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0"/>
          <w:szCs w:val="40"/>
        </w:rPr>
        <w:t xml:space="preserve">Robart SDK Local HTTP API</w:t>
      </w:r>
    </w:p>
    <w:p>
      <w:pPr>
        <w:spacing w:after="200"/>
      </w:pPr>
      <w:r>
        <w:rPr>
          <w:color w:val="55606B"/>
          <w:sz w:val="30"/>
          <w:szCs w:val="30"/>
        </w:rPr>
        <w:t xml:space="preserve">Complete Endpoint Reference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Rowenta / Tefal RobEye robot vacuums using the Robart SDK local HTTP API (port 8080). Consolidated from all live-device captures, APK (Rowenta Robots v9.5.1-RC1) DEX/asset extraction, the RobEye web UI HTML, and the </w:t>
      </w:r>
      <w:r>
        <w:rPr>
          <w:rFonts w:ascii="Consolas" w:cs="Consolas" w:eastAsia="Consolas" w:hAnsi="Consolas"/>
          <w:sz w:val="19"/>
          <w:szCs w:val="19"/>
        </w:rPr>
        <w:t xml:space="preserve">rowenta_roboeye</w:t>
      </w:r>
      <w:r>
        <w:t xml:space="preserve"> integration codebase.</w:t>
      </w:r>
    </w:p>
    <w:p>
      <w:pPr>
        <w:spacing w:after="120"/>
      </w:pPr>
      <w:r>
        <w:rPr>
          <w:b/>
          <w:bCs/>
        </w:rPr>
        <w:t xml:space="preserve">Confidence legend:  </w:t>
      </w:r>
      <w:r>
        <w:rPr>
          <w:rFonts w:ascii="Consolas" w:cs="Consolas" w:eastAsia="Consolas" w:hAnsi="Consolas"/>
          <w:sz w:val="19"/>
          <w:szCs w:val="19"/>
        </w:rPr>
        <w:t xml:space="preserve">LIVE</w:t>
      </w:r>
      <w:r>
        <w:t xml:space="preserve"> = confirmed from live device  ·  </w:t>
      </w:r>
      <w:r>
        <w:rPr>
          <w:rFonts w:ascii="Consolas" w:cs="Consolas" w:eastAsia="Consolas" w:hAnsi="Consolas"/>
          <w:sz w:val="19"/>
          <w:szCs w:val="19"/>
        </w:rPr>
        <w:t xml:space="preserve">APK</w:t>
      </w:r>
      <w:r>
        <w:t xml:space="preserve"> = confirmed in app bytecode/assets  ·  </w:t>
      </w:r>
      <w:r>
        <w:rPr>
          <w:rFonts w:ascii="Consolas" w:cs="Consolas" w:eastAsia="Consolas" w:hAnsi="Consolas"/>
          <w:sz w:val="19"/>
          <w:szCs w:val="19"/>
        </w:rPr>
        <w:t xml:space="preserve">HTML</w:t>
      </w:r>
      <w:r>
        <w:t xml:space="preserve"> = confirmed in robot web UI  ·  </w:t>
      </w:r>
      <w:r>
        <w:rPr>
          <w:rFonts w:ascii="Consolas" w:cs="Consolas" w:eastAsia="Consolas" w:hAnsi="Consolas"/>
          <w:sz w:val="19"/>
          <w:szCs w:val="19"/>
        </w:rPr>
        <w:t xml:space="preserve">INFER</w:t>
      </w:r>
      <w:r>
        <w:t xml:space="preserve"> = inferred, needs live test  ·  </w:t>
      </w:r>
      <w:r>
        <w:rPr>
          <w:rFonts w:ascii="Consolas" w:cs="Consolas" w:eastAsia="Consolas" w:hAnsi="Consolas"/>
          <w:sz w:val="19"/>
          <w:szCs w:val="19"/>
        </w:rPr>
        <w:t xml:space="preserve">DEAD</w:t>
      </w:r>
      <w:r>
        <w:t xml:space="preserve"> = exists but unusable on this firmware</w:t>
      </w:r>
    </w:p>
    <w:p>
      <w:pPr>
        <w:spacing w:after="120"/>
      </w:pPr>
      <w:r>
        <w:rPr>
          <w:b/>
          <w:bCs/>
        </w:rPr>
        <w:t xml:space="preserve">Transport: </w:t>
      </w:r>
      <w:r>
        <w:t xml:space="preserve">All endpoints are HTTP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t xml:space="preserve"> (even commands). Base: </w:t>
      </w:r>
      <w:r>
        <w:rPr>
          <w:rFonts w:ascii="Consolas" w:cs="Consolas" w:eastAsia="Consolas" w:hAnsi="Consolas"/>
          <w:sz w:val="19"/>
          <w:szCs w:val="19"/>
        </w:rPr>
        <w:t xml:space="preserve">http://&lt;robot_ip&gt;:8080</w:t>
      </w:r>
      <w:r>
        <w:t xml:space="preserve">.  </w:t>
      </w:r>
      <w:r>
        <w:rPr>
          <w:b/>
          <w:bCs/>
        </w:rPr>
        <w:t xml:space="preserve">Coordinate system (LIVE): </w:t>
      </w:r>
      <w:r>
        <w:t xml:space="preserve">1 API unit = 2 mm = 0.2 cm. Y increases upward (flip for SVG). </w:t>
      </w:r>
      <w:r>
        <w:rPr>
          <w:rFonts w:ascii="Consolas" w:cs="Consolas" w:eastAsia="Consolas" w:hAnsi="Consolas"/>
          <w:sz w:val="19"/>
          <w:szCs w:val="19"/>
        </w:rPr>
        <w:t xml:space="preserve">/get/rob_pose</w:t>
      </w:r>
      <w:r>
        <w:t xml:space="preserve"> returns heading in degrees; legacy </w:t>
      </w:r>
      <w:r>
        <w:rPr>
          <w:rFonts w:ascii="Consolas" w:cs="Consolas" w:eastAsia="Consolas" w:hAnsi="Consolas"/>
          <w:sz w:val="19"/>
          <w:szCs w:val="19"/>
        </w:rPr>
        <w:t xml:space="preserve">debug/*</w:t>
      </w:r>
      <w:r>
        <w:t xml:space="preserve"> endpoints return raw (</w:t>
      </w:r>
      <w:r>
        <w:rPr>
          <w:rFonts w:ascii="Consolas" w:cs="Consolas" w:eastAsia="Consolas" w:hAnsi="Consolas"/>
          <w:sz w:val="19"/>
          <w:szCs w:val="19"/>
        </w:rPr>
        <w:t xml:space="preserve">÷ 65536/360</w:t>
      </w:r>
      <w:r>
        <w:t xml:space="preserve">).</w:t>
      </w:r>
    </w:p>
    <w:p>
      <w:pPr>
        <w:pStyle w:val="Heading1"/>
      </w:pPr>
      <w:r>
        <w:t xml:space="preserve">1.  Platform &amp; Model Taxonomy</w:t>
      </w:r>
    </w:p>
    <w:p>
      <w:pPr>
        <w:spacing w:after="120"/>
      </w:pPr>
      <w:r>
        <w:t xml:space="preserve">Model detection comes from </w:t>
      </w:r>
      <w:r>
        <w:rPr>
          <w:rFonts w:ascii="Consolas" w:cs="Consolas" w:eastAsia="Consolas" w:hAnsi="Consolas"/>
          <w:sz w:val="19"/>
          <w:szCs w:val="19"/>
        </w:rPr>
        <w:t xml:space="preserve">parseRobotType</w:t>
      </w:r>
      <w:r>
        <w:t xml:space="preserve"> (APK bytecode). The robot's </w:t>
      </w:r>
      <w:r>
        <w:rPr>
          <w:rFonts w:ascii="Consolas" w:cs="Consolas" w:eastAsia="Consolas" w:hAnsi="Consolas"/>
          <w:sz w:val="19"/>
          <w:szCs w:val="19"/>
        </w:rPr>
        <w:t xml:space="preserve">uniqueId</w:t>
      </w:r>
      <w:r>
        <w:t xml:space="preserve"> prefix is the primary discriminator, then sub-type by name.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2909"/>
        <w:gridCol w:w="1455"/>
        <w:gridCol w:w="1587"/>
        <w:gridCol w:w="1851"/>
        <w:gridCol w:w="1719"/>
        <w:gridCol w:w="1719"/>
      </w:tblGrid>
      <w:tr>
        <w:trPr>
          <w:tblHeader/>
        </w:trPr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90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Models</w:t>
            </w:r>
          </w:p>
        </w:tc>
        <w:tc>
          <w:tcPr>
            <w:tcW w:type="dxa" w:w="145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uniqueId</w:t>
            </w:r>
          </w:p>
        </w:tc>
        <w:tc>
          <w:tcPr>
            <w:tcW w:type="dxa" w:w="158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1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Mopping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SDK / 8080</w:t>
            </w:r>
          </w:p>
        </w:tc>
      </w:tr>
      <w:tr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LEGACY</w:t>
            </w:r>
          </w:p>
        </w:tc>
        <w:tc>
          <w:tcPr>
            <w:tcW w:type="dxa" w:w="290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X-Plorer Serie 120, S220, S240</w:t>
            </w:r>
          </w:p>
        </w:tc>
        <w:tc>
          <w:tcPr>
            <w:tcW w:type="dxa" w:w="145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aicu-</w:t>
            </w:r>
          </w:p>
        </w:tc>
        <w:tc>
          <w:tcPr>
            <w:tcW w:type="dxa" w:w="158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WiFi AP hotspot</w:t>
            </w:r>
          </w:p>
        </w:tc>
        <w:tc>
          <w:tcPr>
            <w:tcW w:type="dxa" w:w="1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None (HTTP always open)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AICU</w:t>
            </w:r>
            <w:r>
              <w:t xml:space="preserve"> (modern)</w:t>
            </w:r>
          </w:p>
        </w:tc>
        <w:tc>
          <w:tcPr>
            <w:tcW w:type="dxa" w:w="290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Serie 130, 140, 375</w:t>
            </w:r>
          </w:p>
        </w:tc>
        <w:tc>
          <w:tcPr>
            <w:tcW w:type="dxa" w:w="145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starts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aicu-</w:t>
            </w:r>
          </w:p>
        </w:tc>
        <w:tc>
          <w:tcPr>
            <w:tcW w:type="dxa" w:w="158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BLE</w:t>
            </w:r>
          </w:p>
        </w:tc>
        <w:tc>
          <w:tcPr>
            <w:tcW w:type="dxa" w:w="1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8-char password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varies by sub-type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 └ HELIOS</w:t>
            </w:r>
          </w:p>
        </w:tc>
        <w:tc>
          <w:tcPr>
            <w:tcW w:type="dxa" w:w="290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name contains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Helios</w:t>
            </w:r>
          </w:p>
        </w:tc>
        <w:tc>
          <w:tcPr>
            <w:tcW w:type="dxa" w:w="145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aicu-</w:t>
            </w:r>
          </w:p>
        </w:tc>
        <w:tc>
          <w:tcPr>
            <w:tcW w:type="dxa" w:w="158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BLE</w:t>
            </w:r>
          </w:p>
        </w:tc>
        <w:tc>
          <w:tcPr>
            <w:tcW w:type="dxa" w:w="1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8-char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 (wet mop)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 └ L6</w:t>
            </w:r>
          </w:p>
        </w:tc>
        <w:tc>
          <w:tcPr>
            <w:tcW w:type="dxa" w:w="290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name ==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Agon</w:t>
            </w:r>
            <w:r>
              <w:t xml:space="preserve"> or contains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HY100</w:t>
            </w:r>
          </w:p>
        </w:tc>
        <w:tc>
          <w:tcPr>
            <w:tcW w:type="dxa" w:w="145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aicu-</w:t>
            </w:r>
          </w:p>
        </w:tc>
        <w:tc>
          <w:tcPr>
            <w:tcW w:type="dxa" w:w="158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BLE</w:t>
            </w:r>
          </w:p>
        </w:tc>
        <w:tc>
          <w:tcPr>
            <w:tcW w:type="dxa" w:w="1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8-char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 (wet mop)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 └ L7</w:t>
            </w:r>
          </w:p>
        </w:tc>
        <w:tc>
          <w:tcPr>
            <w:tcW w:type="dxa" w:w="290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name ==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Agonoa</w:t>
            </w:r>
          </w:p>
        </w:tc>
        <w:tc>
          <w:tcPr>
            <w:tcW w:type="dxa" w:w="145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aicu-</w:t>
            </w:r>
          </w:p>
        </w:tc>
        <w:tc>
          <w:tcPr>
            <w:tcW w:type="dxa" w:w="158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BLE</w:t>
            </w:r>
          </w:p>
        </w:tc>
        <w:tc>
          <w:tcPr>
            <w:tcW w:type="dxa" w:w="1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8-char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 (wet mop)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 └ RC100</w:t>
            </w:r>
          </w:p>
        </w:tc>
        <w:tc>
          <w:tcPr>
            <w:tcW w:type="dxa" w:w="290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name contains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RC100</w:t>
            </w:r>
          </w:p>
        </w:tc>
        <w:tc>
          <w:tcPr>
            <w:tcW w:type="dxa" w:w="145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aicu-</w:t>
            </w:r>
          </w:p>
        </w:tc>
        <w:tc>
          <w:tcPr>
            <w:tcW w:type="dxa" w:w="158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BLE</w:t>
            </w:r>
          </w:p>
        </w:tc>
        <w:tc>
          <w:tcPr>
            <w:tcW w:type="dxa" w:w="1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8-char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 └ C5</w:t>
            </w:r>
          </w:p>
        </w:tc>
        <w:tc>
          <w:tcPr>
            <w:tcW w:type="dxa" w:w="290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name contains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Chronos20</w:t>
            </w:r>
          </w:p>
        </w:tc>
        <w:tc>
          <w:tcPr>
            <w:tcW w:type="dxa" w:w="145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aicu-</w:t>
            </w:r>
          </w:p>
        </w:tc>
        <w:tc>
          <w:tcPr>
            <w:tcW w:type="dxa" w:w="158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BLE</w:t>
            </w:r>
          </w:p>
        </w:tc>
        <w:tc>
          <w:tcPr>
            <w:tcW w:type="dxa" w:w="1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8-char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Tuya</w:t>
            </w:r>
          </w:p>
        </w:tc>
        <w:tc>
          <w:tcPr>
            <w:tcW w:type="dxa" w:w="290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Serie 50–80, S85+</w:t>
            </w:r>
          </w:p>
        </w:tc>
        <w:tc>
          <w:tcPr>
            <w:tcW w:type="dxa" w:w="145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type="dxa" w:w="158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Tuya cloud</w:t>
            </w:r>
          </w:p>
        </w:tc>
        <w:tc>
          <w:tcPr>
            <w:tcW w:type="dxa" w:w="1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Tuya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type="dxa" w:w="171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No — OUT OF SCOPE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isModern()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</w:rPr>
        <w:t xml:space="preserve">true</w:t>
      </w:r>
      <w:r>
        <w:t xml:space="preserve"> for both LEGACY and AICU (UNKNOWN ≠ LEGACY). Only Tuya models are excluded.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HTTP API is identical across LEGACY and AICU except for (a) auth and (b) mopping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Cross-reference: the official ROMY HA integration (</w:t>
      </w:r>
      <w:r>
        <w:rPr>
          <w:rFonts w:ascii="Consolas" w:cs="Consolas" w:eastAsia="Consolas" w:hAnsi="Consolas"/>
          <w:sz w:val="19"/>
          <w:szCs w:val="19"/>
        </w:rPr>
        <w:t xml:space="preserve">homeassistant/components/romy</w:t>
      </w:r>
      <w:r>
        <w:t xml:space="preserve">, mDNS </w:t>
      </w:r>
      <w:r>
        <w:rPr>
          <w:rFonts w:ascii="Consolas" w:cs="Consolas" w:eastAsia="Consolas" w:hAnsi="Consolas"/>
          <w:sz w:val="19"/>
          <w:szCs w:val="19"/>
        </w:rPr>
        <w:t xml:space="preserve">_romy._tcp.local</w:t>
      </w:r>
      <w:r>
        <w:t xml:space="preserve">) and the openHAB ROMY binding both drive the same Robart SDK get/set scheme.</w:t>
      </w:r>
    </w:p>
    <w:p>
      <w:pPr>
        <w:pStyle w:val="Heading1"/>
      </w:pPr>
      <w:r>
        <w:t xml:space="preserve">2.  Authentication Model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9590"/>
      </w:tblGrid>
      <w:tr>
        <w:trPr>
          <w:tblHeader/>
        </w:trPr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959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LEGACY</w:t>
            </w:r>
            <w:r>
              <w:t xml:space="preserve"> (120/S220/S240)</w:t>
            </w:r>
          </w:p>
        </w:tc>
        <w:tc>
          <w:tcPr>
            <w:tcW w:type="dxa" w:w="959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LIVE</w:t>
            </w:r>
            <w:r>
              <w:t xml:space="preserve"> HTTP permanently open. No password ever set.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lock_http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unlock_http</w:t>
            </w:r>
            <w:r>
              <w:t xml:space="preserve"> exist in SDK but irrelevant.</w:t>
            </w:r>
          </w:p>
        </w:tc>
      </w:tr>
      <w:tr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AICU</w:t>
            </w:r>
            <w:r>
              <w:t xml:space="preserve"> (130/140/375/Helios/L6/L7)</w:t>
            </w:r>
          </w:p>
        </w:tc>
        <w:tc>
          <w:tcPr>
            <w:tcW w:type="dxa" w:w="959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APK</w:t>
            </w:r>
            <w:r>
              <w:t xml:space="preserve"> 8-char password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ROBOT_PASSWORD_SIZE = 8</w:t>
            </w:r>
            <w:r>
              <w:t xml:space="preserve">) from QR sticker on robot during BLE onboarding.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AICU auth flow (</w:t>
      </w:r>
      <w:r>
        <w:rPr>
          <w:rFonts w:ascii="Consolas" w:cs="Consolas" w:eastAsia="Consolas" w:hAnsi="Consolas"/>
          <w:sz w:val="19"/>
          <w:szCs w:val="19"/>
        </w:rPr>
        <w:t xml:space="preserve">APK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lock_http</w:t>
      </w:r>
      <w:r>
        <w:t xml:space="preserve"> is NOT called by default → HTTP stays open even on AICU.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native app enabled lock: every request needs </w:t>
      </w:r>
      <w:r>
        <w:rPr>
          <w:rFonts w:ascii="Consolas" w:cs="Consolas" w:eastAsia="Consolas" w:hAnsi="Consolas"/>
          <w:sz w:val="19"/>
          <w:szCs w:val="19"/>
        </w:rPr>
        <w:t xml:space="preserve">Authorization: Basic base64(robot_unique_id:password)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/set/unlock_http?pass=&lt;8-char&gt;</w:t>
      </w:r>
      <w:r>
        <w:t xml:space="preserve"> re-opens HTTP.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Integration: optional </w:t>
      </w:r>
      <w:r>
        <w:rPr>
          <w:rFonts w:ascii="Consolas" w:cs="Consolas" w:eastAsia="Consolas" w:hAnsi="Consolas"/>
          <w:sz w:val="19"/>
          <w:szCs w:val="19"/>
        </w:rPr>
        <w:t xml:space="preserve">http_password</w:t>
      </w:r>
      <w:r>
        <w:t xml:space="preserve"> config field (blank = no auth). </w:t>
      </w:r>
      <w:r>
        <w:rPr>
          <w:rFonts w:ascii="Consolas" w:cs="Consolas" w:eastAsia="Consolas" w:hAnsi="Consolas"/>
          <w:sz w:val="19"/>
          <w:szCs w:val="19"/>
        </w:rPr>
        <w:t xml:space="preserve">401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ConfigEntryAuthFailed</w:t>
      </w:r>
      <w:r>
        <w:t xml:space="preserve">.</w:t>
      </w:r>
    </w:p>
    <w:p>
      <w:pPr>
        <w:pStyle w:val="Heading1"/>
      </w:pPr>
      <w:r>
        <w:t xml:space="preserve">3.  GET Endpoints — Robot State &amp; Info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907"/>
        <w:gridCol w:w="5832"/>
        <w:gridCol w:w="1426"/>
        <w:gridCol w:w="1037"/>
        <w:gridCol w:w="907"/>
      </w:tblGrid>
      <w:tr>
        <w:trPr>
          <w:tblHeader/>
        </w:trP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Confirmed response (key fields)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Poll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/get/status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battery %,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charging</w:t>
            </w:r>
            <w:r>
              <w:t xml:space="preserve">, fan speed raw. AICU wet adds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active_pump_volume</w:t>
            </w:r>
            <w:r>
              <w:t xml:space="preserve">.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2–15 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/get/robot_id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serial_number</w:t>
            </w:r>
            <w:r>
              <w:t xml:space="preserve"> → device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unique_id</w:t>
            </w:r>
            <w:r>
              <w:t xml:space="preserve"> source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3600 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/get/wifi_status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ssid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rssi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3600 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/get/protocol_version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version</w:t>
            </w:r>
            <w:r>
              <w:t xml:space="preserve"> firmware string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3600 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/get/robot_flags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feature/state flags. AICU wet adds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WATER_TANK_INSERTED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WATER_TANK_EMPTY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STUCK_WATER_PUMP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MISSING_WATER_PUMP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STUCK_WET_PAD_AGITATOR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15 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/get/sensor_status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cliff / bumper / LiDAR health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diag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/get/sensor_values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gyro / odometry + GPIO brush-stuck flags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500 ms / 10 s cached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/get/sensor_commands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alternate brush-stuck source (higher-level codes)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diag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/get/product_feature_set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feature flags → detect HELIOS/L6/L7 wet support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setup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/get/safety_mcu_firmware_version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secondary firmware version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setup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/get/statistics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total distance/time/area/run count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600 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/get/permanent_statistics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lifetime stats (e.g.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total_distance_driven</w:t>
            </w:r>
            <w:r>
              <w:t xml:space="preserve">)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600 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/get/cleaning_parameter_set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active fan/strategy params. AICU wet adds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user_pump_volume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/get/command_result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83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{"commands":[{"cmd_id":154,"status":"executing","error_code":0}]}</w:t>
            </w:r>
            <w:r>
              <w:t xml:space="preserve"> — array, not single object</w:t>
            </w:r>
          </w:p>
        </w:tc>
        <w:tc>
          <w:tcPr>
            <w:tcW w:type="dxa" w:w="14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3–5 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/get/status</w:t>
      </w:r>
      <w:r>
        <w:t xml:space="preserve"> mode strings: </w:t>
      </w:r>
      <w:r>
        <w:rPr>
          <w:rFonts w:ascii="Consolas" w:cs="Consolas" w:eastAsia="Consolas" w:hAnsi="Consolas"/>
          <w:sz w:val="19"/>
          <w:szCs w:val="19"/>
        </w:rPr>
        <w:t xml:space="preserve">ready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cleaning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go_home</w:t>
      </w:r>
      <w:r>
        <w:t xml:space="preserve">. Charging: </w:t>
      </w:r>
      <w:r>
        <w:rPr>
          <w:rFonts w:ascii="Consolas" w:cs="Consolas" w:eastAsia="Consolas" w:hAnsi="Consolas"/>
          <w:sz w:val="19"/>
          <w:szCs w:val="19"/>
        </w:rPr>
        <w:t xml:space="preserve">charging</w:t>
      </w:r>
      <w:r>
        <w:t xml:space="preserve"> etc.</w:t>
      </w:r>
    </w:p>
    <w:p>
      <w:pPr>
        <w:spacing w:after="120"/>
      </w:pPr>
      <w:r>
        <w:rPr>
          <w:b/>
          <w:bCs/>
        </w:rPr>
        <w:t xml:space="preserve">Recharge-and-continue: </w:t>
      </w:r>
      <w:r>
        <w:rPr>
          <w:rFonts w:ascii="Consolas" w:cs="Consolas" w:eastAsia="Consolas" w:hAnsi="Consolas"/>
          <w:sz w:val="19"/>
          <w:szCs w:val="19"/>
        </w:rPr>
        <w:t xml:space="preserve">mode=cleaning + charging=charging</w:t>
      </w:r>
      <w:r>
        <w:t xml:space="preserve"> persists for the whole dock+charge cycle (~100 min observed); the same </w:t>
      </w:r>
      <w:r>
        <w:rPr>
          <w:rFonts w:ascii="Consolas" w:cs="Consolas" w:eastAsia="Consolas" w:hAnsi="Consolas"/>
          <w:sz w:val="19"/>
          <w:szCs w:val="19"/>
        </w:rPr>
        <w:t xml:space="preserve">cmd_id</w:t>
      </w:r>
      <w:r>
        <w:t xml:space="preserve"> stays </w:t>
      </w:r>
      <w:r>
        <w:rPr>
          <w:rFonts w:ascii="Consolas" w:cs="Consolas" w:eastAsia="Consolas" w:hAnsi="Consolas"/>
          <w:sz w:val="19"/>
          <w:szCs w:val="19"/>
        </w:rPr>
        <w:t xml:space="preserve">"executing"</w:t>
      </w:r>
      <w:r>
        <w:t xml:space="preserve"> throughout.</w:t>
      </w:r>
    </w:p>
    <w:p>
      <w:pPr>
        <w:pStyle w:val="Heading1"/>
      </w:pPr>
      <w:r>
        <w:t xml:space="preserve">4.  GET Endpoints — Maps &amp; Areas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1037"/>
        <w:gridCol w:w="7258"/>
        <w:gridCol w:w="1166"/>
        <w:gridCol w:w="907"/>
      </w:tblGrid>
      <w:tr>
        <w:trPr>
          <w:tblHeader/>
        </w:trP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Confirmed response (key fields)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/get/maps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permanent_flag</w:t>
            </w:r>
            <w:r>
              <w:t xml:space="preserve"> is STRING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"true"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map_meta_data</w:t>
            </w:r>
            <w:r>
              <w:t xml:space="preserve"> = user name (strip whitespace; empty → "Map N" by 1-based position).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last_cleaned.year==2001</w:t>
            </w:r>
            <w:r>
              <w:t xml:space="preserve"> = never-cleaned sentinel.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600 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/get/map_status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active map metadata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  <w:r>
              <w:t xml:space="preserve"> confirmation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/get/areas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Top-level (NOT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area_meta_data</w:t>
            </w:r>
            <w:r>
              <w:t xml:space="preserve">):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cleaning_parameter_set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strategy_mode</w:t>
            </w:r>
            <w:r>
              <w:t xml:space="preserve"> (STRING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"normal"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"deep"</w:t>
            </w:r>
            <w:r>
              <w:t xml:space="preserve"> only).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area_state</w:t>
            </w:r>
            <w:r>
              <w:t xml:space="preserve">: inactive(unnamed)/clean.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area_type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to_be_cleaned</w:t>
            </w:r>
            <w:r>
              <w:t xml:space="preserve">(spot/avoid).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room_type</w:t>
            </w:r>
            <w:r>
              <w:t xml:space="preserve">: corridor/kitchen/sleeping/living/none. Named: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area_meta_data</w:t>
            </w:r>
            <w:r>
              <w:t xml:space="preserve"> = JSON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</w:t>
            </w:r>
            <w:r>
              <w:t xml:space="preserve">. AICU wet adds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pump_volume</w:t>
            </w:r>
            <w:r>
              <w:t xml:space="preserve">.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300 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/get/schedule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see §7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300 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/get/n_n_polygons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named room boundary polygons (static floor plan)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5 s SLAM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/get/seen_polygon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visited/cleaned area polygon (segments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x1/y1/x2/y2</w:t>
            </w:r>
            <w:r>
              <w:t xml:space="preserve">). Persists after dock.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5 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/get/cleaning_grid_map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occupancy grid.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lower_left_x/y</w:t>
            </w:r>
            <w:r>
              <w:t xml:space="preserve"> API units,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resolution</w:t>
            </w:r>
            <w:r>
              <w:t xml:space="preserve">=40 units = 8 cm/cell.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map_id=3</w:t>
            </w:r>
            <w:r>
              <w:t xml:space="preserve"> persists last run after dock;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map_id=41</w:t>
            </w:r>
            <w:r>
              <w:t xml:space="preserve"> is live-session variant.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5 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/get/feature_map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walls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lines x1/y1/x2/y2</w:t>
            </w:r>
            <w:r>
              <w:t xml:space="preserve">) + dock position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docking_pose</w:t>
            </w:r>
            <w:r>
              <w:t xml:space="preserve"> (heading raw; handle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valid:'false'</w:t>
            </w:r>
            <w:r>
              <w:t xml:space="preserve">).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600 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/get/tile_map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tile outline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outline x/y</w:t>
            </w:r>
            <w:r>
              <w:t xml:space="preserve">); also lists docking position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600 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/get/topo_map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topological map graph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600 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/get/points_of_interest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</w:p>
        </w:tc>
        <w:tc>
          <w:tcPr>
            <w:tcW w:type="dxa" w:w="725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{"points_of_interest":[{}]}</w:t>
            </w:r>
            <w:r>
              <w:t xml:space="preserve"> — empty on Serie 120; do not use as dock source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DEAD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Dock position source: </w:t>
      </w:r>
      <w:r>
        <w:t xml:space="preserve">use </w:t>
      </w:r>
      <w:r>
        <w:rPr>
          <w:rFonts w:ascii="Consolas" w:cs="Consolas" w:eastAsia="Consolas" w:hAnsi="Consolas"/>
          <w:sz w:val="19"/>
          <w:szCs w:val="19"/>
        </w:rPr>
        <w:t xml:space="preserve">/get/feature_map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docking_pose</w:t>
      </w:r>
      <w:r>
        <w:t xml:space="preserve"> (NOT </w:t>
      </w:r>
      <w:r>
        <w:rPr>
          <w:rFonts w:ascii="Consolas" w:cs="Consolas" w:eastAsia="Consolas" w:hAnsi="Consolas"/>
          <w:sz w:val="19"/>
          <w:szCs w:val="19"/>
        </w:rPr>
        <w:t xml:space="preserve">points_of_interest</w:t>
      </w:r>
      <w:r>
        <w:t xml:space="preserve">, which is empty on Serie 120).</w:t>
      </w:r>
    </w:p>
    <w:p>
      <w:pPr>
        <w:pStyle w:val="Heading1"/>
      </w:pPr>
      <w:r>
        <w:t xml:space="preserve">5.  GET Endpoints — Position / Localization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907"/>
        <w:gridCol w:w="8554"/>
        <w:gridCol w:w="907"/>
      </w:tblGrid>
      <w:tr>
        <w:trPr>
          <w:tblHeader/>
        </w:trP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85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/get/rob_pose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5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Authoritative position.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{"x1":-2,"y1":-3,"heading":157,"valid":true,"is_tentative":false,"timestamp":958459}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heading</w:t>
            </w:r>
            <w:r>
              <w:t xml:space="preserve"> already degrees.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valid:false</w:t>
            </w:r>
            <w:r>
              <w:t xml:space="preserve">=no fix. Works in all states. Replaces all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debug/*</w:t>
            </w:r>
            <w:r>
              <w:t xml:space="preserve"> localization endpoints.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/get/live_parameters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5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{x, y, heading}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area_cleaned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cleaning_time</w:t>
            </w:r>
            <w:r>
              <w:t xml:space="preserve">. Removed from all polling in favour of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rob_pose</w:t>
            </w:r>
            <w:r>
              <w:t xml:space="preserve">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/debug/localization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5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idle: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localization_algo_input[]</w:t>
            </w:r>
            <w:r>
              <w:t xml:space="preserve"> → use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"global"</w:t>
            </w:r>
            <w:r>
              <w:t xml:space="preserve"> entry. Superseded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rob_pose</w:t>
            </w:r>
            <w:r>
              <w:t xml:space="preserve">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/debug/relocalization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5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cleaning on saved map: use last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"continuous"</w:t>
            </w:r>
            <w:r>
              <w:t xml:space="preserve"> entry. Superseded.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/debug/exploration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5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new map: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exploration_points[]</w:t>
            </w:r>
            <w:r>
              <w:t xml:space="preserve"> → max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ts</w:t>
            </w:r>
            <w:r>
              <w:t xml:space="preserve">. Superseded.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/debug/smsc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5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low-level diagnostic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</w:tbl>
    <w:p>
      <w:pPr>
        <w:pStyle w:val="Heading1"/>
      </w:pPr>
      <w:r>
        <w:t xml:space="preserve">6.  GET Endpoints — Logs &amp; History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1166"/>
        <w:gridCol w:w="8294"/>
        <w:gridCol w:w="907"/>
      </w:tblGrid>
      <w:tr>
        <w:trPr>
          <w:tblHeader/>
        </w:trP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829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Confirmed response (key fields)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/get/event_log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last_id</w:t>
            </w:r>
          </w:p>
        </w:tc>
        <w:tc>
          <w:tcPr>
            <w:tcW w:type="dxa" w:w="829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{"robot_events":[{id,type,type_id,timestamp,current_status,map_id,area_id,source_type,source_id,hierarchy,info}]}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last_id=N</w:t>
            </w:r>
            <w:r>
              <w:t xml:space="preserve"> → events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 &gt; N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source_type</w:t>
            </w:r>
            <w:r>
              <w:t xml:space="preserve">: user=command, operation_unit=hardware.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/get/ui_cmd_log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29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[{id,cmd,rtc{...},params,source}]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source=0</w:t>
            </w:r>
            <w:r>
              <w:t xml:space="preserve"> = from app/UI.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cmd</w:t>
            </w:r>
            <w:r>
              <w:t xml:space="preserve"> names below.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/get/task_history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29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past cleaning task records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/get/critical_logs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29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critical errors → HA Repairs panel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59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/get/bug_report</w:t>
            </w:r>
          </w:p>
        </w:tc>
        <w:tc>
          <w:tcPr>
            <w:tcW w:type="dxa" w:w="11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829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diagnostic bundle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Confirmed event_log type_id values: </w:t>
      </w:r>
    </w:p>
    <w:p>
      <w:pPr>
        <w:pBdr>
          <w:top w:val="single" w:color="D0D7DE" w:sz="4" w:space="4"/>
          <w:bottom w:val="single" w:color="D0D7DE" w:sz="4" w:space="4"/>
        </w:pBdr>
        <w:shd w:fill="F4F5F7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2000 battery_low   2010 robot_lifted   2011 robot_setback   2030 dustbin_missing   2031 dustbin_inserted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1011 clean_area succeeded     1012 clean_area interrupted     1033 go_home failed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1040 recharge_and_continue started     1042 recharge_and_continue interrupted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1111 clean_map_areas succeeded     1170 redocking started     1172 redocking interrupted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1200 skipped (info=5 = insufficient battery)     hierarchy=3 = go_home sub-action inside recharge_and_continue</w:t>
      </w:r>
    </w:p>
    <w:p>
      <w:pPr>
        <w:spacing w:after="120"/>
      </w:pPr>
      <w:r>
        <w:rPr>
          <w:b/>
          <w:bCs/>
        </w:rPr>
        <w:t xml:space="preserve">ui_cmd_log cmd names: </w:t>
      </w:r>
      <w:r>
        <w:rPr>
          <w:rFonts w:ascii="Consolas" w:cs="Consolas" w:eastAsia="Consolas" w:hAnsi="Consolas"/>
          <w:sz w:val="19"/>
          <w:szCs w:val="19"/>
        </w:rPr>
        <w:t xml:space="preserve">ui_cmd_modify_area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ui_cmd_propose_nogo_areas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ui_suction_control_mode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ui_cmd_clean_map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ui_cmd_clean_start_or_continue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ui_cmd_go_home</w:t>
      </w:r>
      <w:r>
        <w:t xml:space="preserve">.  </w:t>
      </w:r>
      <w:r>
        <w:rPr>
          <w:rFonts w:ascii="Consolas" w:cs="Consolas" w:eastAsia="Consolas" w:hAnsi="Consolas"/>
          <w:sz w:val="19"/>
          <w:szCs w:val="19"/>
        </w:rPr>
        <w:t xml:space="preserve">modify_area</w:t>
      </w:r>
      <w:r>
        <w:t xml:space="preserve"> params show </w:t>
      </w:r>
      <w:r>
        <w:rPr>
          <w:rFonts w:ascii="Consolas" w:cs="Consolas" w:eastAsia="Consolas" w:hAnsi="Consolas"/>
          <w:sz w:val="19"/>
          <w:szCs w:val="19"/>
        </w:rPr>
        <w:t xml:space="preserve">modified={...,scm:N}</w:t>
      </w:r>
      <w:r>
        <w:t xml:space="preserve"> where </w:t>
      </w:r>
      <w:r>
        <w:rPr>
          <w:rFonts w:ascii="Consolas" w:cs="Consolas" w:eastAsia="Consolas" w:hAnsi="Consolas"/>
          <w:sz w:val="19"/>
          <w:szCs w:val="19"/>
        </w:rPr>
        <w:t xml:space="preserve">scm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cleaning_parameter_set</w:t>
      </w:r>
      <w:r>
        <w:t xml:space="preserve">.</w:t>
      </w:r>
    </w:p>
    <w:p>
      <w:pPr>
        <w:pStyle w:val="Heading1"/>
      </w:pPr>
      <w:r>
        <w:t xml:space="preserve">7.  Schedules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2333"/>
        <w:gridCol w:w="6610"/>
        <w:gridCol w:w="907"/>
      </w:tblGrid>
      <w:tr>
        <w:trPr>
          <w:tblHeader/>
        </w:trPr>
        <w:tc>
          <w:tcPr>
            <w:tcW w:type="dxa" w:w="31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66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31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/get/schedule</w:t>
            </w:r>
          </w:p>
        </w:tc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66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Returns ALL (enabled+disabled). Entry fields below.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31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/set/modify_scheduled_task</w:t>
            </w:r>
          </w:p>
        </w:tc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enabled</w:t>
            </w:r>
            <w:r>
              <w:t xml:space="preserve"> (0/1)</w:t>
            </w:r>
          </w:p>
        </w:tc>
        <w:tc>
          <w:tcPr>
            <w:tcW w:type="dxa" w:w="66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Toggle enable/disable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{"cmd_id":N}</w:t>
            </w:r>
            <w:r>
              <w:t xml:space="preserve">. Only these two params required. Must bypass the command queue.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31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/set/add_scheduled_task</w:t>
            </w:r>
          </w:p>
        </w:tc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(full task)</w:t>
            </w:r>
          </w:p>
        </w:tc>
        <w:tc>
          <w:tcPr>
            <w:tcW w:type="dxa" w:w="66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Add new schedule. AICU wet adds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pump_volume</w:t>
            </w:r>
            <w:r>
              <w:t xml:space="preserve">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/get/schedule</w:t>
      </w:r>
      <w:r>
        <w:t xml:space="preserve"> entry: </w:t>
      </w:r>
      <w:r>
        <w:rPr>
          <w:rFonts w:ascii="Consolas" w:cs="Consolas" w:eastAsia="Consolas" w:hAnsi="Consolas"/>
          <w:sz w:val="19"/>
          <w:szCs w:val="19"/>
        </w:rPr>
        <w:t xml:space="preserve">task_id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enabled</w:t>
      </w:r>
      <w:r>
        <w:t xml:space="preserve">(int 0/1), </w:t>
      </w:r>
      <w:r>
        <w:rPr>
          <w:rFonts w:ascii="Consolas" w:cs="Consolas" w:eastAsia="Consolas" w:hAnsi="Consolas"/>
          <w:sz w:val="19"/>
          <w:szCs w:val="19"/>
        </w:rPr>
        <w:t xml:space="preserve">time{days_of_week[1=Mon..7=Sun], hour, min, sec}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task{map_id, cleaning_parameter_set(0=per-room default,1=Eco,2=Normal,3=High,4=Silent), cleaning_mode(1=all rooms,2=specific), parameters[area_ids]}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parameter1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parameter2</w:t>
      </w:r>
      <w:r>
        <w:t xml:space="preserve"> are string duplicates of </w:t>
      </w:r>
      <w:r>
        <w:rPr>
          <w:rFonts w:ascii="Consolas" w:cs="Consolas" w:eastAsia="Consolas" w:hAnsi="Consolas"/>
          <w:sz w:val="19"/>
          <w:szCs w:val="19"/>
        </w:rPr>
        <w:t xml:space="preserve">parameters[0]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[1]</w:t>
      </w:r>
      <w:r>
        <w:t xml:space="preserve"> — ignore them, use </w:t>
      </w:r>
      <w:r>
        <w:rPr>
          <w:rFonts w:ascii="Consolas" w:cs="Consolas" w:eastAsia="Consolas" w:hAnsi="Consolas"/>
          <w:sz w:val="19"/>
          <w:szCs w:val="19"/>
        </w:rPr>
        <w:t xml:space="preserve">parameters[]</w:t>
      </w:r>
      <w:r>
        <w:t xml:space="preserve">.</w:t>
      </w:r>
    </w:p>
    <w:p>
      <w:pPr>
        <w:pStyle w:val="Heading1"/>
      </w:pPr>
      <w:r>
        <w:t xml:space="preserve">8.  SET Endpoints — Commands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3888"/>
        <w:gridCol w:w="4277"/>
        <w:gridCol w:w="1037"/>
        <w:gridCol w:w="907"/>
      </w:tblGrid>
      <w:tr>
        <w:trPr>
          <w:tblHeader/>
        </w:trP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427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/set/clean_all</w:t>
            </w:r>
          </w:p>
        </w:tc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cleaning_parameter_set</w:t>
            </w:r>
            <w:r>
              <w:t xml:space="preserve">(1–4),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cleaning_strategy_mode</w:t>
            </w:r>
            <w:r>
              <w:t xml:space="preserve">(numeric, 3=Deep),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method</w:t>
            </w:r>
          </w:p>
        </w:tc>
        <w:tc>
          <w:tcPr>
            <w:tcW w:type="dxa" w:w="427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Clean whole map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/set/clean_map</w:t>
            </w:r>
          </w:p>
        </w:tc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area_ids</w:t>
            </w:r>
            <w:r>
              <w:t xml:space="preserve">(comma-list),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cleaning_parameter_set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cleaning_strategy_mode</w:t>
            </w:r>
            <w:r>
              <w:t xml:space="preserve">, AICU: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pump_volume</w:t>
            </w:r>
          </w:p>
        </w:tc>
        <w:tc>
          <w:tcPr>
            <w:tcW w:type="dxa" w:w="427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Clean specific rooms. Multi-room = comma-separated ids in one call → one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cmd_id</w:t>
            </w:r>
            <w:r>
              <w:t xml:space="preserve">. Also the only way to switch active map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?map_id=X</w:t>
            </w:r>
            <w:r>
              <w:t xml:space="preserve">).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/set/clean_start_or_continue</w:t>
            </w:r>
          </w:p>
        </w:tc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427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Resume after user-pause → brand new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cmd_id</w:t>
            </w:r>
            <w:r>
              <w:t xml:space="preserve"> (original → aborted). Use this, NOT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clean_continue</w:t>
            </w:r>
            <w:r>
              <w:t xml:space="preserve">.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/set/go_home</w:t>
            </w:r>
          </w:p>
        </w:tc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427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Return to dock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/set/stop</w:t>
            </w:r>
          </w:p>
        </w:tc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427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Stop. Transitions in-progress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cmd_id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"aborted"</w:t>
            </w:r>
            <w:r>
              <w:t xml:space="preserve"> (not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"done"</w:t>
            </w:r>
            <w:r>
              <w:t xml:space="preserve">).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/set/switch_cleaning_parameter_set</w:t>
            </w:r>
          </w:p>
        </w:tc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cleaning_parameter_set</w:t>
            </w:r>
            <w:r>
              <w:t xml:space="preserve">(1–4)</w:t>
            </w:r>
          </w:p>
        </w:tc>
        <w:tc>
          <w:tcPr>
            <w:tcW w:type="dxa" w:w="427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Set fan speed. Must bypass queue (settings write).</w:t>
            </w:r>
          </w:p>
        </w:tc>
        <w:tc>
          <w:tcPr>
            <w:tcW w:type="dxa" w:w="103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all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Strategy / fan-speed numbering — these DIFFER across endpoints: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clean_*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cleaning_strategy_mode</w:t>
      </w:r>
      <w:r>
        <w:t xml:space="preserve"> (numeric): 1=Normal, 2=Walls/Corners, 3=Deep → </w:t>
      </w:r>
      <w:r>
        <w:rPr>
          <w:rFonts w:ascii="Consolas" w:cs="Consolas" w:eastAsia="Consolas" w:hAnsi="Consolas"/>
          <w:sz w:val="19"/>
          <w:szCs w:val="19"/>
        </w:rPr>
        <w:t xml:space="preserve">STRATEGY_DEEP="3"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/set/modify_area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strategy_mode</w:t>
      </w:r>
      <w:r>
        <w:t xml:space="preserve"> (STRING): only </w:t>
      </w:r>
      <w:r>
        <w:rPr>
          <w:rFonts w:ascii="Consolas" w:cs="Consolas" w:eastAsia="Consolas" w:hAnsi="Consolas"/>
          <w:sz w:val="19"/>
          <w:szCs w:val="19"/>
        </w:rPr>
        <w:t xml:space="preserve">"normal"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"deep"</w:t>
      </w:r>
      <w:r>
        <w:t xml:space="preserve"> 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/get/areas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strategy_mode</w:t>
      </w:r>
      <w:r>
        <w:t xml:space="preserve"> (STRING): </w:t>
      </w:r>
      <w:r>
        <w:rPr>
          <w:rFonts w:ascii="Consolas" w:cs="Consolas" w:eastAsia="Consolas" w:hAnsi="Consolas"/>
          <w:sz w:val="19"/>
          <w:szCs w:val="19"/>
        </w:rPr>
        <w:t xml:space="preserve">"normal"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"deep"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modify_area</w:t>
      </w:r>
      <w:r>
        <w:t xml:space="preserve"> fan speed: 1=Silent, 2=Eco, 3=High, 4=Super Silent.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Suction levels elsewhere: 0=Default, 1=Normal, 2=Silent, 3=Intensive, 4=Super Silent.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cleaning_parameter_set: 0=per-room default, 1=Eco, 2=Normal, 3=High, 4=Silent.</w:t>
      </w:r>
    </w:p>
    <w:p>
      <w:pPr>
        <w:spacing w:after="120"/>
      </w:pPr>
      <w:r>
        <w:rPr>
          <w:b/>
          <w:bCs/>
        </w:rPr>
        <w:t xml:space="preserve">method parameter (</w:t>
      </w:r>
      <w:r>
        <w:rPr>
          <w:rFonts w:ascii="Consolas" w:cs="Consolas" w:eastAsia="Consolas" w:hAnsi="Consolas"/>
          <w:sz w:val="19"/>
          <w:szCs w:val="19"/>
        </w:rPr>
        <w:t xml:space="preserve">HTML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INFER</w:t>
      </w:r>
      <w:r>
        <w:rPr>
          <w:b/>
          <w:bCs/>
        </w:rPr>
        <w:t xml:space="preserve">): </w:t>
      </w:r>
      <w:r>
        <w:t xml:space="preserve">RobEye web UI exposes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dry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wet</w:t>
      </w:r>
      <w:r>
        <w:t xml:space="preserve"> for </w:t>
      </w:r>
      <w:r>
        <w:rPr>
          <w:rFonts w:ascii="Consolas" w:cs="Consolas" w:eastAsia="Consolas" w:hAnsi="Consolas"/>
          <w:sz w:val="19"/>
          <w:szCs w:val="19"/>
        </w:rPr>
        <w:t xml:space="preserve">clean_all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clean_map</w:t>
      </w:r>
      <w:r>
        <w:t xml:space="preserve">. String vs numeric form unconfirmed — live-test both </w:t>
      </w:r>
      <w:r>
        <w:rPr>
          <w:rFonts w:ascii="Consolas" w:cs="Consolas" w:eastAsia="Consolas" w:hAnsi="Consolas"/>
          <w:sz w:val="19"/>
          <w:szCs w:val="19"/>
        </w:rPr>
        <w:t xml:space="preserve">&amp;method=wet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&amp;method=2</w:t>
      </w:r>
      <w:r>
        <w:t xml:space="preserve">. Irrelevant on dry-only LEGACY units.</w:t>
      </w:r>
    </w:p>
    <w:p>
      <w:pPr>
        <w:pStyle w:val="Heading1"/>
      </w:pPr>
      <w:r>
        <w:t xml:space="preserve">9.  SET Endpoints — Area / Map Editing</w:t>
      </w:r>
    </w:p>
    <w:p>
      <w:pPr>
        <w:spacing w:after="120"/>
      </w:pPr>
      <w:r>
        <w:t xml:space="preserve">All flat query params, no JSON body. No save_map call needed after.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3"/>
        <w:gridCol w:w="4666"/>
        <w:gridCol w:w="5054"/>
        <w:gridCol w:w="907"/>
      </w:tblGrid>
      <w:tr>
        <w:trPr>
          <w:tblHeader/>
        </w:trPr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6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50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/set/modify_area</w:t>
            </w:r>
          </w:p>
        </w:tc>
        <w:tc>
          <w:tcPr>
            <w:tcW w:type="dxa" w:w="46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cleaning_parameter_set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strategy_mode</w:t>
            </w:r>
            <w:r>
              <w:t xml:space="preserve">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"normal"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"deep"</w:t>
            </w:r>
            <w:r>
              <w:t xml:space="preserve">)</w:t>
            </w:r>
          </w:p>
        </w:tc>
        <w:tc>
          <w:tcPr>
            <w:tcW w:type="dxa" w:w="50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Per-area settings write. Persists across HA restarts. Must bypass queue.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LIVE</w:t>
            </w:r>
          </w:p>
        </w:tc>
      </w:tr>
      <w:tr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/set/add_area</w:t>
            </w:r>
          </w:p>
        </w:tc>
        <w:tc>
          <w:tcPr>
            <w:tcW w:type="dxa" w:w="46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x1,y1,x2,y2,x3,y3,x4,y4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area_meta_data='{"name":""}'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cleaning_parameter_set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area_type</w:t>
            </w:r>
          </w:p>
        </w:tc>
        <w:tc>
          <w:tcPr>
            <w:tcW w:type="dxa" w:w="50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Blocking zone: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area_state=blocking, cps=0, area_type=to_be_cleaned</w:t>
            </w:r>
            <w:r>
              <w:t xml:space="preserve">. Spot: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area_state=clean, cps=1</w:t>
            </w:r>
            <w:r>
              <w:t xml:space="preserve">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  <w:tr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/set/merge_areas</w:t>
            </w:r>
          </w:p>
        </w:tc>
        <w:tc>
          <w:tcPr>
            <w:tcW w:type="dxa" w:w="46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area_id1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area_id2</w:t>
            </w:r>
          </w:p>
        </w:tc>
        <w:tc>
          <w:tcPr>
            <w:tcW w:type="dxa" w:w="50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NOTE: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area_id1/2</w:t>
            </w:r>
            <w:r>
              <w:t xml:space="preserve">, not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area_id_1/_2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  <w:tr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/set/split_area</w:t>
            </w:r>
          </w:p>
        </w:tc>
        <w:tc>
          <w:tcPr>
            <w:tcW w:type="dxa" w:w="466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x1,y1,x2,y2</w:t>
            </w:r>
          </w:p>
        </w:tc>
        <w:tc>
          <w:tcPr>
            <w:tcW w:type="dxa" w:w="5054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Two boundary intersection points (NOT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points=JSON</w:t>
            </w:r>
            <w:r>
              <w:t xml:space="preserve">)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</w:tbl>
    <w:p>
      <w:pPr>
        <w:pStyle w:val="Heading1"/>
      </w:pPr>
      <w:r>
        <w:t xml:space="preserve">10.  AICU-Only Mopping Endpoints</w:t>
      </w:r>
    </w:p>
    <w:p>
      <w:pPr>
        <w:spacing w:after="120"/>
      </w:pPr>
      <w:r>
        <w:t xml:space="preserve">Only for HELIOS / L6 / L7 (</w:t>
      </w:r>
      <w:r>
        <w:rPr>
          <w:rFonts w:ascii="Consolas" w:cs="Consolas" w:eastAsia="Consolas" w:hAnsi="Consolas"/>
          <w:sz w:val="19"/>
          <w:szCs w:val="19"/>
        </w:rPr>
        <w:t xml:space="preserve">hasWetSupport()==true</w:t>
      </w:r>
      <w:r>
        <w:t xml:space="preserve">). LEGACY and RC100/C5 have no mopping hardware — skip entirely.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0"/>
        <w:gridCol w:w="3370"/>
        <w:gridCol w:w="5573"/>
        <w:gridCol w:w="907"/>
      </w:tblGrid>
      <w:tr>
        <w:trPr>
          <w:tblHeader/>
        </w:trPr>
        <w:tc>
          <w:tcPr>
            <w:tcW w:type="dxa" w:w="31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557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31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/get/pump_volume_settings</w:t>
            </w:r>
          </w:p>
        </w:tc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557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{"mode":"low|medium|high|auto|none"}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  <w:tr>
        <w:tc>
          <w:tcPr>
            <w:tcW w:type="dxa" w:w="31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/set/pump_volume_settings</w:t>
            </w:r>
          </w:p>
        </w:tc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</w:t>
            </w:r>
            <w:r>
              <w:t xml:space="preserve">(low/medium/high/auto/none)</w:t>
            </w:r>
          </w:p>
        </w:tc>
        <w:tc>
          <w:tcPr>
            <w:tcW w:type="dxa" w:w="557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Set water flow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  <w:tr>
        <w:tc>
          <w:tcPr>
            <w:tcW w:type="dxa" w:w="31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/set/live_parameters</w:t>
            </w:r>
          </w:p>
        </w:tc>
        <w:tc>
          <w:tcPr>
            <w:tcW w:type="dxa" w:w="337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do_wet_clean</w:t>
            </w:r>
            <w:r>
              <w:t xml:space="preserve">(true/false)</w:t>
            </w:r>
          </w:p>
        </w:tc>
        <w:tc>
          <w:tcPr>
            <w:tcW w:type="dxa" w:w="557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On/off wet-clean toggle during a run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Wet fields appended to existing payloads: </w:t>
      </w:r>
      <w:r>
        <w:rPr>
          <w:rFonts w:ascii="Consolas" w:cs="Consolas" w:eastAsia="Consolas" w:hAnsi="Consolas"/>
          <w:sz w:val="19"/>
          <w:szCs w:val="19"/>
        </w:rPr>
        <w:t xml:space="preserve">pump_volume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clean_map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add_scheduled_task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/get/areas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user_pump_volume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/get/cleaning_parameter_set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active_pump_volume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/get/status</w:t>
      </w:r>
      <w:r>
        <w:t xml:space="preserve">). Gate registration of mopping entities on </w:t>
      </w:r>
      <w:r>
        <w:rPr>
          <w:rFonts w:ascii="Consolas" w:cs="Consolas" w:eastAsia="Consolas" w:hAnsi="Consolas"/>
          <w:sz w:val="19"/>
          <w:szCs w:val="19"/>
        </w:rPr>
        <w:t xml:space="preserve">hasWetSupport()</w:t>
      </w:r>
      <w:r>
        <w:t xml:space="preserve"> at setup.</w:t>
      </w:r>
    </w:p>
    <w:p>
      <w:pPr>
        <w:pStyle w:val="Heading1"/>
      </w:pPr>
      <w:r>
        <w:t xml:space="preserve">11.  Auth / Lock Endpoints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2333"/>
        <w:gridCol w:w="6869"/>
        <w:gridCol w:w="907"/>
      </w:tblGrid>
      <w:tr>
        <w:trPr>
          <w:tblHeader/>
        </w:trP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686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/set/lock_http</w:t>
            </w:r>
          </w:p>
        </w:tc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686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Require Basic auth on all requests. Not called by default.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  <w:tr>
        <w:tc>
          <w:tcPr>
            <w:tcW w:type="dxa" w:w="2851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/set/unlock_http</w:t>
            </w:r>
          </w:p>
        </w:tc>
        <w:tc>
          <w:tcPr>
            <w:tcW w:type="dxa" w:w="2333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</w:t>
            </w:r>
            <w:r>
              <w:t xml:space="preserve">(8-char)</w:t>
            </w:r>
          </w:p>
        </w:tc>
        <w:tc>
          <w:tcPr>
            <w:tcW w:type="dxa" w:w="6869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Re-open HTTP</w:t>
            </w:r>
          </w:p>
        </w:tc>
        <w:tc>
          <w:tcPr>
            <w:tcW w:type="dxa" w:w="90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APK</w:t>
            </w:r>
          </w:p>
        </w:tc>
      </w:tr>
    </w:tbl>
    <w:p>
      <w:pPr>
        <w:pStyle w:val="Heading1"/>
      </w:pPr>
      <w:r>
        <w:t xml:space="preserve">12.  Dead / Unsupported Endpoints (Serie 120 firmware)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8"/>
        <w:gridCol w:w="4925"/>
        <w:gridCol w:w="4147"/>
      </w:tblGrid>
      <w:tr>
        <w:trPr>
          <w:tblHeader/>
        </w:trPr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92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414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3B5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/get/rooms</w:t>
            </w:r>
          </w:p>
        </w:tc>
        <w:tc>
          <w:tcPr>
            <w:tcW w:type="dxa" w:w="492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unknown_request</w:t>
            </w:r>
          </w:p>
        </w:tc>
        <w:tc>
          <w:tcPr>
            <w:tcW w:type="dxa" w:w="414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Don't call — use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/get/areas</w:t>
            </w:r>
          </w:p>
        </w:tc>
      </w:tr>
      <w:tr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/get/configurable_parameters</w:t>
            </w:r>
          </w:p>
        </w:tc>
        <w:tc>
          <w:tcPr>
            <w:tcW w:type="dxa" w:w="492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414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Don't call</w:t>
            </w:r>
          </w:p>
        </w:tc>
      </w:tr>
      <w:tr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/get/points_of_interest</w:t>
            </w:r>
          </w:p>
        </w:tc>
        <w:tc>
          <w:tcPr>
            <w:tcW w:type="dxa" w:w="492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{"points_of_interest":[{}]}</w:t>
            </w:r>
            <w:r>
              <w:t xml:space="preserve"> empty</w:t>
            </w:r>
          </w:p>
        </w:tc>
        <w:tc>
          <w:tcPr>
            <w:tcW w:type="dxa" w:w="414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Don't use for dock</w:t>
            </w:r>
          </w:p>
        </w:tc>
      </w:tr>
      <w:tr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/set/use_map</w:t>
            </w:r>
          </w:p>
        </w:tc>
        <w:tc>
          <w:tcPr>
            <w:tcW w:type="dxa" w:w="492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error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101</w:t>
            </w:r>
          </w:p>
        </w:tc>
        <w:tc>
          <w:tcPr>
            <w:tcW w:type="dxa" w:w="414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3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Switch maps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/set/clean_map?map_id=X</w:t>
            </w:r>
            <w:r>
              <w:t xml:space="preserve"> instead</w:t>
            </w:r>
          </w:p>
        </w:tc>
      </w:tr>
      <w:tr>
        <w:tc>
          <w:tcPr>
            <w:tcW w:type="dxa" w:w="3888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/set/clean_continue</w:t>
            </w:r>
          </w:p>
        </w:tc>
        <w:tc>
          <w:tcPr>
            <w:tcW w:type="dxa" w:w="4925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error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106 command_deprecated</w:t>
            </w:r>
            <w:r>
              <w:t xml:space="preserve"> (does nothing)</w:t>
            </w:r>
          </w:p>
        </w:tc>
        <w:tc>
          <w:tcPr>
            <w:tcW w:type="dxa" w:w="4147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Use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/set/clean_start_or_continue</w:t>
            </w:r>
          </w:p>
        </w:tc>
      </w:tr>
    </w:tbl>
    <w:p>
      <w:pPr>
        <w:pStyle w:val="Heading1"/>
      </w:pPr>
      <w:r>
        <w:t xml:space="preserve">13.  APK-Confirmed Endpoint List (v9.5.1-RC1)</w:t>
      </w:r>
    </w:p>
    <w:p>
      <w:pPr>
        <w:spacing w:after="120"/>
      </w:pPr>
      <w:r>
        <w:rPr>
          <w:b/>
          <w:bCs/>
        </w:rPr>
        <w:t xml:space="preserve">GET: </w:t>
      </w:r>
      <w:r>
        <w:rPr>
          <w:rFonts w:ascii="Consolas" w:cs="Consolas" w:eastAsia="Consolas" w:hAnsi="Consolas"/>
          <w:sz w:val="19"/>
          <w:szCs w:val="19"/>
        </w:rPr>
        <w:t xml:space="preserve">rob_pose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rooms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product_feature_set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safety_mcu_firmware_version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event_log?last_id=0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SET: </w:t>
      </w:r>
      <w:r>
        <w:rPr>
          <w:rFonts w:ascii="Consolas" w:cs="Consolas" w:eastAsia="Consolas" w:hAnsi="Consolas"/>
          <w:sz w:val="19"/>
          <w:szCs w:val="19"/>
        </w:rPr>
        <w:t xml:space="preserve">clean_all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clean_map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go_home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stop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switch_cleaning_parameter_set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modify_scheduled_task</w:t>
      </w:r>
      <w:r>
        <w:t xml:space="preserve">.</w:t>
      </w:r>
    </w:p>
    <w:p>
      <w:pPr>
        <w:pStyle w:val="Heading1"/>
      </w:pPr>
      <w:r>
        <w:t xml:space="preserve">14.  Architectural Rules (cross-cutting)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Queue bypass (settings writes): </w:t>
      </w:r>
      <w:r>
        <w:rPr>
          <w:rFonts w:ascii="Consolas" w:cs="Consolas" w:eastAsia="Consolas" w:hAnsi="Consolas"/>
          <w:sz w:val="19"/>
          <w:szCs w:val="19"/>
        </w:rPr>
        <w:t xml:space="preserve">modify_area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switch_cleaning_parameter_set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modify_scheduled_task</w:t>
      </w:r>
      <w:r>
        <w:t xml:space="preserve"> must always bypass the </w:t>
      </w:r>
      <w:r>
        <w:rPr>
          <w:rFonts w:ascii="Consolas" w:cs="Consolas" w:eastAsia="Consolas" w:hAnsi="Consolas"/>
          <w:sz w:val="19"/>
          <w:szCs w:val="19"/>
        </w:rPr>
        <w:t xml:space="preserve">asyncio.Queue</w:t>
      </w:r>
      <w:r>
        <w:t xml:space="preserve"> — they are settings writes, not cleaning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cmd_id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</w:rPr>
        <w:t xml:space="preserve">/set/</w:t>
      </w:r>
      <w:r>
        <w:t xml:space="preserve"> responses is the authoritative tracking handle; </w:t>
      </w:r>
      <w:r>
        <w:rPr>
          <w:rFonts w:ascii="Consolas" w:cs="Consolas" w:eastAsia="Consolas" w:hAnsi="Consolas"/>
          <w:sz w:val="19"/>
          <w:szCs w:val="19"/>
        </w:rPr>
        <w:t xml:space="preserve">_wait_for_cmd</w:t>
      </w:r>
      <w:r>
        <w:t xml:space="preserve"> treats both </w:t>
      </w:r>
      <w:r>
        <w:rPr>
          <w:rFonts w:ascii="Consolas" w:cs="Consolas" w:eastAsia="Consolas" w:hAnsi="Consolas"/>
          <w:sz w:val="19"/>
          <w:szCs w:val="19"/>
        </w:rPr>
        <w:t xml:space="preserve">done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aborted</w:t>
      </w:r>
      <w:r>
        <w:t xml:space="preserve"> as terminal; detects recharge-and-continue and extends timeout to 3 h (poll every 30 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Polling tiers: </w:t>
      </w:r>
      <w:r>
        <w:t xml:space="preserve">500 ms base (sensor_values), 2 s status, 5 s SLAM (polygons/grid/rob_pose), 10 s brush-stuck (cached), 15 s idle, 300 s areas/schedule, 600 s map geometry/statistics, 3600 s robot info.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switching is manual (</w:t>
      </w:r>
      <w:r>
        <w:rPr>
          <w:rFonts w:ascii="Consolas" w:cs="Consolas" w:eastAsia="Consolas" w:hAnsi="Consolas"/>
          <w:sz w:val="19"/>
          <w:szCs w:val="19"/>
        </w:rPr>
        <w:t xml:space="preserve">select.active_map</w:t>
      </w:r>
      <w:r>
        <w:t xml:space="preserve">); no </w:t>
      </w:r>
      <w:r>
        <w:rPr>
          <w:rFonts w:ascii="Consolas" w:cs="Consolas" w:eastAsia="Consolas" w:hAnsi="Consolas"/>
          <w:sz w:val="19"/>
          <w:szCs w:val="19"/>
        </w:rPr>
        <w:t xml:space="preserve">use_map</w:t>
      </w:r>
      <w:r>
        <w:t xml:space="preserve"> endpoint exists.</w:t>
      </w:r>
    </w:p>
    <w:p>
      <w:pPr>
        <w:pStyle w:val="Heading1"/>
      </w:pPr>
      <w:r>
        <w:t xml:space="preserve">15.  Deep-Clean Feature &amp; Entity Naming (open item)</w:t>
      </w:r>
    </w:p>
    <w:p>
      <w:pPr>
        <w:spacing w:after="120"/>
      </w:pPr>
      <w:r>
        <w:t xml:space="preserve">Per-room deep clean as a </w:t>
      </w:r>
      <w:r>
        <w:rPr>
          <w:rFonts w:ascii="Consolas" w:cs="Consolas" w:eastAsia="Consolas" w:hAnsi="Consolas"/>
          <w:sz w:val="19"/>
          <w:szCs w:val="19"/>
        </w:rPr>
        <w:t xml:space="preserve">SwitchEntity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Unique-id scheme: </w:t>
      </w:r>
      <w:r>
        <w:rPr>
          <w:rFonts w:ascii="Consolas" w:cs="Consolas" w:eastAsia="Consolas" w:hAnsi="Consolas"/>
          <w:sz w:val="19"/>
          <w:szCs w:val="19"/>
        </w:rPr>
        <w:t xml:space="preserve">[device]_map{N}_room_{id}_[property]</w:t>
      </w:r>
      <w:r>
        <w:t xml:space="preserve">, e.g. </w:t>
      </w:r>
      <w:r>
        <w:rPr>
          <w:rFonts w:ascii="Consolas" w:cs="Consolas" w:eastAsia="Consolas" w:hAnsi="Consolas"/>
          <w:sz w:val="19"/>
          <w:szCs w:val="19"/>
        </w:rPr>
        <w:t xml:space="preserve">rowenta_xplorer_120_map3_room_10_deep_clean</w:t>
      </w:r>
      <w:r>
        <w:t xml:space="preserve"> (map prefix required for multi-floor).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path: </w:t>
      </w:r>
      <w:r>
        <w:rPr>
          <w:rFonts w:ascii="Consolas" w:cs="Consolas" w:eastAsia="Consolas" w:hAnsi="Consolas"/>
          <w:sz w:val="19"/>
          <w:szCs w:val="19"/>
        </w:rPr>
        <w:t xml:space="preserve">/set/modify_area?...&amp;strategy_mode=deep</w:t>
      </w:r>
      <w:r>
        <w:t xml:space="preserve"> (string form) — bypasses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clean_map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clean_all</w:t>
      </w:r>
      <w:r>
        <w:t xml:space="preserve"> use numeric </w:t>
      </w:r>
      <w:r>
        <w:rPr>
          <w:rFonts w:ascii="Consolas" w:cs="Consolas" w:eastAsia="Consolas" w:hAnsi="Consolas"/>
          <w:sz w:val="19"/>
          <w:szCs w:val="19"/>
        </w:rPr>
        <w:t xml:space="preserve">cleaning_strategy_mode=3</w:t>
      </w:r>
      <w:r>
        <w:t xml:space="preserve"> for a one-shot deep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 is source of truth for per-room strategy after setup.</w:t>
      </w:r>
    </w:p>
    <w:p>
      <w:pPr>
        <w:spacing w:after="120"/>
      </w:pPr>
      <w:r>
        <w:t xml:space="preserve">UI references: </w:t>
      </w:r>
      <w:r>
        <w:rPr>
          <w:rFonts w:ascii="Consolas" w:cs="Consolas" w:eastAsia="Consolas" w:hAnsi="Consolas"/>
          <w:sz w:val="19"/>
          <w:szCs w:val="19"/>
        </w:rPr>
        <w:t xml:space="preserve">Tasshack/dreame-vacuum</w:t>
      </w:r>
      <w:r>
        <w:t xml:space="preserve"> (HA UI patterns) and </w:t>
      </w:r>
      <w:r>
        <w:rPr>
          <w:rFonts w:ascii="Consolas" w:cs="Consolas" w:eastAsia="Consolas" w:hAnsi="Consolas"/>
          <w:sz w:val="19"/>
          <w:szCs w:val="19"/>
        </w:rPr>
        <w:t xml:space="preserve">PiotrMachowski/lovelace-xiaomi-vacuum-map-card</w:t>
      </w:r>
      <w:r>
        <w:t xml:space="preserve"> (interactive room-selection map card).</w:t>
      </w:r>
    </w:p>
    <w:p>
      <w:pPr>
        <w:spacing w:after="60"/>
      </w:pPr>
    </w:p>
    <w:p>
      <w:pPr>
        <w:pBdr>
          <w:top w:val="single" w:color="2E75B6" w:sz="6" w:space="6"/>
        </w:pBdr>
        <w:spacing w:before="200"/>
      </w:pPr>
      <w:r>
        <w:rPr>
          <w:i/>
          <w:iCs/>
          <w:color w:val="55606B"/>
          <w:sz w:val="18"/>
          <w:szCs w:val="18"/>
        </w:rPr>
        <w:t xml:space="preserve">Sources: live device captures (X-Plorer Serie 120, fw SER120-1.1.0-release:3.11.2872, maps 3/45), Rowenta Robots v9.5.1-RC1 APK DEX/asset extraction, RobEye web UI HTML, rowenta_roboeye codebase, and ApolloLogs endpoint enumeration. Cross-reference: home-assistant romy component, openHAB ROMY binding.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B57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7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2026-05-31T09:35:01.307Z</dcterms:created>
  <dcterms:modified xsi:type="dcterms:W3CDTF">2026-05-31T09:35:01.307Z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