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4561" w14:textId="77777777" w:rsidR="009C22DB" w:rsidRPr="009C22DB" w:rsidRDefault="009C22DB" w:rsidP="009C22DB">
      <w:pPr>
        <w:jc w:val="center"/>
        <w:rPr>
          <w:b/>
          <w:bCs/>
          <w:color w:val="4EA72E" w:themeColor="accent6"/>
          <w:sz w:val="28"/>
          <w:szCs w:val="28"/>
        </w:rPr>
      </w:pPr>
      <w:r w:rsidRPr="009C22DB">
        <w:rPr>
          <w:b/>
          <w:bCs/>
          <w:color w:val="4EA72E" w:themeColor="accent6"/>
          <w:sz w:val="28"/>
          <w:szCs w:val="28"/>
        </w:rPr>
        <w:t>Department of Information and Communication Technology</w:t>
      </w:r>
    </w:p>
    <w:p w14:paraId="308141E1" w14:textId="77777777" w:rsidR="009C22DB" w:rsidRPr="009C22DB" w:rsidRDefault="009C22DB" w:rsidP="009C22DB">
      <w:pPr>
        <w:jc w:val="center"/>
        <w:rPr>
          <w:b/>
          <w:bCs/>
          <w:color w:val="4EA72E" w:themeColor="accent6"/>
        </w:rPr>
      </w:pPr>
      <w:r w:rsidRPr="009C22DB">
        <w:rPr>
          <w:b/>
          <w:bCs/>
          <w:color w:val="4EA72E" w:themeColor="accent6"/>
          <w:sz w:val="28"/>
          <w:szCs w:val="28"/>
        </w:rPr>
        <w:t xml:space="preserve">Islamic University, </w:t>
      </w:r>
      <w:proofErr w:type="spellStart"/>
      <w:r w:rsidRPr="009C22DB">
        <w:rPr>
          <w:b/>
          <w:bCs/>
          <w:color w:val="4EA72E" w:themeColor="accent6"/>
          <w:sz w:val="28"/>
          <w:szCs w:val="28"/>
        </w:rPr>
        <w:t>Kushtia</w:t>
      </w:r>
      <w:proofErr w:type="spellEnd"/>
      <w:r w:rsidRPr="009C22DB">
        <w:rPr>
          <w:b/>
          <w:bCs/>
          <w:color w:val="4EA72E" w:themeColor="accent6"/>
          <w:sz w:val="28"/>
          <w:szCs w:val="28"/>
        </w:rPr>
        <w:t>, Bangladesh</w:t>
      </w:r>
    </w:p>
    <w:p w14:paraId="58627619" w14:textId="77777777" w:rsidR="009C22DB" w:rsidRDefault="009C22DB" w:rsidP="009C22DB"/>
    <w:p w14:paraId="69C92294" w14:textId="2F6BDF4E" w:rsidR="009C22DB" w:rsidRPr="009C22DB" w:rsidRDefault="009C22DB" w:rsidP="009C22DB">
      <w:pPr>
        <w:rPr>
          <w:b/>
          <w:bCs/>
          <w:color w:val="002060"/>
        </w:rPr>
      </w:pPr>
      <w:r w:rsidRPr="009C22DB">
        <w:rPr>
          <w:b/>
          <w:bCs/>
          <w:color w:val="002060"/>
        </w:rPr>
        <w:t>LABORATORY EXPERIMENT LIST</w:t>
      </w:r>
    </w:p>
    <w:p w14:paraId="64406E27" w14:textId="77777777" w:rsidR="009C22DB" w:rsidRPr="009C22DB" w:rsidRDefault="009C22DB" w:rsidP="009C22DB">
      <w:pPr>
        <w:rPr>
          <w:b/>
          <w:bCs/>
          <w:color w:val="002060"/>
        </w:rPr>
      </w:pPr>
      <w:r w:rsidRPr="009C22DB">
        <w:rPr>
          <w:b/>
          <w:bCs/>
          <w:color w:val="002060"/>
        </w:rPr>
        <w:t xml:space="preserve">Course Title: Mobile and Cellular Communication Laboratory    </w:t>
      </w:r>
    </w:p>
    <w:p w14:paraId="16CEC35C" w14:textId="77777777" w:rsidR="009C22DB" w:rsidRDefault="009C22DB" w:rsidP="009C22DB">
      <w:r w:rsidRPr="009C22DB">
        <w:rPr>
          <w:b/>
          <w:bCs/>
          <w:color w:val="002060"/>
        </w:rPr>
        <w:t>Course Code: ICT-4204</w:t>
      </w:r>
    </w:p>
    <w:p w14:paraId="15295733" w14:textId="77777777" w:rsidR="009C22DB" w:rsidRDefault="009C22DB" w:rsidP="009C22DB"/>
    <w:p w14:paraId="6E02EA89" w14:textId="545970DA" w:rsidR="009C22DB" w:rsidRDefault="009C22DB" w:rsidP="009C22DB">
      <w:pPr>
        <w:jc w:val="both"/>
      </w:pPr>
      <w:r>
        <w:t>1.Calculation of Doppler Shift and Maximum Mobile Velocity</w:t>
      </w:r>
    </w:p>
    <w:p w14:paraId="00EC6DA7" w14:textId="77777777" w:rsidR="009C22DB" w:rsidRDefault="009C22DB" w:rsidP="009C22DB">
      <w:pPr>
        <w:jc w:val="both"/>
      </w:pPr>
      <w:r>
        <w:t>(Calculate Doppler frequency; determine maximum mobile velocity; analyze the effect of carrier frequency and direction of movement.)</w:t>
      </w:r>
    </w:p>
    <w:p w14:paraId="09375818" w14:textId="064B37E3" w:rsidR="009C22DB" w:rsidRDefault="009C22DB" w:rsidP="009C22DB">
      <w:pPr>
        <w:jc w:val="both"/>
      </w:pPr>
      <w:r>
        <w:t>2.Calculation of Co-channel Reuse Distance and Reuse Ratio</w:t>
      </w:r>
    </w:p>
    <w:p w14:paraId="2B3B3B95" w14:textId="77777777" w:rsidR="009C22DB" w:rsidRDefault="009C22DB" w:rsidP="009C22DB">
      <w:pPr>
        <w:jc w:val="both"/>
      </w:pPr>
      <w:r>
        <w:t>(Calculate reuse distance and reuse ratio; analyze the effect of cluster size on co-channel interference.)</w:t>
      </w:r>
    </w:p>
    <w:p w14:paraId="2CC3177A" w14:textId="63040BFE" w:rsidR="009C22DB" w:rsidRDefault="009C22DB" w:rsidP="009C22DB">
      <w:pPr>
        <w:jc w:val="both"/>
      </w:pPr>
      <w:r>
        <w:t>4.Study and Simulation of GSM Network Architecture</w:t>
      </w:r>
    </w:p>
    <w:p w14:paraId="5368713F" w14:textId="77777777" w:rsidR="009C22DB" w:rsidRDefault="009C22DB" w:rsidP="009C22DB">
      <w:pPr>
        <w:jc w:val="both"/>
      </w:pPr>
      <w:r>
        <w:t xml:space="preserve">(Identify MS, BTS, BSC, MSC, HLR, VLR, </w:t>
      </w:r>
      <w:proofErr w:type="spellStart"/>
      <w:r>
        <w:t>AuC</w:t>
      </w:r>
      <w:proofErr w:type="spellEnd"/>
      <w:r>
        <w:t>, and EIR; demonstrate their functions and communication flow.)</w:t>
      </w:r>
    </w:p>
    <w:p w14:paraId="68CD5421" w14:textId="2D4CF93A" w:rsidR="009C22DB" w:rsidRDefault="009C22DB" w:rsidP="009C22DB">
      <w:pPr>
        <w:jc w:val="both"/>
      </w:pPr>
      <w:r>
        <w:t>5.Simulation of Handover Between Two Cellular Cells</w:t>
      </w:r>
    </w:p>
    <w:p w14:paraId="28215274" w14:textId="77777777" w:rsidR="009C22DB" w:rsidRDefault="009C22DB" w:rsidP="009C22DB">
      <w:pPr>
        <w:jc w:val="both"/>
      </w:pPr>
      <w:r>
        <w:t>(Simulate mobile movement between adjacent cells; measure received signal strength; determine the handover point.)</w:t>
      </w:r>
    </w:p>
    <w:p w14:paraId="76E5B1FE" w14:textId="7F913210" w:rsidR="009C22DB" w:rsidRDefault="009C22DB" w:rsidP="009C22DB">
      <w:pPr>
        <w:jc w:val="both"/>
      </w:pPr>
      <w:r>
        <w:t>8</w:t>
      </w:r>
      <w:r>
        <w:t>.</w:t>
      </w:r>
      <w:r>
        <w:t>Analysis of Cell Coverage, Cell Radius, and Cell Splitting</w:t>
      </w:r>
    </w:p>
    <w:p w14:paraId="64EA596D" w14:textId="77777777" w:rsidR="009C22DB" w:rsidRDefault="009C22DB" w:rsidP="009C22DB">
      <w:pPr>
        <w:jc w:val="both"/>
      </w:pPr>
      <w:r>
        <w:t>(Simulate cell coverage; vary cell radius and transmit power; analyze the effect of cell splitting on coverage and capacity.)</w:t>
      </w:r>
    </w:p>
    <w:p w14:paraId="0099BF68" w14:textId="003A98C9" w:rsidR="009D0E5A" w:rsidRDefault="009D0E5A" w:rsidP="009C22DB"/>
    <w:sectPr w:rsidR="009D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DB"/>
    <w:rsid w:val="007364C6"/>
    <w:rsid w:val="008F707C"/>
    <w:rsid w:val="009C22DB"/>
    <w:rsid w:val="009D0E5A"/>
    <w:rsid w:val="00E4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17C3"/>
  <w15:chartTrackingRefBased/>
  <w15:docId w15:val="{90ADDF7C-81B3-4583-A82C-3BCE7EAA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Himel</dc:creator>
  <cp:keywords/>
  <dc:description/>
  <cp:lastModifiedBy>Himel</cp:lastModifiedBy>
  <cp:revision>1</cp:revision>
  <dcterms:created xsi:type="dcterms:W3CDTF">2026-10-05T14:47:00Z</dcterms:created>
  <dcterms:modified xsi:type="dcterms:W3CDTF">2026-10-05T14:51:00Z</dcterms:modified>
</cp:coreProperties>
</file>