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C4F90E8" w14:textId="5859A1DD" w:rsidR="00BE1E45" w:rsidRPr="00151246" w:rsidRDefault="00733DF0" w:rsidP="00E917EA">
      <w:pPr>
        <w:pStyle w:val="Heading1"/>
        <w:jc w:val="center"/>
        <w:rPr>
          <w:rFonts w:ascii="Times New Roman" w:hAnsi="Times New Roman" w:cs="Times New Roman"/>
          <w:b w:val="0"/>
          <w:bCs/>
          <w:color w:val="365F91" w:themeColor="accent1" w:themeShade="BF"/>
          <w:sz w:val="24"/>
          <w:szCs w:val="24"/>
        </w:rPr>
      </w:pPr>
      <w:r w:rsidRPr="00151246">
        <w:rPr>
          <w:rFonts w:ascii="Times New Roman" w:hAnsi="Times New Roman" w:cs="Times New Roman"/>
          <w:b w:val="0"/>
          <w:bCs/>
          <w:color w:val="365F91" w:themeColor="accent1" w:themeShade="BF"/>
          <w:sz w:val="24"/>
          <w:szCs w:val="24"/>
        </w:rPr>
        <w:t>Class Exercise</w:t>
      </w:r>
      <w:r w:rsidR="007E46B9" w:rsidRPr="00151246">
        <w:rPr>
          <w:rFonts w:ascii="Times New Roman" w:hAnsi="Times New Roman" w:cs="Times New Roman"/>
          <w:b w:val="0"/>
          <w:bCs/>
          <w:color w:val="365F91" w:themeColor="accent1" w:themeShade="BF"/>
          <w:sz w:val="24"/>
          <w:szCs w:val="24"/>
        </w:rPr>
        <w:t xml:space="preserve"> </w:t>
      </w:r>
      <w:r w:rsidR="00587D60" w:rsidRPr="00151246">
        <w:rPr>
          <w:rFonts w:ascii="Times New Roman" w:hAnsi="Times New Roman" w:cs="Times New Roman"/>
          <w:b w:val="0"/>
          <w:bCs/>
          <w:color w:val="365F91" w:themeColor="accent1" w:themeShade="BF"/>
          <w:sz w:val="24"/>
          <w:szCs w:val="24"/>
        </w:rPr>
        <w:t>4</w:t>
      </w:r>
      <w:r w:rsidR="009442AF" w:rsidRPr="00151246">
        <w:rPr>
          <w:rFonts w:ascii="Times New Roman" w:hAnsi="Times New Roman" w:cs="Times New Roman"/>
          <w:b w:val="0"/>
          <w:bCs/>
          <w:color w:val="365F91" w:themeColor="accent1" w:themeShade="BF"/>
          <w:sz w:val="24"/>
          <w:szCs w:val="24"/>
        </w:rPr>
        <w:t xml:space="preserve">: </w:t>
      </w:r>
      <w:r w:rsidR="00E917EA" w:rsidRPr="00151246">
        <w:rPr>
          <w:rFonts w:ascii="Times New Roman" w:hAnsi="Times New Roman" w:cs="Times New Roman"/>
          <w:b w:val="0"/>
          <w:bCs/>
          <w:color w:val="365F91" w:themeColor="accent1" w:themeShade="BF"/>
          <w:sz w:val="24"/>
          <w:szCs w:val="24"/>
        </w:rPr>
        <w:t>Humble and apologetic? Predicting apology quality with intellectual and general humility</w:t>
      </w:r>
    </w:p>
    <w:p w14:paraId="66077A6D" w14:textId="3C037188" w:rsidR="00D97EA4" w:rsidRPr="00151246" w:rsidRDefault="00BE1E45" w:rsidP="5B25AC52">
      <w:pPr>
        <w:pStyle w:val="Heading2"/>
        <w:ind w:left="2160" w:hanging="2160"/>
        <w:rPr>
          <w:rFonts w:ascii="Times New Roman" w:eastAsia="Times New Roman" w:hAnsi="Times New Roman" w:cs="Times New Roman"/>
          <w:b w:val="0"/>
          <w:sz w:val="24"/>
          <w:szCs w:val="24"/>
        </w:rPr>
      </w:pPr>
      <w:r w:rsidRPr="00151246">
        <w:rPr>
          <w:rFonts w:ascii="Times New Roman" w:hAnsi="Times New Roman" w:cs="Times New Roman"/>
          <w:b w:val="0"/>
          <w:color w:val="365F91" w:themeColor="accent1" w:themeShade="BF"/>
          <w:sz w:val="24"/>
          <w:szCs w:val="24"/>
        </w:rPr>
        <w:t>I</w:t>
      </w:r>
      <w:r w:rsidR="007E46B9" w:rsidRPr="00151246">
        <w:rPr>
          <w:rFonts w:ascii="Times New Roman" w:hAnsi="Times New Roman" w:cs="Times New Roman"/>
          <w:b w:val="0"/>
          <w:color w:val="365F91" w:themeColor="accent1" w:themeShade="BF"/>
          <w:sz w:val="24"/>
          <w:szCs w:val="24"/>
        </w:rPr>
        <w:t>nstruction</w:t>
      </w:r>
      <w:r w:rsidRPr="00151246">
        <w:rPr>
          <w:rFonts w:ascii="Times New Roman" w:hAnsi="Times New Roman" w:cs="Times New Roman"/>
          <w:b w:val="0"/>
          <w:color w:val="365F91" w:themeColor="accent1" w:themeShade="BF"/>
          <w:sz w:val="24"/>
          <w:szCs w:val="24"/>
        </w:rPr>
        <w:t>s</w:t>
      </w:r>
      <w:proofErr w:type="gramStart"/>
      <w:r w:rsidR="007E46B9" w:rsidRPr="00151246">
        <w:rPr>
          <w:rFonts w:ascii="Times New Roman" w:hAnsi="Times New Roman" w:cs="Times New Roman"/>
          <w:b w:val="0"/>
          <w:color w:val="365F91" w:themeColor="accent1" w:themeShade="BF"/>
          <w:sz w:val="24"/>
          <w:szCs w:val="24"/>
        </w:rPr>
        <w:t xml:space="preserve">: </w:t>
      </w:r>
      <w:r w:rsidRPr="00151246">
        <w:rPr>
          <w:rFonts w:ascii="Times New Roman" w:hAnsi="Times New Roman" w:cs="Times New Roman"/>
          <w:sz w:val="24"/>
          <w:szCs w:val="24"/>
        </w:rPr>
        <w:tab/>
      </w:r>
      <w:r w:rsidR="6BD5745E" w:rsidRPr="00151246">
        <w:rPr>
          <w:rFonts w:ascii="Times New Roman" w:eastAsia="Times New Roman" w:hAnsi="Times New Roman" w:cs="Times New Roman"/>
          <w:sz w:val="24"/>
          <w:szCs w:val="24"/>
        </w:rPr>
        <w:t>R</w:t>
      </w:r>
      <w:r w:rsidR="00587D60" w:rsidRPr="00151246">
        <w:rPr>
          <w:rFonts w:ascii="Times New Roman" w:eastAsia="Times New Roman" w:hAnsi="Times New Roman" w:cs="Times New Roman"/>
          <w:sz w:val="24"/>
          <w:szCs w:val="24"/>
        </w:rPr>
        <w:t>ead</w:t>
      </w:r>
      <w:proofErr w:type="gramEnd"/>
      <w:r w:rsidR="7DBA2585" w:rsidRPr="001512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249E5363" w:rsidRPr="00151246">
        <w:rPr>
          <w:rFonts w:ascii="Times New Roman" w:eastAsia="Times New Roman" w:hAnsi="Times New Roman" w:cs="Times New Roman"/>
          <w:b w:val="0"/>
          <w:sz w:val="24"/>
          <w:szCs w:val="24"/>
        </w:rPr>
        <w:t>our</w:t>
      </w:r>
      <w:r w:rsidR="00587D60" w:rsidRPr="00151246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 base </w:t>
      </w:r>
      <w:r w:rsidR="00E917EA" w:rsidRPr="00151246">
        <w:rPr>
          <w:rFonts w:ascii="Times New Roman" w:eastAsia="Times New Roman" w:hAnsi="Times New Roman" w:cs="Times New Roman"/>
          <w:b w:val="0"/>
          <w:sz w:val="24"/>
          <w:szCs w:val="24"/>
        </w:rPr>
        <w:t>paper</w:t>
      </w:r>
      <w:r w:rsidR="408E0BAC" w:rsidRPr="00151246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 (</w:t>
      </w:r>
      <w:r w:rsidR="00E917EA" w:rsidRPr="00151246">
        <w:rPr>
          <w:rFonts w:ascii="Times New Roman" w:eastAsia="Times New Roman" w:hAnsi="Times New Roman" w:cs="Times New Roman"/>
          <w:b w:val="0"/>
          <w:sz w:val="24"/>
          <w:szCs w:val="24"/>
        </w:rPr>
        <w:t>Ludwig</w:t>
      </w:r>
      <w:r w:rsidR="00327988" w:rsidRPr="00151246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 et al., 202</w:t>
      </w:r>
      <w:r w:rsidR="00E917EA" w:rsidRPr="00151246">
        <w:rPr>
          <w:rFonts w:ascii="Times New Roman" w:eastAsia="Times New Roman" w:hAnsi="Times New Roman" w:cs="Times New Roman"/>
          <w:b w:val="0"/>
          <w:sz w:val="24"/>
          <w:szCs w:val="24"/>
        </w:rPr>
        <w:t>2</w:t>
      </w:r>
      <w:r w:rsidR="5BA77F53" w:rsidRPr="00151246">
        <w:rPr>
          <w:rFonts w:ascii="Times New Roman" w:eastAsia="Times New Roman" w:hAnsi="Times New Roman" w:cs="Times New Roman"/>
          <w:b w:val="0"/>
          <w:sz w:val="24"/>
          <w:szCs w:val="24"/>
        </w:rPr>
        <w:t>)</w:t>
      </w:r>
      <w:r w:rsidR="46F934D8" w:rsidRPr="00151246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 and </w:t>
      </w:r>
      <w:r w:rsidR="00E917EA" w:rsidRPr="00151246">
        <w:rPr>
          <w:rFonts w:ascii="Times New Roman" w:eastAsia="Times New Roman" w:hAnsi="Times New Roman" w:cs="Times New Roman"/>
          <w:bCs/>
          <w:sz w:val="24"/>
          <w:szCs w:val="24"/>
        </w:rPr>
        <w:t>answer</w:t>
      </w:r>
      <w:r w:rsidR="46F934D8" w:rsidRPr="00151246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 </w:t>
      </w:r>
      <w:r w:rsidR="00E917EA" w:rsidRPr="00151246">
        <w:rPr>
          <w:rFonts w:ascii="Times New Roman" w:eastAsia="Times New Roman" w:hAnsi="Times New Roman" w:cs="Times New Roman"/>
          <w:b w:val="0"/>
          <w:sz w:val="24"/>
          <w:szCs w:val="24"/>
        </w:rPr>
        <w:t>prompt questions</w:t>
      </w:r>
    </w:p>
    <w:p w14:paraId="0A642D83" w14:textId="0967F484" w:rsidR="00465AFA" w:rsidRPr="00151246" w:rsidRDefault="007F637A" w:rsidP="00E917EA">
      <w:pPr>
        <w:pStyle w:val="Heading2"/>
        <w:ind w:left="2160" w:hanging="2160"/>
        <w:rPr>
          <w:rFonts w:ascii="Times New Roman" w:eastAsia="Times New Roman" w:hAnsi="Times New Roman" w:cs="Times New Roman"/>
          <w:b w:val="0"/>
          <w:bCs/>
          <w:sz w:val="24"/>
          <w:szCs w:val="24"/>
        </w:rPr>
      </w:pPr>
      <w:r w:rsidRPr="00151246">
        <w:rPr>
          <w:rFonts w:ascii="Times New Roman" w:eastAsia="Times New Roman" w:hAnsi="Times New Roman" w:cs="Times New Roman"/>
          <w:b w:val="0"/>
          <w:bCs/>
          <w:sz w:val="24"/>
          <w:szCs w:val="24"/>
        </w:rPr>
        <w:tab/>
      </w:r>
    </w:p>
    <w:p w14:paraId="346BE7C6" w14:textId="2AA755CC" w:rsidR="00BE1E45" w:rsidRPr="00151246" w:rsidRDefault="00BE1E45" w:rsidP="00747FE3">
      <w:pPr>
        <w:pStyle w:val="Normal1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09335CB" w14:textId="58779161" w:rsidR="00BE1E45" w:rsidRPr="00151246" w:rsidRDefault="00BE1E45" w:rsidP="00BE1E45">
      <w:pPr>
        <w:pStyle w:val="Normal1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1246">
        <w:rPr>
          <w:rFonts w:ascii="Times New Roman" w:hAnsi="Times New Roman" w:cs="Times New Roman"/>
          <w:sz w:val="24"/>
          <w:szCs w:val="24"/>
        </w:rPr>
        <w:t xml:space="preserve">Please </w:t>
      </w:r>
      <w:r w:rsidR="00E917EA" w:rsidRPr="00151246">
        <w:rPr>
          <w:rFonts w:ascii="Times New Roman" w:hAnsi="Times New Roman" w:cs="Times New Roman"/>
          <w:sz w:val="24"/>
          <w:szCs w:val="24"/>
        </w:rPr>
        <w:t>submit your CEs as a Word document.</w:t>
      </w:r>
    </w:p>
    <w:p w14:paraId="069A8E88" w14:textId="77777777" w:rsidR="00BE1E45" w:rsidRPr="00151246" w:rsidRDefault="00BE1E45" w:rsidP="00747FE3">
      <w:pPr>
        <w:pStyle w:val="Normal1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734BDC1F" w14:textId="0EAA7189" w:rsidR="004E2058" w:rsidRPr="00151246" w:rsidRDefault="00747FE3" w:rsidP="00E917EA">
      <w:pPr>
        <w:pStyle w:val="Normal1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51246">
        <w:rPr>
          <w:rFonts w:ascii="Times New Roman" w:hAnsi="Times New Roman" w:cs="Times New Roman"/>
          <w:bCs/>
          <w:sz w:val="24"/>
          <w:szCs w:val="24"/>
        </w:rPr>
        <w:t>-</w:t>
      </w:r>
      <w:r w:rsidRPr="00151246">
        <w:rPr>
          <w:rFonts w:ascii="Times New Roman" w:hAnsi="Times New Roman" w:cs="Times New Roman"/>
          <w:bCs/>
          <w:sz w:val="24"/>
          <w:szCs w:val="24"/>
        </w:rPr>
        <w:tab/>
        <w:t>-</w:t>
      </w:r>
      <w:r w:rsidRPr="00151246">
        <w:rPr>
          <w:rFonts w:ascii="Times New Roman" w:hAnsi="Times New Roman" w:cs="Times New Roman"/>
          <w:bCs/>
          <w:sz w:val="24"/>
          <w:szCs w:val="24"/>
        </w:rPr>
        <w:tab/>
        <w:t>-</w:t>
      </w:r>
      <w:r w:rsidRPr="00151246">
        <w:rPr>
          <w:rFonts w:ascii="Times New Roman" w:hAnsi="Times New Roman" w:cs="Times New Roman"/>
          <w:bCs/>
          <w:sz w:val="24"/>
          <w:szCs w:val="24"/>
        </w:rPr>
        <w:tab/>
        <w:t>-</w:t>
      </w:r>
      <w:r w:rsidRPr="00151246">
        <w:rPr>
          <w:rFonts w:ascii="Times New Roman" w:hAnsi="Times New Roman" w:cs="Times New Roman"/>
          <w:bCs/>
          <w:sz w:val="24"/>
          <w:szCs w:val="24"/>
        </w:rPr>
        <w:tab/>
        <w:t>-</w:t>
      </w:r>
      <w:r w:rsidRPr="00151246">
        <w:rPr>
          <w:rFonts w:ascii="Times New Roman" w:hAnsi="Times New Roman" w:cs="Times New Roman"/>
          <w:bCs/>
          <w:sz w:val="24"/>
          <w:szCs w:val="24"/>
        </w:rPr>
        <w:tab/>
        <w:t>-</w:t>
      </w:r>
      <w:r w:rsidRPr="00151246">
        <w:rPr>
          <w:rFonts w:ascii="Times New Roman" w:hAnsi="Times New Roman" w:cs="Times New Roman"/>
          <w:bCs/>
          <w:sz w:val="24"/>
          <w:szCs w:val="24"/>
        </w:rPr>
        <w:tab/>
        <w:t>-</w:t>
      </w:r>
      <w:r w:rsidRPr="00151246">
        <w:rPr>
          <w:rFonts w:ascii="Times New Roman" w:hAnsi="Times New Roman" w:cs="Times New Roman"/>
          <w:bCs/>
          <w:sz w:val="24"/>
          <w:szCs w:val="24"/>
        </w:rPr>
        <w:tab/>
        <w:t>-</w:t>
      </w:r>
      <w:r w:rsidRPr="00151246">
        <w:rPr>
          <w:rFonts w:ascii="Times New Roman" w:hAnsi="Times New Roman" w:cs="Times New Roman"/>
          <w:bCs/>
          <w:sz w:val="24"/>
          <w:szCs w:val="24"/>
        </w:rPr>
        <w:tab/>
        <w:t>-</w:t>
      </w:r>
      <w:r w:rsidRPr="00151246">
        <w:rPr>
          <w:rFonts w:ascii="Times New Roman" w:hAnsi="Times New Roman" w:cs="Times New Roman"/>
          <w:bCs/>
          <w:sz w:val="24"/>
          <w:szCs w:val="24"/>
        </w:rPr>
        <w:tab/>
        <w:t>-</w:t>
      </w:r>
      <w:r w:rsidRPr="00151246">
        <w:rPr>
          <w:rFonts w:ascii="Times New Roman" w:hAnsi="Times New Roman" w:cs="Times New Roman"/>
          <w:bCs/>
          <w:sz w:val="24"/>
          <w:szCs w:val="24"/>
        </w:rPr>
        <w:tab/>
        <w:t>-</w:t>
      </w:r>
      <w:r w:rsidRPr="00151246">
        <w:rPr>
          <w:rFonts w:ascii="Times New Roman" w:hAnsi="Times New Roman" w:cs="Times New Roman"/>
          <w:bCs/>
          <w:sz w:val="24"/>
          <w:szCs w:val="24"/>
        </w:rPr>
        <w:tab/>
        <w:t>-</w:t>
      </w:r>
      <w:r w:rsidRPr="00151246">
        <w:rPr>
          <w:rFonts w:ascii="Times New Roman" w:hAnsi="Times New Roman" w:cs="Times New Roman"/>
          <w:bCs/>
          <w:sz w:val="24"/>
          <w:szCs w:val="24"/>
        </w:rPr>
        <w:tab/>
        <w:t>-</w:t>
      </w:r>
    </w:p>
    <w:p w14:paraId="07E905BA" w14:textId="77777777" w:rsidR="00AB506D" w:rsidRPr="00151246" w:rsidRDefault="00AB506D" w:rsidP="00AB506D">
      <w:pPr>
        <w:pStyle w:val="Normal1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644490C" w14:textId="5CD8F89D" w:rsidR="00AB506D" w:rsidRPr="00151246" w:rsidRDefault="00AB506D" w:rsidP="00AB506D">
      <w:pPr>
        <w:pStyle w:val="Normal1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51246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Introduction Section</w:t>
      </w:r>
    </w:p>
    <w:p w14:paraId="3E550A49" w14:textId="41F16B57" w:rsidR="001B3454" w:rsidRPr="00151246" w:rsidRDefault="00FE42DA" w:rsidP="001B3454">
      <w:pPr>
        <w:pStyle w:val="paragraph"/>
        <w:widowControl w:val="0"/>
        <w:numPr>
          <w:ilvl w:val="0"/>
          <w:numId w:val="19"/>
        </w:numPr>
      </w:pPr>
      <w:r w:rsidRPr="00151246">
        <w:t>In your own words, why do you think conflict resolution is an important topic for psychological research? What role do apologies play in resolving interpersonal conflict?</w:t>
      </w:r>
    </w:p>
    <w:p w14:paraId="19134EB6" w14:textId="56CFF71C" w:rsidR="001B3454" w:rsidRDefault="007539CF" w:rsidP="001B3454">
      <w:pPr>
        <w:pStyle w:val="ListParagraph"/>
        <w:widowControl w:val="0"/>
        <w:rPr>
          <w:rFonts w:ascii="Times New Roman" w:hAnsi="Times New Roman"/>
          <w:color w:val="7030A0"/>
        </w:rPr>
      </w:pPr>
      <w:r>
        <w:rPr>
          <w:rFonts w:ascii="Times New Roman" w:hAnsi="Times New Roman"/>
          <w:color w:val="7030A0"/>
        </w:rPr>
        <w:t xml:space="preserve">Conflict resolution is an important topic for psychological research because of how much of a role it plays in our relationships. Unresolved conflict slowly builds resentment, which creates an unhealthy relationship dynamic. </w:t>
      </w:r>
    </w:p>
    <w:p w14:paraId="7628B30C" w14:textId="77777777" w:rsidR="007539CF" w:rsidRDefault="007539CF" w:rsidP="001B3454">
      <w:pPr>
        <w:pStyle w:val="ListParagraph"/>
        <w:widowControl w:val="0"/>
        <w:rPr>
          <w:rFonts w:ascii="Times New Roman" w:hAnsi="Times New Roman"/>
          <w:color w:val="7030A0"/>
        </w:rPr>
      </w:pPr>
    </w:p>
    <w:p w14:paraId="01B51AAE" w14:textId="2DC6DCDB" w:rsidR="007539CF" w:rsidRPr="00151246" w:rsidRDefault="007539CF" w:rsidP="001B3454">
      <w:pPr>
        <w:pStyle w:val="ListParagraph"/>
        <w:widowControl w:val="0"/>
        <w:rPr>
          <w:rFonts w:ascii="Times New Roman" w:hAnsi="Times New Roman"/>
          <w:color w:val="7030A0"/>
        </w:rPr>
      </w:pPr>
      <w:r>
        <w:rPr>
          <w:rFonts w:ascii="Times New Roman" w:hAnsi="Times New Roman"/>
          <w:color w:val="7030A0"/>
        </w:rPr>
        <w:t>Apologizing is the only true way to resolve conflict. If a person accepts a sincere apology, there will no longer be resentment. If the apology is not accepted, then the relationship will most likely end, which still prevents an unhealthy dynamic forming.</w:t>
      </w:r>
    </w:p>
    <w:p w14:paraId="6E9B6254" w14:textId="77777777" w:rsidR="0009497D" w:rsidRPr="00151246" w:rsidRDefault="0009497D" w:rsidP="0009497D">
      <w:pPr>
        <w:pStyle w:val="paragraph"/>
        <w:widowControl w:val="0"/>
        <w:ind w:left="720"/>
      </w:pPr>
    </w:p>
    <w:p w14:paraId="37E91148" w14:textId="77777777" w:rsidR="009961F8" w:rsidRPr="009961F8" w:rsidRDefault="009961F8" w:rsidP="009961F8">
      <w:pPr>
        <w:pStyle w:val="ListParagraph"/>
        <w:widowControl w:val="0"/>
        <w:rPr>
          <w:rFonts w:ascii="Times New Roman" w:hAnsi="Times New Roman"/>
        </w:rPr>
      </w:pPr>
      <w:r w:rsidRPr="009961F8">
        <w:rPr>
          <w:rFonts w:ascii="Times New Roman" w:hAnsi="Times New Roman"/>
        </w:rPr>
        <w:t>In Section 1.2 (p. 2), the authors discuss barriers to apologizing.</w:t>
      </w:r>
    </w:p>
    <w:p w14:paraId="3CF5C092" w14:textId="14039DB3" w:rsidR="009961F8" w:rsidRDefault="009961F8" w:rsidP="009961F8">
      <w:pPr>
        <w:pStyle w:val="ListParagraph"/>
        <w:widowControl w:val="0"/>
        <w:rPr>
          <w:rFonts w:ascii="Times New Roman" w:hAnsi="Times New Roman"/>
        </w:rPr>
      </w:pPr>
      <w:r w:rsidRPr="009961F8">
        <w:rPr>
          <w:rFonts w:ascii="Times New Roman" w:hAnsi="Times New Roman"/>
        </w:rPr>
        <w:t>How might intellectual humility weaken these barriers</w:t>
      </w:r>
      <w:r>
        <w:rPr>
          <w:rFonts w:ascii="Times New Roman" w:hAnsi="Times New Roman"/>
        </w:rPr>
        <w:t xml:space="preserve"> (see also Section 1.3 on p 5)</w:t>
      </w:r>
      <w:r w:rsidRPr="009961F8">
        <w:rPr>
          <w:rFonts w:ascii="Times New Roman" w:hAnsi="Times New Roman"/>
        </w:rPr>
        <w:t>?</w:t>
      </w:r>
    </w:p>
    <w:p w14:paraId="28A06C7C" w14:textId="77777777" w:rsidR="009961F8" w:rsidRDefault="009961F8" w:rsidP="009961F8">
      <w:pPr>
        <w:pStyle w:val="ListParagraph"/>
        <w:widowControl w:val="0"/>
        <w:rPr>
          <w:rFonts w:ascii="Times New Roman" w:hAnsi="Times New Roman"/>
        </w:rPr>
      </w:pPr>
    </w:p>
    <w:p w14:paraId="2C3A9C08" w14:textId="30829DE6" w:rsidR="001B3454" w:rsidRPr="00151246" w:rsidRDefault="007539CF" w:rsidP="009961F8">
      <w:pPr>
        <w:pStyle w:val="ListParagraph"/>
        <w:widowControl w:val="0"/>
        <w:rPr>
          <w:rFonts w:ascii="Times New Roman" w:hAnsi="Times New Roman"/>
          <w:color w:val="7030A0"/>
        </w:rPr>
      </w:pPr>
      <w:r>
        <w:rPr>
          <w:rFonts w:ascii="Times New Roman" w:hAnsi="Times New Roman"/>
          <w:color w:val="7030A0"/>
        </w:rPr>
        <w:t xml:space="preserve">Intellectual humility involves empathy. This means that someone with intellectual humility will most likely already understand that these barriers exist and can address them if they arise. </w:t>
      </w:r>
    </w:p>
    <w:p w14:paraId="2769E534" w14:textId="77777777" w:rsidR="00E141A7" w:rsidRPr="00151246" w:rsidRDefault="00E141A7" w:rsidP="003C6658">
      <w:pPr>
        <w:pStyle w:val="Normal1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</w:p>
    <w:p w14:paraId="5A34B2AB" w14:textId="583FECBD" w:rsidR="00B73A54" w:rsidRPr="00151246" w:rsidRDefault="00AB506D" w:rsidP="00E141A7">
      <w:pPr>
        <w:pStyle w:val="Normal1"/>
        <w:ind w:left="360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r w:rsidRPr="00151246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 xml:space="preserve">Study </w:t>
      </w:r>
      <w:r w:rsidR="00EE550C" w:rsidRPr="00151246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1</w:t>
      </w:r>
      <w:r w:rsidRPr="00151246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 xml:space="preserve"> Method</w:t>
      </w:r>
      <w:r w:rsidR="00603C66" w:rsidRPr="00151246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 xml:space="preserve"> (note that the methods are very similar across the two studies)</w:t>
      </w:r>
    </w:p>
    <w:p w14:paraId="74E90369" w14:textId="77FD8B51" w:rsidR="52B7B4C9" w:rsidRPr="00151246" w:rsidRDefault="00EE550C" w:rsidP="4F812BD8">
      <w:pPr>
        <w:pStyle w:val="paragraph"/>
        <w:widowControl w:val="0"/>
        <w:numPr>
          <w:ilvl w:val="0"/>
          <w:numId w:val="19"/>
        </w:numPr>
      </w:pPr>
      <w:r w:rsidRPr="00151246">
        <w:t xml:space="preserve">How did the researchers </w:t>
      </w:r>
      <w:proofErr w:type="gramStart"/>
      <w:r w:rsidRPr="00151246">
        <w:t>operationalize</w:t>
      </w:r>
      <w:proofErr w:type="gramEnd"/>
      <w:r w:rsidRPr="00151246">
        <w:t xml:space="preserve"> intellectual humility?</w:t>
      </w:r>
    </w:p>
    <w:p w14:paraId="0DA1D304" w14:textId="27E95AF3" w:rsidR="6F3EE861" w:rsidRPr="00151246" w:rsidRDefault="004A2599" w:rsidP="4F812BD8">
      <w:pPr>
        <w:pStyle w:val="ListParagraph"/>
        <w:widowControl w:val="0"/>
        <w:rPr>
          <w:rFonts w:ascii="Times New Roman" w:hAnsi="Times New Roman"/>
          <w:color w:val="7030A0"/>
        </w:rPr>
      </w:pPr>
      <w:r>
        <w:rPr>
          <w:rFonts w:ascii="Times New Roman" w:hAnsi="Times New Roman"/>
          <w:color w:val="7030A0"/>
        </w:rPr>
        <w:t>The participants of the study completed a self-reported scale called the “General intellectual humility scale”</w:t>
      </w:r>
      <w:r w:rsidR="00C44262">
        <w:rPr>
          <w:rFonts w:ascii="Times New Roman" w:hAnsi="Times New Roman"/>
          <w:color w:val="7030A0"/>
        </w:rPr>
        <w:t>.</w:t>
      </w:r>
    </w:p>
    <w:p w14:paraId="382FD45D" w14:textId="77777777" w:rsidR="004E2058" w:rsidRPr="00151246" w:rsidRDefault="004E2058" w:rsidP="4F812BD8">
      <w:pPr>
        <w:widowControl w:val="0"/>
        <w:ind w:left="720"/>
        <w:rPr>
          <w:rFonts w:ascii="Times New Roman" w:hAnsi="Times New Roman" w:cs="Times New Roman"/>
          <w:sz w:val="24"/>
          <w:szCs w:val="24"/>
        </w:rPr>
      </w:pPr>
    </w:p>
    <w:p w14:paraId="5C6C2460" w14:textId="57ED50E8" w:rsidR="00E141A7" w:rsidRPr="00151246" w:rsidRDefault="00E141A7" w:rsidP="004E2058">
      <w:pPr>
        <w:pStyle w:val="ListParagraph"/>
        <w:widowControl w:val="0"/>
        <w:autoSpaceDE w:val="0"/>
        <w:autoSpaceDN w:val="0"/>
        <w:adjustRightInd w:val="0"/>
        <w:rPr>
          <w:rFonts w:ascii="Times New Roman" w:hAnsi="Times New Roman"/>
        </w:rPr>
      </w:pPr>
      <w:r w:rsidRPr="00151246">
        <w:rPr>
          <w:rFonts w:ascii="Times New Roman" w:hAnsi="Times New Roman"/>
        </w:rPr>
        <w:t>What were the dependent variables (</w:t>
      </w:r>
      <w:r w:rsidR="00C01580">
        <w:rPr>
          <w:rFonts w:ascii="Times New Roman" w:hAnsi="Times New Roman"/>
        </w:rPr>
        <w:t xml:space="preserve">i.e., </w:t>
      </w:r>
      <w:r w:rsidRPr="00151246">
        <w:rPr>
          <w:rFonts w:ascii="Times New Roman" w:hAnsi="Times New Roman"/>
        </w:rPr>
        <w:t>the outcomes they were trying to predict), and how were they operationalized?</w:t>
      </w:r>
    </w:p>
    <w:p w14:paraId="44FDD0CC" w14:textId="77777777" w:rsidR="00E141A7" w:rsidRPr="00151246" w:rsidRDefault="00E141A7" w:rsidP="004E2058">
      <w:pPr>
        <w:pStyle w:val="ListParagraph"/>
        <w:widowControl w:val="0"/>
        <w:autoSpaceDE w:val="0"/>
        <w:autoSpaceDN w:val="0"/>
        <w:adjustRightInd w:val="0"/>
        <w:rPr>
          <w:rFonts w:ascii="Times New Roman" w:hAnsi="Times New Roman"/>
        </w:rPr>
      </w:pPr>
    </w:p>
    <w:p w14:paraId="058910B0" w14:textId="4ED92018" w:rsidR="004E2058" w:rsidRDefault="004A2599" w:rsidP="004E2058">
      <w:pPr>
        <w:pStyle w:val="ListParagraph"/>
        <w:widowControl w:val="0"/>
        <w:autoSpaceDE w:val="0"/>
        <w:autoSpaceDN w:val="0"/>
        <w:adjustRightInd w:val="0"/>
        <w:rPr>
          <w:rFonts w:ascii="Times New Roman" w:hAnsi="Times New Roman"/>
          <w:color w:val="7030A0"/>
        </w:rPr>
      </w:pPr>
      <w:r>
        <w:rPr>
          <w:rFonts w:ascii="Times New Roman" w:hAnsi="Times New Roman"/>
          <w:color w:val="7030A0"/>
        </w:rPr>
        <w:lastRenderedPageBreak/>
        <w:t>The dependent variables were apology comprehensiveness, defensiveness, and inaction. They were all operationalized using self-reported responses to each of the apology elements.</w:t>
      </w:r>
    </w:p>
    <w:p w14:paraId="1D2BED22" w14:textId="77777777" w:rsidR="003C6658" w:rsidRDefault="003C6658" w:rsidP="004E2058">
      <w:pPr>
        <w:pStyle w:val="ListParagraph"/>
        <w:widowControl w:val="0"/>
        <w:autoSpaceDE w:val="0"/>
        <w:autoSpaceDN w:val="0"/>
        <w:adjustRightInd w:val="0"/>
        <w:rPr>
          <w:rFonts w:ascii="Times New Roman" w:hAnsi="Times New Roman"/>
          <w:color w:val="7030A0"/>
        </w:rPr>
      </w:pPr>
    </w:p>
    <w:p w14:paraId="41D5F5AA" w14:textId="73184020" w:rsidR="003C6658" w:rsidRPr="003C6658" w:rsidRDefault="003C6658" w:rsidP="004E2058">
      <w:pPr>
        <w:pStyle w:val="ListParagraph"/>
        <w:widowControl w:val="0"/>
        <w:autoSpaceDE w:val="0"/>
        <w:autoSpaceDN w:val="0"/>
        <w:adjustRightInd w:val="0"/>
        <w:rPr>
          <w:rFonts w:ascii="Times New Roman" w:hAnsi="Times New Roman"/>
        </w:rPr>
      </w:pPr>
      <w:r>
        <w:rPr>
          <w:rFonts w:ascii="Times New Roman" w:hAnsi="Times New Roman"/>
        </w:rPr>
        <w:t>In each study, participants imagined themselves in a hypothetical transgression. Can you think of one strength and one limitation of using a hypothetical transgression compared to using a real-life transgression?</w:t>
      </w:r>
    </w:p>
    <w:p w14:paraId="1D202CCD" w14:textId="77777777" w:rsidR="0009497D" w:rsidRDefault="0009497D" w:rsidP="00BB01C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14:paraId="657D4AD6" w14:textId="11CE605D" w:rsidR="003C6658" w:rsidRDefault="004A2599" w:rsidP="003C6658">
      <w:pPr>
        <w:pStyle w:val="ListParagraph"/>
        <w:widowControl w:val="0"/>
        <w:autoSpaceDE w:val="0"/>
        <w:autoSpaceDN w:val="0"/>
        <w:adjustRightInd w:val="0"/>
        <w:rPr>
          <w:rFonts w:ascii="Times New Roman" w:hAnsi="Times New Roman"/>
          <w:color w:val="7030A0"/>
        </w:rPr>
      </w:pPr>
      <w:r>
        <w:rPr>
          <w:rFonts w:ascii="Times New Roman" w:hAnsi="Times New Roman"/>
          <w:color w:val="7030A0"/>
        </w:rPr>
        <w:t>An obvious limitation of using a hypothetical transgression is that the true emotions and stakes that come with a real transgression will not be present. However, the hypothetical nature of the study means that the</w:t>
      </w:r>
      <w:r w:rsidR="00C44262">
        <w:rPr>
          <w:rFonts w:ascii="Times New Roman" w:hAnsi="Times New Roman"/>
          <w:color w:val="7030A0"/>
        </w:rPr>
        <w:t xml:space="preserve"> elements of the offense will be held </w:t>
      </w:r>
      <w:proofErr w:type="gramStart"/>
      <w:r w:rsidR="00C44262">
        <w:rPr>
          <w:rFonts w:ascii="Times New Roman" w:hAnsi="Times New Roman"/>
          <w:color w:val="7030A0"/>
        </w:rPr>
        <w:t>constant</w:t>
      </w:r>
      <w:proofErr w:type="gramEnd"/>
      <w:r w:rsidR="00C44262">
        <w:rPr>
          <w:rFonts w:ascii="Times New Roman" w:hAnsi="Times New Roman"/>
          <w:color w:val="7030A0"/>
        </w:rPr>
        <w:t xml:space="preserve"> across all the participants. </w:t>
      </w:r>
    </w:p>
    <w:p w14:paraId="2FA771DA" w14:textId="77777777" w:rsidR="00151246" w:rsidRDefault="00151246" w:rsidP="003C6658">
      <w:pPr>
        <w:pStyle w:val="Normal1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</w:p>
    <w:p w14:paraId="61DF012F" w14:textId="53599B4B" w:rsidR="0009497D" w:rsidRPr="00151246" w:rsidRDefault="00BB01C2" w:rsidP="00D855AD">
      <w:pPr>
        <w:pStyle w:val="Normal1"/>
        <w:ind w:left="360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r w:rsidRPr="00151246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Study 2 Results</w:t>
      </w:r>
    </w:p>
    <w:p w14:paraId="4DA2764F" w14:textId="77777777" w:rsidR="004E2058" w:rsidRPr="00151246" w:rsidRDefault="004E2058" w:rsidP="004E2058">
      <w:pPr>
        <w:pStyle w:val="ListParagraph"/>
        <w:widowControl w:val="0"/>
        <w:autoSpaceDE w:val="0"/>
        <w:autoSpaceDN w:val="0"/>
        <w:adjustRightInd w:val="0"/>
        <w:rPr>
          <w:rFonts w:ascii="Times New Roman" w:hAnsi="Times New Roman"/>
        </w:rPr>
      </w:pPr>
    </w:p>
    <w:p w14:paraId="01830825" w14:textId="56C5BB2D" w:rsidR="00E141A7" w:rsidRPr="00151246" w:rsidRDefault="00E141A7" w:rsidP="00E141A7">
      <w:pPr>
        <w:pStyle w:val="ListParagraph"/>
        <w:widowControl w:val="0"/>
        <w:numPr>
          <w:ilvl w:val="0"/>
          <w:numId w:val="19"/>
        </w:numPr>
        <w:rPr>
          <w:rFonts w:ascii="Times New Roman" w:hAnsi="Times New Roman"/>
        </w:rPr>
      </w:pPr>
      <w:r w:rsidRPr="00151246">
        <w:rPr>
          <w:rFonts w:ascii="Times New Roman" w:hAnsi="Times New Roman"/>
        </w:rPr>
        <w:t xml:space="preserve">Regarding the findings in Study 2, describe the </w:t>
      </w:r>
      <w:r w:rsidR="005A0CEE">
        <w:rPr>
          <w:rFonts w:ascii="Times New Roman" w:hAnsi="Times New Roman"/>
        </w:rPr>
        <w:t>correlation</w:t>
      </w:r>
      <w:r w:rsidRPr="00151246">
        <w:rPr>
          <w:rFonts w:ascii="Times New Roman" w:hAnsi="Times New Roman"/>
        </w:rPr>
        <w:t xml:space="preserve"> between intellectual humility and the dependent variables the researchers were trying to predict.</w:t>
      </w:r>
    </w:p>
    <w:p w14:paraId="6CA19ECC" w14:textId="6CD9D169" w:rsidR="004E2058" w:rsidRPr="00151246" w:rsidRDefault="00E141A7" w:rsidP="00E141A7">
      <w:pPr>
        <w:pStyle w:val="ListParagraph"/>
        <w:widowControl w:val="0"/>
        <w:rPr>
          <w:rFonts w:ascii="Times New Roman" w:hAnsi="Times New Roman"/>
        </w:rPr>
      </w:pPr>
      <w:r w:rsidRPr="00151246">
        <w:rPr>
          <w:rFonts w:ascii="Times New Roman" w:hAnsi="Times New Roman"/>
        </w:rPr>
        <w:t xml:space="preserve">For example: Was </w:t>
      </w:r>
      <w:r w:rsidR="005A0CEE">
        <w:rPr>
          <w:rFonts w:ascii="Times New Roman" w:hAnsi="Times New Roman"/>
        </w:rPr>
        <w:t>intellectual humility positively or negatively correlated with each dependent variable?</w:t>
      </w:r>
    </w:p>
    <w:p w14:paraId="0F55D9BF" w14:textId="77777777" w:rsidR="004E2058" w:rsidRPr="00151246" w:rsidRDefault="004E2058" w:rsidP="004E2058">
      <w:pPr>
        <w:widowControl w:val="0"/>
        <w:rPr>
          <w:rFonts w:ascii="Times New Roman" w:hAnsi="Times New Roman" w:cs="Times New Roman"/>
          <w:sz w:val="24"/>
          <w:szCs w:val="24"/>
        </w:rPr>
      </w:pPr>
    </w:p>
    <w:p w14:paraId="6C21B02A" w14:textId="0F20C7CC" w:rsidR="004E2058" w:rsidRDefault="00C44262" w:rsidP="004E2058">
      <w:pPr>
        <w:pStyle w:val="ListParagraph"/>
        <w:widowControl w:val="0"/>
        <w:autoSpaceDE w:val="0"/>
        <w:autoSpaceDN w:val="0"/>
        <w:adjustRightInd w:val="0"/>
        <w:rPr>
          <w:rFonts w:ascii="Times New Roman" w:hAnsi="Times New Roman"/>
          <w:color w:val="7030A0"/>
        </w:rPr>
      </w:pPr>
      <w:r>
        <w:rPr>
          <w:rFonts w:ascii="Times New Roman" w:hAnsi="Times New Roman"/>
          <w:color w:val="7030A0"/>
        </w:rPr>
        <w:t xml:space="preserve">There was a significant correlation between intellectual humility and each dependent variable. </w:t>
      </w:r>
    </w:p>
    <w:p w14:paraId="73F14E74" w14:textId="77777777" w:rsidR="00C44262" w:rsidRDefault="00C44262" w:rsidP="004E2058">
      <w:pPr>
        <w:pStyle w:val="ListParagraph"/>
        <w:widowControl w:val="0"/>
        <w:autoSpaceDE w:val="0"/>
        <w:autoSpaceDN w:val="0"/>
        <w:adjustRightInd w:val="0"/>
        <w:rPr>
          <w:rFonts w:ascii="Times New Roman" w:hAnsi="Times New Roman"/>
          <w:color w:val="7030A0"/>
        </w:rPr>
      </w:pPr>
    </w:p>
    <w:p w14:paraId="56717419" w14:textId="4280EAFB" w:rsidR="00C44262" w:rsidRPr="00151246" w:rsidRDefault="00C44262" w:rsidP="004E2058">
      <w:pPr>
        <w:pStyle w:val="ListParagraph"/>
        <w:widowControl w:val="0"/>
        <w:autoSpaceDE w:val="0"/>
        <w:autoSpaceDN w:val="0"/>
        <w:adjustRightInd w:val="0"/>
        <w:rPr>
          <w:rFonts w:ascii="Times New Roman" w:hAnsi="Times New Roman"/>
          <w:color w:val="7030A0"/>
        </w:rPr>
      </w:pPr>
      <w:r>
        <w:rPr>
          <w:rFonts w:ascii="Times New Roman" w:hAnsi="Times New Roman"/>
          <w:color w:val="7030A0"/>
        </w:rPr>
        <w:t xml:space="preserve">Participants that were higher in intellectual humility were more likely to offer a high-quality and comprehensive apology. In contrast, they were less likely to engage in defensive behavior as well as inaction. </w:t>
      </w:r>
    </w:p>
    <w:p w14:paraId="1E149563" w14:textId="77777777" w:rsidR="004E2058" w:rsidRPr="00151246" w:rsidRDefault="004E2058" w:rsidP="004E205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14:paraId="57C78874" w14:textId="77777777" w:rsidR="004E2058" w:rsidRPr="00151246" w:rsidRDefault="004E2058" w:rsidP="004E205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14:paraId="1456764D" w14:textId="49ABCB2D" w:rsidR="00151246" w:rsidRDefault="00603C66" w:rsidP="0046107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151246">
        <w:rPr>
          <w:rFonts w:ascii="Times New Roman" w:hAnsi="Times New Roman" w:cs="Times New Roman"/>
          <w:sz w:val="24"/>
          <w:szCs w:val="24"/>
        </w:rPr>
        <w:t>4</w:t>
      </w:r>
      <w:r w:rsidR="00151246" w:rsidRPr="00151246">
        <w:rPr>
          <w:rFonts w:ascii="Times New Roman" w:hAnsi="Times New Roman" w:cs="Times New Roman"/>
          <w:sz w:val="24"/>
          <w:szCs w:val="24"/>
        </w:rPr>
        <w:t>)</w:t>
      </w:r>
      <w:r w:rsidRPr="00151246">
        <w:rPr>
          <w:rFonts w:ascii="Times New Roman" w:hAnsi="Times New Roman" w:cs="Times New Roman"/>
          <w:sz w:val="24"/>
          <w:szCs w:val="24"/>
        </w:rPr>
        <w:t xml:space="preserve"> On p 10, the </w:t>
      </w:r>
      <w:r w:rsidR="00461070">
        <w:rPr>
          <w:rFonts w:ascii="Times New Roman" w:hAnsi="Times New Roman" w:cs="Times New Roman"/>
          <w:sz w:val="24"/>
          <w:szCs w:val="24"/>
        </w:rPr>
        <w:t>researchers</w:t>
      </w:r>
      <w:r w:rsidRPr="00151246">
        <w:rPr>
          <w:rFonts w:ascii="Times New Roman" w:hAnsi="Times New Roman" w:cs="Times New Roman"/>
          <w:sz w:val="24"/>
          <w:szCs w:val="24"/>
        </w:rPr>
        <w:t xml:space="preserve"> state that one “</w:t>
      </w:r>
      <w:r w:rsidRPr="00151246">
        <w:rPr>
          <w:rFonts w:ascii="Times New Roman" w:hAnsi="Times New Roman" w:cs="Times New Roman"/>
          <w:i/>
          <w:iCs/>
          <w:sz w:val="24"/>
          <w:szCs w:val="24"/>
        </w:rPr>
        <w:t xml:space="preserve">limitation is that the cross-sectional, </w:t>
      </w:r>
      <w:r w:rsidRPr="00151246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correlational</w:t>
      </w:r>
      <w:r w:rsidRPr="00151246">
        <w:rPr>
          <w:rFonts w:ascii="Times New Roman" w:hAnsi="Times New Roman" w:cs="Times New Roman"/>
          <w:i/>
          <w:iCs/>
          <w:sz w:val="24"/>
          <w:szCs w:val="24"/>
        </w:rPr>
        <w:t xml:space="preserve"> nature of the data does not allow for causal interpretations of either the associations with the outcomes or the indirect effects</w:t>
      </w:r>
      <w:r w:rsidRPr="00151246">
        <w:rPr>
          <w:rFonts w:ascii="Times New Roman" w:hAnsi="Times New Roman" w:cs="Times New Roman"/>
          <w:sz w:val="24"/>
          <w:szCs w:val="24"/>
        </w:rPr>
        <w:t>.”</w:t>
      </w:r>
    </w:p>
    <w:p w14:paraId="7BEDF952" w14:textId="0B49B2E8" w:rsidR="00461070" w:rsidRPr="00151246" w:rsidRDefault="00461070" w:rsidP="0046107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a limitation because the researchers </w:t>
      </w:r>
      <w:proofErr w:type="gramStart"/>
      <w:r>
        <w:rPr>
          <w:rFonts w:ascii="Times New Roman" w:hAnsi="Times New Roman" w:cs="Times New Roman"/>
          <w:sz w:val="24"/>
          <w:szCs w:val="24"/>
        </w:rPr>
        <w:t>operationalized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intellectual humility as a participant variable—in other words, they measured intellectual humility and examined whether </w:t>
      </w:r>
      <w:r w:rsidR="00C01580" w:rsidRPr="00C01580">
        <w:rPr>
          <w:rFonts w:ascii="Times New Roman" w:hAnsi="Times New Roman" w:cs="Times New Roman"/>
          <w:sz w:val="24"/>
          <w:szCs w:val="24"/>
        </w:rPr>
        <w:t>it was correlated with apology behavior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82689A">
        <w:rPr>
          <w:rFonts w:ascii="Times New Roman" w:hAnsi="Times New Roman" w:cs="Times New Roman"/>
          <w:sz w:val="24"/>
          <w:szCs w:val="24"/>
        </w:rPr>
        <w:t>B</w:t>
      </w:r>
      <w:r w:rsidR="0082689A" w:rsidRPr="0082689A">
        <w:rPr>
          <w:rFonts w:ascii="Times New Roman" w:hAnsi="Times New Roman" w:cs="Times New Roman"/>
          <w:sz w:val="24"/>
          <w:szCs w:val="24"/>
        </w:rPr>
        <w:t>ecause the study is correlational, it</w:t>
      </w:r>
      <w:r w:rsidR="00C01580">
        <w:rPr>
          <w:rFonts w:ascii="Times New Roman" w:hAnsi="Times New Roman" w:cs="Times New Roman"/>
          <w:sz w:val="24"/>
          <w:szCs w:val="24"/>
        </w:rPr>
        <w:t xml:space="preserve"> is</w:t>
      </w:r>
      <w:r w:rsidR="0082689A" w:rsidRPr="0082689A">
        <w:rPr>
          <w:rFonts w:ascii="Times New Roman" w:hAnsi="Times New Roman" w:cs="Times New Roman"/>
          <w:sz w:val="24"/>
          <w:szCs w:val="24"/>
        </w:rPr>
        <w:t xml:space="preserve"> also possible that </w:t>
      </w:r>
      <w:r w:rsidR="0082689A">
        <w:rPr>
          <w:rFonts w:ascii="Times New Roman" w:hAnsi="Times New Roman" w:cs="Times New Roman"/>
          <w:sz w:val="24"/>
          <w:szCs w:val="24"/>
        </w:rPr>
        <w:t>apologizing increases intellectual humility</w:t>
      </w:r>
      <w:r w:rsidR="0082689A" w:rsidRPr="0082689A">
        <w:rPr>
          <w:rFonts w:ascii="Times New Roman" w:hAnsi="Times New Roman" w:cs="Times New Roman"/>
          <w:sz w:val="24"/>
          <w:szCs w:val="24"/>
        </w:rPr>
        <w:t xml:space="preserve">. </w:t>
      </w:r>
      <w:r w:rsidR="00374311">
        <w:rPr>
          <w:rFonts w:ascii="Times New Roman" w:hAnsi="Times New Roman" w:cs="Times New Roman"/>
          <w:sz w:val="24"/>
          <w:szCs w:val="24"/>
        </w:rPr>
        <w:t>I</w:t>
      </w:r>
      <w:r w:rsidR="0082689A" w:rsidRPr="0082689A">
        <w:rPr>
          <w:rFonts w:ascii="Times New Roman" w:hAnsi="Times New Roman" w:cs="Times New Roman"/>
          <w:sz w:val="24"/>
          <w:szCs w:val="24"/>
        </w:rPr>
        <w:t>t is impossible to rule out this reverse causal path</w:t>
      </w:r>
      <w:r w:rsidR="00374311">
        <w:rPr>
          <w:rFonts w:ascii="Times New Roman" w:hAnsi="Times New Roman" w:cs="Times New Roman"/>
          <w:sz w:val="24"/>
          <w:szCs w:val="24"/>
        </w:rPr>
        <w:t xml:space="preserve"> using correlational methods</w:t>
      </w:r>
      <w:r w:rsidR="0082689A" w:rsidRPr="0082689A">
        <w:rPr>
          <w:rFonts w:ascii="Times New Roman" w:hAnsi="Times New Roman" w:cs="Times New Roman"/>
          <w:sz w:val="24"/>
          <w:szCs w:val="24"/>
        </w:rPr>
        <w:t>.</w:t>
      </w:r>
      <w:r w:rsidR="0082689A">
        <w:rPr>
          <w:rFonts w:ascii="Times New Roman" w:hAnsi="Times New Roman" w:cs="Times New Roman"/>
          <w:sz w:val="24"/>
          <w:szCs w:val="24"/>
        </w:rPr>
        <w:t xml:space="preserve"> Therefore, our goal in this class is to operationalize intellectual humility as a true IV</w:t>
      </w:r>
      <w:r w:rsidR="00F872D6">
        <w:rPr>
          <w:rFonts w:ascii="Times New Roman" w:hAnsi="Times New Roman" w:cs="Times New Roman"/>
          <w:sz w:val="24"/>
          <w:szCs w:val="24"/>
        </w:rPr>
        <w:t xml:space="preserve"> because this will get us closer to the idea that intellectual humility </w:t>
      </w:r>
      <w:r w:rsidR="00374311">
        <w:rPr>
          <w:rFonts w:ascii="Times New Roman" w:hAnsi="Times New Roman" w:cs="Times New Roman"/>
          <w:sz w:val="24"/>
          <w:szCs w:val="24"/>
        </w:rPr>
        <w:t>can increase</w:t>
      </w:r>
      <w:r w:rsidR="00F872D6">
        <w:rPr>
          <w:rFonts w:ascii="Times New Roman" w:hAnsi="Times New Roman" w:cs="Times New Roman"/>
          <w:sz w:val="24"/>
          <w:szCs w:val="24"/>
        </w:rPr>
        <w:t xml:space="preserve"> apology behavior rather than the other way around.</w:t>
      </w:r>
    </w:p>
    <w:p w14:paraId="21D9E615" w14:textId="00F1FBE0" w:rsidR="00E141A7" w:rsidRPr="00151246" w:rsidRDefault="0082689A" w:rsidP="00E141A7">
      <w:pPr>
        <w:widowControl w:val="0"/>
        <w:rPr>
          <w:rFonts w:ascii="Times New Roman" w:hAnsi="Times New Roman" w:cs="Times New Roman"/>
          <w:sz w:val="24"/>
          <w:szCs w:val="24"/>
        </w:rPr>
      </w:pPr>
      <w:r w:rsidRPr="0082689A">
        <w:rPr>
          <w:rFonts w:ascii="Times New Roman" w:hAnsi="Times New Roman" w:cs="Times New Roman"/>
          <w:sz w:val="24"/>
          <w:szCs w:val="24"/>
        </w:rPr>
        <w:t>To do that, we are going to attempt to experimentally manipulate intellectual humility</w:t>
      </w:r>
      <w:r w:rsidR="00E141A7" w:rsidRPr="00151246">
        <w:rPr>
          <w:rFonts w:ascii="Times New Roman" w:hAnsi="Times New Roman" w:cs="Times New Roman"/>
          <w:sz w:val="24"/>
          <w:szCs w:val="24"/>
        </w:rPr>
        <w:t xml:space="preserve">. For example, we </w:t>
      </w:r>
      <w:r>
        <w:rPr>
          <w:rFonts w:ascii="Times New Roman" w:hAnsi="Times New Roman" w:cs="Times New Roman"/>
          <w:sz w:val="24"/>
          <w:szCs w:val="24"/>
        </w:rPr>
        <w:t>will</w:t>
      </w:r>
      <w:r w:rsidR="00E141A7" w:rsidRPr="00151246">
        <w:rPr>
          <w:rFonts w:ascii="Times New Roman" w:hAnsi="Times New Roman" w:cs="Times New Roman"/>
          <w:sz w:val="24"/>
          <w:szCs w:val="24"/>
        </w:rPr>
        <w:t xml:space="preserve"> randomly assign participants to either an intellectual humility condition or a </w:t>
      </w:r>
      <w:r w:rsidR="00E141A7" w:rsidRPr="00151246">
        <w:rPr>
          <w:rFonts w:ascii="Times New Roman" w:hAnsi="Times New Roman" w:cs="Times New Roman"/>
          <w:sz w:val="24"/>
          <w:szCs w:val="24"/>
        </w:rPr>
        <w:lastRenderedPageBreak/>
        <w:t>comparison condition (e.g., a control condition).</w:t>
      </w:r>
    </w:p>
    <w:p w14:paraId="3F5C87C6" w14:textId="66D95918" w:rsidR="00E141A7" w:rsidRPr="00151246" w:rsidRDefault="00E141A7" w:rsidP="00E141A7">
      <w:pPr>
        <w:widowControl w:val="0"/>
        <w:rPr>
          <w:rFonts w:ascii="Times New Roman" w:hAnsi="Times New Roman" w:cs="Times New Roman"/>
          <w:sz w:val="24"/>
          <w:szCs w:val="24"/>
        </w:rPr>
      </w:pPr>
      <w:r w:rsidRPr="00151246">
        <w:rPr>
          <w:rFonts w:ascii="Times New Roman" w:hAnsi="Times New Roman" w:cs="Times New Roman"/>
          <w:sz w:val="24"/>
          <w:szCs w:val="24"/>
        </w:rPr>
        <w:t>In the intellectual humility condition, what exercise, activity, or instructions could we provide participants to</w:t>
      </w:r>
      <w:r w:rsidR="0035542B">
        <w:rPr>
          <w:rFonts w:ascii="Times New Roman" w:hAnsi="Times New Roman" w:cs="Times New Roman"/>
          <w:sz w:val="24"/>
          <w:szCs w:val="24"/>
        </w:rPr>
        <w:t xml:space="preserve"> </w:t>
      </w:r>
      <w:r w:rsidRPr="00151246">
        <w:rPr>
          <w:rFonts w:ascii="Times New Roman" w:hAnsi="Times New Roman" w:cs="Times New Roman"/>
          <w:sz w:val="24"/>
          <w:szCs w:val="24"/>
        </w:rPr>
        <w:t>boost their feelings of intellectual humility — at least temporarily — during a 10-minute study?</w:t>
      </w:r>
    </w:p>
    <w:p w14:paraId="2C9EA22E" w14:textId="109E61D5" w:rsidR="004E2058" w:rsidRPr="00151246" w:rsidRDefault="00E141A7" w:rsidP="00E141A7">
      <w:pPr>
        <w:widowControl w:val="0"/>
        <w:rPr>
          <w:rFonts w:ascii="Times New Roman" w:hAnsi="Times New Roman" w:cs="Times New Roman"/>
          <w:sz w:val="24"/>
          <w:szCs w:val="24"/>
        </w:rPr>
      </w:pPr>
      <w:r w:rsidRPr="00151246">
        <w:rPr>
          <w:rFonts w:ascii="Times New Roman" w:hAnsi="Times New Roman" w:cs="Times New Roman"/>
          <w:sz w:val="24"/>
          <w:szCs w:val="24"/>
        </w:rPr>
        <w:t xml:space="preserve">Your idea does not have to be perfect. </w:t>
      </w:r>
      <w:r w:rsidR="007C7510">
        <w:rPr>
          <w:rFonts w:ascii="Times New Roman" w:hAnsi="Times New Roman" w:cs="Times New Roman"/>
          <w:sz w:val="24"/>
          <w:szCs w:val="24"/>
        </w:rPr>
        <w:t xml:space="preserve">As a researcher, </w:t>
      </w:r>
      <w:r w:rsidRPr="00151246">
        <w:rPr>
          <w:rFonts w:ascii="Times New Roman" w:hAnsi="Times New Roman" w:cs="Times New Roman"/>
          <w:sz w:val="24"/>
          <w:szCs w:val="24"/>
        </w:rPr>
        <w:t>try to think about how you might increase intellectual humility</w:t>
      </w:r>
      <w:r w:rsidR="007C7510">
        <w:rPr>
          <w:rFonts w:ascii="Times New Roman" w:hAnsi="Times New Roman" w:cs="Times New Roman"/>
          <w:sz w:val="24"/>
          <w:szCs w:val="24"/>
        </w:rPr>
        <w:t>, at least momentarily.</w:t>
      </w:r>
    </w:p>
    <w:p w14:paraId="3E493EB0" w14:textId="5F0DF118" w:rsidR="004E2058" w:rsidRPr="00151246" w:rsidRDefault="00C44262" w:rsidP="00C44262">
      <w:pPr>
        <w:widowContro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color w:val="7030A0"/>
        </w:rPr>
        <w:t>Because intellectual humility greatly increases one’s ability to admit being wrong, perhaps an exercise where each participant must think of a time when they admitted being wrong (or at least realized that they were wrong) would momentarily increase their intellectual humility.</w:t>
      </w:r>
    </w:p>
    <w:sectPr w:rsidR="004E2058" w:rsidRPr="00151246">
      <w:headerReference w:type="default" r:id="rId1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2759A" w14:textId="77777777" w:rsidR="002B7805" w:rsidRDefault="002B7805" w:rsidP="001A646D">
      <w:pPr>
        <w:spacing w:after="0" w:line="240" w:lineRule="auto"/>
      </w:pPr>
      <w:r>
        <w:separator/>
      </w:r>
    </w:p>
  </w:endnote>
  <w:endnote w:type="continuationSeparator" w:id="0">
    <w:p w14:paraId="692556D7" w14:textId="77777777" w:rsidR="002B7805" w:rsidRDefault="002B7805" w:rsidP="001A64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92221" w14:textId="77777777" w:rsidR="002B7805" w:rsidRDefault="002B7805" w:rsidP="001A646D">
      <w:pPr>
        <w:spacing w:after="0" w:line="240" w:lineRule="auto"/>
      </w:pPr>
      <w:r>
        <w:separator/>
      </w:r>
    </w:p>
  </w:footnote>
  <w:footnote w:type="continuationSeparator" w:id="0">
    <w:p w14:paraId="303C9DEF" w14:textId="77777777" w:rsidR="002B7805" w:rsidRDefault="002B7805" w:rsidP="001A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23DAF" w14:textId="5507501B" w:rsidR="001A646D" w:rsidRPr="00151246" w:rsidRDefault="00EF6048">
    <w:pPr>
      <w:pStyle w:val="Header"/>
      <w:rPr>
        <w:rFonts w:ascii="Times New Roman" w:hAnsi="Times New Roman" w:cs="Times New Roman"/>
        <w:sz w:val="24"/>
        <w:szCs w:val="24"/>
      </w:rPr>
    </w:pPr>
    <w:r w:rsidRPr="00151246">
      <w:rPr>
        <w:rFonts w:ascii="Times New Roman" w:hAnsi="Times New Roman" w:cs="Times New Roman"/>
        <w:sz w:val="24"/>
        <w:szCs w:val="24"/>
      </w:rPr>
      <w:t>PSY 0037: Research Methods Lab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375FE"/>
    <w:multiLevelType w:val="hybridMultilevel"/>
    <w:tmpl w:val="90EE9D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64A8D"/>
    <w:multiLevelType w:val="hybridMultilevel"/>
    <w:tmpl w:val="7C320F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5969B4"/>
    <w:multiLevelType w:val="hybridMultilevel"/>
    <w:tmpl w:val="DCB83DF8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 w15:restartNumberingAfterBreak="0">
    <w:nsid w:val="17833A05"/>
    <w:multiLevelType w:val="hybridMultilevel"/>
    <w:tmpl w:val="F39E8736"/>
    <w:lvl w:ilvl="0" w:tplc="921260D8">
      <w:start w:val="1"/>
      <w:numFmt w:val="decimal"/>
      <w:lvlText w:val="%1."/>
      <w:lvlJc w:val="left"/>
      <w:pPr>
        <w:ind w:left="4320" w:hanging="360"/>
      </w:pPr>
      <w:rPr>
        <w:rFonts w:hint="default"/>
        <w:color w:val="auto"/>
      </w:rPr>
    </w:lvl>
    <w:lvl w:ilvl="1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4" w15:restartNumberingAfterBreak="0">
    <w:nsid w:val="1B3B4A2C"/>
    <w:multiLevelType w:val="hybridMultilevel"/>
    <w:tmpl w:val="5E2673C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87208E"/>
    <w:multiLevelType w:val="hybridMultilevel"/>
    <w:tmpl w:val="5D2AA65A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 w15:restartNumberingAfterBreak="0">
    <w:nsid w:val="1D6846F3"/>
    <w:multiLevelType w:val="hybridMultilevel"/>
    <w:tmpl w:val="36B40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4C5D88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7821"/>
    <w:multiLevelType w:val="hybridMultilevel"/>
    <w:tmpl w:val="C8782B2E"/>
    <w:lvl w:ilvl="0" w:tplc="CE48548C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CE2CBB"/>
    <w:multiLevelType w:val="hybridMultilevel"/>
    <w:tmpl w:val="61BE1CC4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9" w15:restartNumberingAfterBreak="0">
    <w:nsid w:val="28822EEB"/>
    <w:multiLevelType w:val="hybridMultilevel"/>
    <w:tmpl w:val="639841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0824A4"/>
    <w:multiLevelType w:val="hybridMultilevel"/>
    <w:tmpl w:val="3F3C58E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6E50AC"/>
    <w:multiLevelType w:val="hybridMultilevel"/>
    <w:tmpl w:val="45A059B2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43A0231C"/>
    <w:multiLevelType w:val="hybridMultilevel"/>
    <w:tmpl w:val="2018985E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3" w15:restartNumberingAfterBreak="0">
    <w:nsid w:val="54341372"/>
    <w:multiLevelType w:val="hybridMultilevel"/>
    <w:tmpl w:val="C944D6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5F0D7A"/>
    <w:multiLevelType w:val="hybridMultilevel"/>
    <w:tmpl w:val="639841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B50E35"/>
    <w:multiLevelType w:val="hybridMultilevel"/>
    <w:tmpl w:val="57B8863C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6" w15:restartNumberingAfterBreak="0">
    <w:nsid w:val="646B1AC1"/>
    <w:multiLevelType w:val="hybridMultilevel"/>
    <w:tmpl w:val="ABB85032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6DEA6757"/>
    <w:multiLevelType w:val="hybridMultilevel"/>
    <w:tmpl w:val="6024B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EE700C"/>
    <w:multiLevelType w:val="hybridMultilevel"/>
    <w:tmpl w:val="623AB382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770854029">
    <w:abstractNumId w:val="1"/>
  </w:num>
  <w:num w:numId="2" w16cid:durableId="1317565523">
    <w:abstractNumId w:val="17"/>
  </w:num>
  <w:num w:numId="3" w16cid:durableId="1526362006">
    <w:abstractNumId w:val="6"/>
  </w:num>
  <w:num w:numId="4" w16cid:durableId="1041630610">
    <w:abstractNumId w:val="3"/>
  </w:num>
  <w:num w:numId="5" w16cid:durableId="1628126094">
    <w:abstractNumId w:val="18"/>
  </w:num>
  <w:num w:numId="6" w16cid:durableId="86579675">
    <w:abstractNumId w:val="2"/>
  </w:num>
  <w:num w:numId="7" w16cid:durableId="988443202">
    <w:abstractNumId w:val="16"/>
  </w:num>
  <w:num w:numId="8" w16cid:durableId="235479864">
    <w:abstractNumId w:val="11"/>
  </w:num>
  <w:num w:numId="9" w16cid:durableId="1277638898">
    <w:abstractNumId w:val="13"/>
  </w:num>
  <w:num w:numId="10" w16cid:durableId="1238519625">
    <w:abstractNumId w:val="4"/>
  </w:num>
  <w:num w:numId="11" w16cid:durableId="852457475">
    <w:abstractNumId w:val="7"/>
  </w:num>
  <w:num w:numId="12" w16cid:durableId="1353141868">
    <w:abstractNumId w:val="15"/>
  </w:num>
  <w:num w:numId="13" w16cid:durableId="594675989">
    <w:abstractNumId w:val="5"/>
  </w:num>
  <w:num w:numId="14" w16cid:durableId="476723951">
    <w:abstractNumId w:val="8"/>
  </w:num>
  <w:num w:numId="15" w16cid:durableId="1925608380">
    <w:abstractNumId w:val="12"/>
  </w:num>
  <w:num w:numId="16" w16cid:durableId="674724155">
    <w:abstractNumId w:val="0"/>
  </w:num>
  <w:num w:numId="17" w16cid:durableId="426854478">
    <w:abstractNumId w:val="9"/>
  </w:num>
  <w:num w:numId="18" w16cid:durableId="668017824">
    <w:abstractNumId w:val="14"/>
  </w:num>
  <w:num w:numId="19" w16cid:durableId="13204252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A0NjSxNAWSpqaGRko6SsGpxcWZ+XkgBUa1AAteEaksAAAA"/>
  </w:docVars>
  <w:rsids>
    <w:rsidRoot w:val="00ED3767"/>
    <w:rsid w:val="000331A8"/>
    <w:rsid w:val="00042E44"/>
    <w:rsid w:val="0009497D"/>
    <w:rsid w:val="000A337F"/>
    <w:rsid w:val="000C1923"/>
    <w:rsid w:val="000C5E7F"/>
    <w:rsid w:val="000D5031"/>
    <w:rsid w:val="000F7A70"/>
    <w:rsid w:val="00151246"/>
    <w:rsid w:val="00180A03"/>
    <w:rsid w:val="001A646D"/>
    <w:rsid w:val="001B3454"/>
    <w:rsid w:val="0024313A"/>
    <w:rsid w:val="00257F39"/>
    <w:rsid w:val="00274E1A"/>
    <w:rsid w:val="00280328"/>
    <w:rsid w:val="002B05CC"/>
    <w:rsid w:val="002B6556"/>
    <w:rsid w:val="002B7805"/>
    <w:rsid w:val="002C012A"/>
    <w:rsid w:val="002F59BC"/>
    <w:rsid w:val="00327988"/>
    <w:rsid w:val="00334046"/>
    <w:rsid w:val="0035542B"/>
    <w:rsid w:val="00374311"/>
    <w:rsid w:val="00386EC9"/>
    <w:rsid w:val="003C6658"/>
    <w:rsid w:val="003D57F0"/>
    <w:rsid w:val="00433AAD"/>
    <w:rsid w:val="00461070"/>
    <w:rsid w:val="00465AFA"/>
    <w:rsid w:val="0048110F"/>
    <w:rsid w:val="004A2599"/>
    <w:rsid w:val="004B1DE2"/>
    <w:rsid w:val="004E2058"/>
    <w:rsid w:val="004F7B04"/>
    <w:rsid w:val="00522F5B"/>
    <w:rsid w:val="00541040"/>
    <w:rsid w:val="00552398"/>
    <w:rsid w:val="005828BC"/>
    <w:rsid w:val="00584D9A"/>
    <w:rsid w:val="00587D60"/>
    <w:rsid w:val="005A0CEE"/>
    <w:rsid w:val="005F2F63"/>
    <w:rsid w:val="00603C66"/>
    <w:rsid w:val="00631443"/>
    <w:rsid w:val="00633FA2"/>
    <w:rsid w:val="00643066"/>
    <w:rsid w:val="00680D67"/>
    <w:rsid w:val="00680EBE"/>
    <w:rsid w:val="00694C33"/>
    <w:rsid w:val="006A585D"/>
    <w:rsid w:val="006C5E81"/>
    <w:rsid w:val="006D1EE1"/>
    <w:rsid w:val="006E7AB8"/>
    <w:rsid w:val="00700AEC"/>
    <w:rsid w:val="00712A3A"/>
    <w:rsid w:val="0072447D"/>
    <w:rsid w:val="00733DF0"/>
    <w:rsid w:val="00747FE3"/>
    <w:rsid w:val="007539CF"/>
    <w:rsid w:val="00766B9C"/>
    <w:rsid w:val="007822E5"/>
    <w:rsid w:val="007C7510"/>
    <w:rsid w:val="007E46B9"/>
    <w:rsid w:val="007F04F1"/>
    <w:rsid w:val="007F1D80"/>
    <w:rsid w:val="007F637A"/>
    <w:rsid w:val="00801B71"/>
    <w:rsid w:val="008161A6"/>
    <w:rsid w:val="0081627D"/>
    <w:rsid w:val="0082689A"/>
    <w:rsid w:val="00827F85"/>
    <w:rsid w:val="00851367"/>
    <w:rsid w:val="00857B1F"/>
    <w:rsid w:val="008867BD"/>
    <w:rsid w:val="008E49CA"/>
    <w:rsid w:val="00925F3C"/>
    <w:rsid w:val="009335F4"/>
    <w:rsid w:val="009442AF"/>
    <w:rsid w:val="009726B7"/>
    <w:rsid w:val="0097572A"/>
    <w:rsid w:val="009870F6"/>
    <w:rsid w:val="009961F8"/>
    <w:rsid w:val="009B0A1A"/>
    <w:rsid w:val="009D0C50"/>
    <w:rsid w:val="009E0CC0"/>
    <w:rsid w:val="009F2B82"/>
    <w:rsid w:val="00A037F6"/>
    <w:rsid w:val="00AB1C46"/>
    <w:rsid w:val="00AB506D"/>
    <w:rsid w:val="00AB7DBF"/>
    <w:rsid w:val="00AF0DD4"/>
    <w:rsid w:val="00B16B66"/>
    <w:rsid w:val="00B73A54"/>
    <w:rsid w:val="00BA6A94"/>
    <w:rsid w:val="00BB01C2"/>
    <w:rsid w:val="00BC3B54"/>
    <w:rsid w:val="00BE1E45"/>
    <w:rsid w:val="00C01580"/>
    <w:rsid w:val="00C0561C"/>
    <w:rsid w:val="00C3728D"/>
    <w:rsid w:val="00C44262"/>
    <w:rsid w:val="00C52138"/>
    <w:rsid w:val="00C63EA5"/>
    <w:rsid w:val="00C85D3B"/>
    <w:rsid w:val="00CB2947"/>
    <w:rsid w:val="00CF5B93"/>
    <w:rsid w:val="00D278E1"/>
    <w:rsid w:val="00D62BB7"/>
    <w:rsid w:val="00D75B25"/>
    <w:rsid w:val="00D766AE"/>
    <w:rsid w:val="00D855AD"/>
    <w:rsid w:val="00D95D21"/>
    <w:rsid w:val="00D97EA4"/>
    <w:rsid w:val="00DA028F"/>
    <w:rsid w:val="00DC247C"/>
    <w:rsid w:val="00DD345C"/>
    <w:rsid w:val="00DD72BB"/>
    <w:rsid w:val="00DF27EF"/>
    <w:rsid w:val="00E141A7"/>
    <w:rsid w:val="00E17354"/>
    <w:rsid w:val="00E230F0"/>
    <w:rsid w:val="00E558F4"/>
    <w:rsid w:val="00E83A15"/>
    <w:rsid w:val="00E917EA"/>
    <w:rsid w:val="00ED3767"/>
    <w:rsid w:val="00EE550C"/>
    <w:rsid w:val="00EF6048"/>
    <w:rsid w:val="00EF70DB"/>
    <w:rsid w:val="00F31D19"/>
    <w:rsid w:val="00F34BF4"/>
    <w:rsid w:val="00F700D8"/>
    <w:rsid w:val="00F7200B"/>
    <w:rsid w:val="00F872D6"/>
    <w:rsid w:val="00F91A46"/>
    <w:rsid w:val="00FA341E"/>
    <w:rsid w:val="00FC4132"/>
    <w:rsid w:val="00FE42DA"/>
    <w:rsid w:val="00FE5B11"/>
    <w:rsid w:val="00FF4DE4"/>
    <w:rsid w:val="00FF6894"/>
    <w:rsid w:val="01D5D72D"/>
    <w:rsid w:val="0359E9D5"/>
    <w:rsid w:val="03B1295C"/>
    <w:rsid w:val="04D0AB2A"/>
    <w:rsid w:val="06EB911B"/>
    <w:rsid w:val="071560D7"/>
    <w:rsid w:val="07618A23"/>
    <w:rsid w:val="07C9D4F2"/>
    <w:rsid w:val="07DDB2C5"/>
    <w:rsid w:val="0874DEBA"/>
    <w:rsid w:val="09BBE5E6"/>
    <w:rsid w:val="0A451413"/>
    <w:rsid w:val="0BEC1A31"/>
    <w:rsid w:val="0BF02EC1"/>
    <w:rsid w:val="0CF9D2C6"/>
    <w:rsid w:val="0E1675AA"/>
    <w:rsid w:val="0E2CAFC9"/>
    <w:rsid w:val="0E8F5709"/>
    <w:rsid w:val="0F188536"/>
    <w:rsid w:val="0F2072BC"/>
    <w:rsid w:val="0F2F9810"/>
    <w:rsid w:val="0F50C942"/>
    <w:rsid w:val="0FB2460B"/>
    <w:rsid w:val="0FF70314"/>
    <w:rsid w:val="102B276A"/>
    <w:rsid w:val="10888833"/>
    <w:rsid w:val="10BC431D"/>
    <w:rsid w:val="10DED574"/>
    <w:rsid w:val="10F44F2C"/>
    <w:rsid w:val="11B5BCF4"/>
    <w:rsid w:val="11B9EAD9"/>
    <w:rsid w:val="123A6097"/>
    <w:rsid w:val="1258137E"/>
    <w:rsid w:val="12EEE615"/>
    <w:rsid w:val="1380B1F9"/>
    <w:rsid w:val="139441C2"/>
    <w:rsid w:val="13D81ED6"/>
    <w:rsid w:val="13F3E3DF"/>
    <w:rsid w:val="14243A65"/>
    <w:rsid w:val="1447785A"/>
    <w:rsid w:val="14679659"/>
    <w:rsid w:val="156BE756"/>
    <w:rsid w:val="158FB440"/>
    <w:rsid w:val="15E103F2"/>
    <w:rsid w:val="16E24525"/>
    <w:rsid w:val="16FE3B31"/>
    <w:rsid w:val="172B84A1"/>
    <w:rsid w:val="1734EE9B"/>
    <w:rsid w:val="18AE2CA5"/>
    <w:rsid w:val="1A3B108F"/>
    <w:rsid w:val="1A632563"/>
    <w:rsid w:val="1A642426"/>
    <w:rsid w:val="1A937BE9"/>
    <w:rsid w:val="1B2E177E"/>
    <w:rsid w:val="1BF4311F"/>
    <w:rsid w:val="1C0E1B18"/>
    <w:rsid w:val="1C3739D0"/>
    <w:rsid w:val="1C63EE59"/>
    <w:rsid w:val="1D9AC625"/>
    <w:rsid w:val="1DCB1CAB"/>
    <w:rsid w:val="1E10F7F5"/>
    <w:rsid w:val="1ED74B47"/>
    <w:rsid w:val="1F2A6FBC"/>
    <w:rsid w:val="1F66ED0C"/>
    <w:rsid w:val="1FC7641D"/>
    <w:rsid w:val="2007D53B"/>
    <w:rsid w:val="202CE6D1"/>
    <w:rsid w:val="20397ECD"/>
    <w:rsid w:val="20731BA8"/>
    <w:rsid w:val="2102BD6D"/>
    <w:rsid w:val="210AAAF3"/>
    <w:rsid w:val="21414C44"/>
    <w:rsid w:val="21A88126"/>
    <w:rsid w:val="220EEC09"/>
    <w:rsid w:val="226E3748"/>
    <w:rsid w:val="229E8DCE"/>
    <w:rsid w:val="22A67B54"/>
    <w:rsid w:val="22A7726C"/>
    <w:rsid w:val="2316B9E4"/>
    <w:rsid w:val="23711F8F"/>
    <w:rsid w:val="23E8BDBB"/>
    <w:rsid w:val="24292358"/>
    <w:rsid w:val="243A5E2F"/>
    <w:rsid w:val="24527D15"/>
    <w:rsid w:val="245EB6C3"/>
    <w:rsid w:val="249E5363"/>
    <w:rsid w:val="24C70192"/>
    <w:rsid w:val="25468CCB"/>
    <w:rsid w:val="25A82B70"/>
    <w:rsid w:val="2683BAD7"/>
    <w:rsid w:val="27F8D483"/>
    <w:rsid w:val="281F8B38"/>
    <w:rsid w:val="29308106"/>
    <w:rsid w:val="299392C9"/>
    <w:rsid w:val="2A10DEB8"/>
    <w:rsid w:val="2A30B6E9"/>
    <w:rsid w:val="2A66B2C2"/>
    <w:rsid w:val="2AA99FB3"/>
    <w:rsid w:val="2B7C3174"/>
    <w:rsid w:val="2BCC874A"/>
    <w:rsid w:val="2C03DEB7"/>
    <w:rsid w:val="2DE3CD93"/>
    <w:rsid w:val="2DF4D1B5"/>
    <w:rsid w:val="2E086AC9"/>
    <w:rsid w:val="2E725C28"/>
    <w:rsid w:val="2EEBA6F6"/>
    <w:rsid w:val="2F53F1C5"/>
    <w:rsid w:val="2FECB07A"/>
    <w:rsid w:val="3118E137"/>
    <w:rsid w:val="31CC8F41"/>
    <w:rsid w:val="35ACE2BD"/>
    <w:rsid w:val="3753EF3D"/>
    <w:rsid w:val="3776929C"/>
    <w:rsid w:val="378FD28C"/>
    <w:rsid w:val="3B58CCB6"/>
    <w:rsid w:val="3BFE5347"/>
    <w:rsid w:val="3CF49D17"/>
    <w:rsid w:val="3E0F0204"/>
    <w:rsid w:val="3EF6CF2B"/>
    <w:rsid w:val="3F26BEFA"/>
    <w:rsid w:val="3F3B6924"/>
    <w:rsid w:val="3F5FEE48"/>
    <w:rsid w:val="3F89E74F"/>
    <w:rsid w:val="3FA49096"/>
    <w:rsid w:val="408E0BAC"/>
    <w:rsid w:val="4133F244"/>
    <w:rsid w:val="41E49D30"/>
    <w:rsid w:val="41F432EE"/>
    <w:rsid w:val="42560E8D"/>
    <w:rsid w:val="43A6EB03"/>
    <w:rsid w:val="446E9349"/>
    <w:rsid w:val="44964B22"/>
    <w:rsid w:val="45748EF9"/>
    <w:rsid w:val="4680502A"/>
    <w:rsid w:val="46E4FE40"/>
    <w:rsid w:val="46F934D8"/>
    <w:rsid w:val="48249F8B"/>
    <w:rsid w:val="4859E215"/>
    <w:rsid w:val="4A602129"/>
    <w:rsid w:val="4A78D2AA"/>
    <w:rsid w:val="4B901AF4"/>
    <w:rsid w:val="4B91B97F"/>
    <w:rsid w:val="4BF4654D"/>
    <w:rsid w:val="4C013EBF"/>
    <w:rsid w:val="4C8B0124"/>
    <w:rsid w:val="4C8B9EBE"/>
    <w:rsid w:val="4D02F1BF"/>
    <w:rsid w:val="4D6273E7"/>
    <w:rsid w:val="4D836468"/>
    <w:rsid w:val="4D8DC297"/>
    <w:rsid w:val="4E9A2F64"/>
    <w:rsid w:val="4EB7166C"/>
    <w:rsid w:val="4F612F98"/>
    <w:rsid w:val="4F812BD8"/>
    <w:rsid w:val="5045C83C"/>
    <w:rsid w:val="511BC90A"/>
    <w:rsid w:val="511CFC39"/>
    <w:rsid w:val="513DD3B8"/>
    <w:rsid w:val="51E1989D"/>
    <w:rsid w:val="52B7B4C9"/>
    <w:rsid w:val="52DF4154"/>
    <w:rsid w:val="531858CF"/>
    <w:rsid w:val="539D5F6B"/>
    <w:rsid w:val="54889DD3"/>
    <w:rsid w:val="548FA68F"/>
    <w:rsid w:val="559403C8"/>
    <w:rsid w:val="57713755"/>
    <w:rsid w:val="582F2BEA"/>
    <w:rsid w:val="58F87AB1"/>
    <w:rsid w:val="59D5A0AA"/>
    <w:rsid w:val="5A5A738F"/>
    <w:rsid w:val="5AB910BE"/>
    <w:rsid w:val="5AC3DE7F"/>
    <w:rsid w:val="5AE6D5D6"/>
    <w:rsid w:val="5AEC2C30"/>
    <w:rsid w:val="5B25AC52"/>
    <w:rsid w:val="5B8C306D"/>
    <w:rsid w:val="5B8E16FD"/>
    <w:rsid w:val="5BA77F53"/>
    <w:rsid w:val="5D6C9935"/>
    <w:rsid w:val="5D6CC7ED"/>
    <w:rsid w:val="5D8279E2"/>
    <w:rsid w:val="5E23CCF2"/>
    <w:rsid w:val="603E12D1"/>
    <w:rsid w:val="6063D98C"/>
    <w:rsid w:val="6093D8EC"/>
    <w:rsid w:val="612849C5"/>
    <w:rsid w:val="61DDA0DD"/>
    <w:rsid w:val="61F25558"/>
    <w:rsid w:val="6228A6DB"/>
    <w:rsid w:val="62C7D024"/>
    <w:rsid w:val="63039BF4"/>
    <w:rsid w:val="65686881"/>
    <w:rsid w:val="65999ADB"/>
    <w:rsid w:val="671724BC"/>
    <w:rsid w:val="681B050E"/>
    <w:rsid w:val="699FD158"/>
    <w:rsid w:val="69BEEFB2"/>
    <w:rsid w:val="6A04562B"/>
    <w:rsid w:val="6ADA0249"/>
    <w:rsid w:val="6BD5745E"/>
    <w:rsid w:val="6C793943"/>
    <w:rsid w:val="6CAE16B6"/>
    <w:rsid w:val="6D24C52E"/>
    <w:rsid w:val="6DCB8029"/>
    <w:rsid w:val="6E6A4306"/>
    <w:rsid w:val="6F0AEB63"/>
    <w:rsid w:val="6F3EE861"/>
    <w:rsid w:val="6FE5B778"/>
    <w:rsid w:val="7097A836"/>
    <w:rsid w:val="70AF0C93"/>
    <w:rsid w:val="70C24B47"/>
    <w:rsid w:val="711BDA58"/>
    <w:rsid w:val="73DFBDB9"/>
    <w:rsid w:val="73F9EC09"/>
    <w:rsid w:val="74D0D96A"/>
    <w:rsid w:val="7501759C"/>
    <w:rsid w:val="751A43E7"/>
    <w:rsid w:val="75556D43"/>
    <w:rsid w:val="7656E819"/>
    <w:rsid w:val="765F0E94"/>
    <w:rsid w:val="768A6819"/>
    <w:rsid w:val="769D45FD"/>
    <w:rsid w:val="79B696BE"/>
    <w:rsid w:val="79CC2FEB"/>
    <w:rsid w:val="7A42174A"/>
    <w:rsid w:val="7A573DF9"/>
    <w:rsid w:val="7B822185"/>
    <w:rsid w:val="7BA4C0EC"/>
    <w:rsid w:val="7C974A93"/>
    <w:rsid w:val="7C9D4DF4"/>
    <w:rsid w:val="7DBA2585"/>
    <w:rsid w:val="7E600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C6E885"/>
  <w15:docId w15:val="{EA1DDA34-7195-442E-89C9-185CA2B29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pPr>
      <w:keepNext/>
      <w:keepLines/>
      <w:spacing w:before="480" w:after="120"/>
      <w:contextualSpacing/>
      <w:outlineLvl w:val="0"/>
    </w:pPr>
    <w:rPr>
      <w:b/>
      <w:sz w:val="48"/>
    </w:rPr>
  </w:style>
  <w:style w:type="paragraph" w:styleId="Heading2">
    <w:name w:val="heading 2"/>
    <w:basedOn w:val="Normal1"/>
    <w:next w:val="Normal1"/>
    <w:pPr>
      <w:keepNext/>
      <w:keepLines/>
      <w:spacing w:before="360" w:after="80"/>
      <w:contextualSpacing/>
      <w:outlineLvl w:val="1"/>
    </w:pPr>
    <w:rPr>
      <w:b/>
      <w:sz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</w:style>
  <w:style w:type="paragraph" w:styleId="Title">
    <w:name w:val="Title"/>
    <w:basedOn w:val="Normal1"/>
    <w:next w:val="Normal1"/>
    <w:qFormat/>
    <w:pPr>
      <w:keepNext/>
      <w:keepLines/>
      <w:spacing w:before="480" w:after="120"/>
      <w:contextualSpacing/>
    </w:pPr>
    <w:rPr>
      <w:b/>
      <w:sz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odyTextIndent">
    <w:name w:val="Body Text Indent"/>
    <w:basedOn w:val="Normal"/>
    <w:link w:val="BodyTextIndentChar"/>
    <w:rsid w:val="00C63EA5"/>
    <w:pPr>
      <w:spacing w:after="0" w:line="240" w:lineRule="auto"/>
      <w:jc w:val="center"/>
    </w:pPr>
    <w:rPr>
      <w:rFonts w:ascii="Helvetica" w:eastAsia="Times New Roman" w:hAnsi="Helvetica" w:cs="Times New Roman"/>
      <w:b/>
      <w:color w:val="auto"/>
      <w:sz w:val="28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C63EA5"/>
    <w:rPr>
      <w:rFonts w:ascii="Helvetica" w:eastAsia="Times New Roman" w:hAnsi="Helvetica" w:cs="Times New Roman"/>
      <w:b/>
      <w:color w:val="auto"/>
      <w:sz w:val="28"/>
      <w:szCs w:val="24"/>
    </w:rPr>
  </w:style>
  <w:style w:type="character" w:styleId="Hyperlink">
    <w:name w:val="Hyperlink"/>
    <w:rsid w:val="00C63EA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63EA5"/>
    <w:pPr>
      <w:spacing w:after="0" w:line="240" w:lineRule="auto"/>
      <w:ind w:left="720"/>
      <w:contextualSpacing/>
    </w:pPr>
    <w:rPr>
      <w:rFonts w:ascii="Helvetica" w:eastAsia="Times New Roman" w:hAnsi="Helvetica" w:cs="Times New Roman"/>
      <w:color w:val="aut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A64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646D"/>
  </w:style>
  <w:style w:type="paragraph" w:styleId="Footer">
    <w:name w:val="footer"/>
    <w:basedOn w:val="Normal"/>
    <w:link w:val="FooterChar"/>
    <w:uiPriority w:val="99"/>
    <w:unhideWhenUsed/>
    <w:rsid w:val="001A64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46D"/>
  </w:style>
  <w:style w:type="paragraph" w:customStyle="1" w:styleId="ClassExerciseTitle">
    <w:name w:val="Class Exercise Title"/>
    <w:basedOn w:val="Heading1"/>
    <w:qFormat/>
    <w:rsid w:val="009442AF"/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D345C"/>
    <w:rPr>
      <w:sz w:val="16"/>
      <w:szCs w:val="16"/>
    </w:rPr>
  </w:style>
  <w:style w:type="character" w:customStyle="1" w:styleId="normaltextrun">
    <w:name w:val="normaltextrun"/>
    <w:basedOn w:val="DefaultParagraphFont"/>
    <w:rsid w:val="007F637A"/>
  </w:style>
  <w:style w:type="character" w:customStyle="1" w:styleId="eop">
    <w:name w:val="eop"/>
    <w:basedOn w:val="DefaultParagraphFont"/>
    <w:rsid w:val="007F637A"/>
  </w:style>
  <w:style w:type="table" w:styleId="TableGrid">
    <w:name w:val="Table Grid"/>
    <w:basedOn w:val="TableNormal"/>
    <w:uiPriority w:val="39"/>
    <w:rsid w:val="009F2B82"/>
    <w:pPr>
      <w:spacing w:after="0" w:line="240" w:lineRule="auto"/>
    </w:pPr>
    <w:rPr>
      <w:rFonts w:asciiTheme="minorHAnsi" w:eastAsiaTheme="minorHAnsi" w:hAnsiTheme="minorHAnsi" w:cstheme="minorBidi"/>
      <w:color w:val="auto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587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6B9C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66B9C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6B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6B9C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A2221052EA3843987F579A5012B558" ma:contentTypeVersion="5" ma:contentTypeDescription="Create a new document." ma:contentTypeScope="" ma:versionID="722e8b24b039c7f66387811493e882ec">
  <xsd:schema xmlns:xsd="http://www.w3.org/2001/XMLSchema" xmlns:xs="http://www.w3.org/2001/XMLSchema" xmlns:p="http://schemas.microsoft.com/office/2006/metadata/properties" xmlns:ns3="d277f571-d23b-4d71-bc93-907f1d65aa1b" targetNamespace="http://schemas.microsoft.com/office/2006/metadata/properties" ma:root="true" ma:fieldsID="9e6fb54bff4d77d4ca5017c4044d77cb" ns3:_="">
    <xsd:import namespace="d277f571-d23b-4d71-bc93-907f1d65aa1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77f571-d23b-4d71-bc93-907f1d65aa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19C7AB7-5330-5B4E-9BE0-FD6BB50BD72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B19A8B3-C8D6-4B94-835F-E9F0A96D19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77f571-d23b-4d71-bc93-907f1d65aa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C3BA9E5-D1EE-46C6-9045-D1C0F8E327B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FE850D6-4F89-458E-A2A0-06771BC962AD}">
  <ds:schemaRefs>
    <ds:schemaRef ds:uri="http://purl.org/dc/elements/1.1/"/>
    <ds:schemaRef ds:uri="http://schemas.microsoft.com/office/2006/metadata/properties"/>
    <ds:schemaRef ds:uri="http://purl.org/dc/dcmitype/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d277f571-d23b-4d71-bc93-907f1d65aa1b"/>
  </ds:schemaRefs>
</ds:datastoreItem>
</file>

<file path=docMetadata/LabelInfo.xml><?xml version="1.0" encoding="utf-8"?>
<clbl:labelList xmlns:clbl="http://schemas.microsoft.com/office/2020/mipLabelMetadata">
  <clbl:label id="{9ef9f489-e0a0-4eeb-87cc-3a526112fd0d}" enabled="0" method="" siteId="{9ef9f489-e0a0-4eeb-87cc-3a526112fd0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697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ICE 1_Hypotheses, IV/DV, Operational Defs Key.docx</vt:lpstr>
    </vt:vector>
  </TitlesOfParts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ICE 1_Hypotheses, IV/DV, Operational Defs Key.docx</dc:title>
  <dc:creator>Justin Ludwig</dc:creator>
  <cp:lastModifiedBy>Bixler, Thomas M</cp:lastModifiedBy>
  <cp:revision>2</cp:revision>
  <dcterms:created xsi:type="dcterms:W3CDTF">2026-01-29T20:53:00Z</dcterms:created>
  <dcterms:modified xsi:type="dcterms:W3CDTF">2026-01-29T20:53:00Z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a068e867-435f-420b-ae6d-7f01fca770ed</vt:lpwstr>
  </property>
  <property fmtid="{D5CDD505-2E9C-101B-9397-08002B2CF9AE}" pid="3" name="ContentTypeId">
    <vt:lpwstr>0x0101003BA2221052EA3843987F579A5012B558</vt:lpwstr>
  </property>
</Properties>
</file>