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1CB2DD5" w14:textId="77777777" w:rsidR="001A2EF0" w:rsidRPr="001A2EF0" w:rsidRDefault="001A2EF0" w:rsidP="001A2EF0">
      <w:pPr>
        <w:spacing w:after="0" w:line="240" w:lineRule="auto"/>
        <w:jc w:val="center"/>
        <w:textAlignment w:val="baseline"/>
        <w:rPr>
          <w:rFonts w:ascii="Segoe UI" w:eastAsia="Times New Roman" w:hAnsi="Segoe UI" w:cs="Segoe UI"/>
          <w:color w:val="auto"/>
          <w:sz w:val="18"/>
          <w:szCs w:val="18"/>
        </w:rPr>
      </w:pPr>
      <w:r w:rsidRPr="001A2EF0">
        <w:rPr>
          <w:rFonts w:ascii="Arial" w:eastAsia="Times New Roman" w:hAnsi="Arial" w:cs="Arial"/>
          <w:color w:val="365F91"/>
          <w:sz w:val="32"/>
          <w:szCs w:val="32"/>
        </w:rPr>
        <w:t>Class Exercise 14/15: Organizing the Discussion, Limitations, and Future Directions </w:t>
      </w:r>
    </w:p>
    <w:p w14:paraId="2AAA18C0" w14:textId="77777777" w:rsidR="001A2EF0" w:rsidRPr="001A2EF0" w:rsidRDefault="001A2EF0" w:rsidP="001A2EF0">
      <w:pPr>
        <w:spacing w:after="0" w:line="240" w:lineRule="auto"/>
        <w:textAlignment w:val="baseline"/>
        <w:rPr>
          <w:rFonts w:ascii="Segoe UI" w:eastAsia="Times New Roman" w:hAnsi="Segoe UI" w:cs="Segoe UI"/>
          <w:color w:val="auto"/>
          <w:sz w:val="18"/>
          <w:szCs w:val="18"/>
        </w:rPr>
      </w:pPr>
      <w:r w:rsidRPr="001A2EF0">
        <w:rPr>
          <w:rFonts w:ascii="Arial" w:eastAsia="Times New Roman" w:hAnsi="Arial" w:cs="Arial"/>
          <w:szCs w:val="22"/>
        </w:rPr>
        <w:t>  </w:t>
      </w:r>
    </w:p>
    <w:p w14:paraId="5A8450EB" w14:textId="77777777" w:rsidR="001A2EF0" w:rsidRPr="001A2EF0" w:rsidRDefault="001A2EF0" w:rsidP="001A2EF0">
      <w:pPr>
        <w:spacing w:after="0" w:line="240" w:lineRule="auto"/>
        <w:ind w:left="30" w:hanging="15"/>
        <w:textAlignment w:val="baseline"/>
        <w:rPr>
          <w:rFonts w:ascii="Segoe UI" w:eastAsia="Times New Roman" w:hAnsi="Segoe UI" w:cs="Segoe UI"/>
          <w:color w:val="auto"/>
          <w:sz w:val="18"/>
          <w:szCs w:val="18"/>
        </w:rPr>
      </w:pPr>
      <w:r w:rsidRPr="001A2EF0">
        <w:rPr>
          <w:rFonts w:ascii="Arial" w:eastAsia="Times New Roman" w:hAnsi="Arial" w:cs="Arial"/>
          <w:color w:val="365F91"/>
          <w:sz w:val="26"/>
          <w:szCs w:val="26"/>
        </w:rPr>
        <w:t>Instructions: </w:t>
      </w:r>
      <w:r w:rsidRPr="001A2EF0">
        <w:rPr>
          <w:rFonts w:ascii="Arial" w:eastAsia="Times New Roman" w:hAnsi="Arial" w:cs="Arial"/>
          <w:sz w:val="26"/>
          <w:szCs w:val="26"/>
        </w:rPr>
        <w:t>       </w:t>
      </w:r>
      <w:r w:rsidRPr="001A2EF0">
        <w:rPr>
          <w:rFonts w:eastAsia="Times New Roman"/>
          <w:sz w:val="26"/>
          <w:szCs w:val="26"/>
        </w:rPr>
        <w:tab/>
      </w:r>
      <w:r w:rsidRPr="001A2EF0">
        <w:rPr>
          <w:rFonts w:ascii="Arial" w:eastAsia="Times New Roman" w:hAnsi="Arial" w:cs="Arial"/>
          <w:b/>
          <w:bCs/>
          <w:sz w:val="24"/>
          <w:szCs w:val="24"/>
        </w:rPr>
        <w:t>Draft</w:t>
      </w:r>
      <w:r w:rsidRPr="001A2EF0">
        <w:rPr>
          <w:rFonts w:ascii="Arial" w:eastAsia="Times New Roman" w:hAnsi="Arial" w:cs="Arial"/>
          <w:sz w:val="24"/>
          <w:szCs w:val="24"/>
        </w:rPr>
        <w:t> ideas for some of the content for your discussion section. </w:t>
      </w:r>
    </w:p>
    <w:p w14:paraId="2121390A" w14:textId="77777777" w:rsidR="001A2EF0" w:rsidRPr="001A2EF0" w:rsidRDefault="001A2EF0" w:rsidP="001A2EF0">
      <w:pPr>
        <w:spacing w:after="0" w:line="240" w:lineRule="auto"/>
        <w:ind w:left="30" w:hanging="15"/>
        <w:textAlignment w:val="baseline"/>
        <w:rPr>
          <w:rFonts w:ascii="Segoe UI" w:eastAsia="Times New Roman" w:hAnsi="Segoe UI" w:cs="Segoe UI"/>
          <w:color w:val="auto"/>
          <w:sz w:val="18"/>
          <w:szCs w:val="18"/>
        </w:rPr>
      </w:pPr>
      <w:r w:rsidRPr="001A2EF0">
        <w:rPr>
          <w:rFonts w:ascii="Arial" w:eastAsia="Times New Roman" w:hAnsi="Arial" w:cs="Arial"/>
          <w:sz w:val="24"/>
          <w:szCs w:val="24"/>
        </w:rPr>
        <w:t>                                         </w:t>
      </w:r>
      <w:r w:rsidRPr="001A2EF0">
        <w:rPr>
          <w:rFonts w:eastAsia="Times New Roman"/>
          <w:sz w:val="24"/>
          <w:szCs w:val="24"/>
        </w:rPr>
        <w:tab/>
      </w:r>
      <w:r w:rsidRPr="001A2EF0">
        <w:rPr>
          <w:rFonts w:ascii="Times New Roman" w:eastAsia="Times New Roman" w:hAnsi="Times New Roman" w:cs="Times New Roman"/>
          <w:color w:val="auto"/>
          <w:sz w:val="36"/>
          <w:szCs w:val="36"/>
        </w:rPr>
        <w:t> </w:t>
      </w:r>
    </w:p>
    <w:p w14:paraId="1295FD2B" w14:textId="77777777" w:rsidR="001A2EF0" w:rsidRPr="001A2EF0" w:rsidRDefault="001A2EF0" w:rsidP="001A2EF0">
      <w:pPr>
        <w:spacing w:after="0" w:line="240" w:lineRule="auto"/>
        <w:ind w:left="30" w:hanging="15"/>
        <w:textAlignment w:val="baseline"/>
        <w:rPr>
          <w:rFonts w:ascii="Segoe UI" w:eastAsia="Times New Roman" w:hAnsi="Segoe UI" w:cs="Segoe UI"/>
          <w:color w:val="auto"/>
          <w:sz w:val="18"/>
          <w:szCs w:val="18"/>
        </w:rPr>
      </w:pPr>
      <w:r w:rsidRPr="001A2EF0">
        <w:rPr>
          <w:rFonts w:ascii="Arial" w:eastAsia="Times New Roman" w:hAnsi="Arial" w:cs="Arial"/>
          <w:color w:val="365F91"/>
          <w:sz w:val="26"/>
          <w:szCs w:val="26"/>
        </w:rPr>
        <w:t>  </w:t>
      </w:r>
    </w:p>
    <w:p w14:paraId="1F1E0781" w14:textId="77777777" w:rsidR="001A2EF0" w:rsidRPr="001A2EF0" w:rsidRDefault="001A2EF0" w:rsidP="001A2EF0">
      <w:pPr>
        <w:spacing w:after="0" w:line="240" w:lineRule="auto"/>
        <w:ind w:left="30" w:hanging="15"/>
        <w:textAlignment w:val="baseline"/>
        <w:rPr>
          <w:rFonts w:ascii="Segoe UI" w:eastAsia="Times New Roman" w:hAnsi="Segoe UI" w:cs="Segoe UI"/>
          <w:color w:val="auto"/>
          <w:sz w:val="18"/>
          <w:szCs w:val="18"/>
        </w:rPr>
      </w:pPr>
      <w:r w:rsidRPr="001A2EF0">
        <w:rPr>
          <w:rFonts w:ascii="Arial" w:eastAsia="Times New Roman" w:hAnsi="Arial" w:cs="Arial"/>
          <w:color w:val="365F91"/>
          <w:sz w:val="26"/>
          <w:szCs w:val="26"/>
        </w:rPr>
        <w:t>Requirements</w:t>
      </w:r>
      <w:proofErr w:type="gramStart"/>
      <w:r w:rsidRPr="001A2EF0">
        <w:rPr>
          <w:rFonts w:ascii="Arial" w:eastAsia="Times New Roman" w:hAnsi="Arial" w:cs="Arial"/>
          <w:color w:val="365F91"/>
          <w:sz w:val="26"/>
          <w:szCs w:val="26"/>
        </w:rPr>
        <w:t>:    </w:t>
      </w:r>
      <w:r w:rsidRPr="001A2EF0">
        <w:rPr>
          <w:rFonts w:eastAsia="Times New Roman"/>
          <w:color w:val="365F91"/>
          <w:sz w:val="26"/>
          <w:szCs w:val="26"/>
        </w:rPr>
        <w:tab/>
      </w:r>
      <w:r w:rsidRPr="001A2EF0">
        <w:rPr>
          <w:rFonts w:ascii="Arial" w:eastAsia="Times New Roman" w:hAnsi="Arial" w:cs="Arial"/>
          <w:sz w:val="24"/>
          <w:szCs w:val="24"/>
        </w:rPr>
        <w:t>To</w:t>
      </w:r>
      <w:proofErr w:type="gramEnd"/>
      <w:r w:rsidRPr="001A2EF0">
        <w:rPr>
          <w:rFonts w:ascii="Arial" w:eastAsia="Times New Roman" w:hAnsi="Arial" w:cs="Arial"/>
          <w:sz w:val="24"/>
          <w:szCs w:val="24"/>
        </w:rPr>
        <w:t xml:space="preserve"> successfully complete this exercise, you are required to: </w:t>
      </w:r>
    </w:p>
    <w:p w14:paraId="5E12B222" w14:textId="77777777" w:rsidR="001A2EF0" w:rsidRPr="001A2EF0" w:rsidRDefault="001A2EF0" w:rsidP="001A2EF0">
      <w:pPr>
        <w:spacing w:after="0" w:line="240" w:lineRule="auto"/>
        <w:ind w:left="2880"/>
        <w:textAlignment w:val="baseline"/>
        <w:rPr>
          <w:rFonts w:ascii="Segoe UI" w:eastAsia="Times New Roman" w:hAnsi="Segoe UI" w:cs="Segoe UI"/>
          <w:color w:val="auto"/>
          <w:sz w:val="18"/>
          <w:szCs w:val="18"/>
        </w:rPr>
      </w:pPr>
      <w:r w:rsidRPr="001A2EF0">
        <w:rPr>
          <w:rFonts w:ascii="Arial" w:eastAsia="Times New Roman" w:hAnsi="Arial" w:cs="Arial"/>
          <w:szCs w:val="22"/>
        </w:rPr>
        <w:t>1.</w:t>
      </w:r>
      <w:r w:rsidRPr="001A2EF0">
        <w:rPr>
          <w:rFonts w:ascii="Times New Roman" w:eastAsia="Times New Roman" w:hAnsi="Times New Roman" w:cs="Times New Roman"/>
          <w:sz w:val="14"/>
          <w:szCs w:val="14"/>
        </w:rPr>
        <w:t>       </w:t>
      </w:r>
      <w:r w:rsidRPr="001A2EF0">
        <w:rPr>
          <w:rFonts w:ascii="Arial" w:eastAsia="Times New Roman" w:hAnsi="Arial" w:cs="Arial"/>
          <w:b/>
          <w:bCs/>
          <w:szCs w:val="22"/>
        </w:rPr>
        <w:t>respond to </w:t>
      </w:r>
      <w:r w:rsidRPr="001A2EF0">
        <w:rPr>
          <w:rFonts w:ascii="Arial" w:eastAsia="Times New Roman" w:hAnsi="Arial" w:cs="Arial"/>
          <w:szCs w:val="22"/>
        </w:rPr>
        <w:t>the following </w:t>
      </w:r>
      <w:proofErr w:type="gramStart"/>
      <w:r w:rsidRPr="001A2EF0">
        <w:rPr>
          <w:rFonts w:ascii="Arial" w:eastAsia="Times New Roman" w:hAnsi="Arial" w:cs="Arial"/>
          <w:szCs w:val="22"/>
        </w:rPr>
        <w:t>prompts;</w:t>
      </w:r>
      <w:proofErr w:type="gramEnd"/>
      <w:r w:rsidRPr="001A2EF0">
        <w:rPr>
          <w:rFonts w:ascii="Arial" w:eastAsia="Times New Roman" w:hAnsi="Arial" w:cs="Arial"/>
          <w:szCs w:val="22"/>
        </w:rPr>
        <w:t> the prompts ask you to </w:t>
      </w:r>
    </w:p>
    <w:p w14:paraId="0E48AD21" w14:textId="77777777" w:rsidR="001A2EF0" w:rsidRPr="001A2EF0" w:rsidRDefault="001A2EF0" w:rsidP="001A2EF0">
      <w:pPr>
        <w:spacing w:after="0" w:line="240" w:lineRule="auto"/>
        <w:ind w:left="3240"/>
        <w:textAlignment w:val="baseline"/>
        <w:rPr>
          <w:rFonts w:ascii="Segoe UI" w:eastAsia="Times New Roman" w:hAnsi="Segoe UI" w:cs="Segoe UI"/>
          <w:color w:val="auto"/>
          <w:sz w:val="18"/>
          <w:szCs w:val="18"/>
        </w:rPr>
      </w:pPr>
      <w:r w:rsidRPr="001A2EF0">
        <w:rPr>
          <w:rFonts w:ascii="Courier New" w:eastAsia="Times New Roman" w:hAnsi="Courier New" w:cs="Courier New"/>
          <w:szCs w:val="22"/>
        </w:rPr>
        <w:t>o</w:t>
      </w:r>
      <w:r w:rsidRPr="001A2EF0">
        <w:rPr>
          <w:rFonts w:ascii="Times New Roman" w:eastAsia="Times New Roman" w:hAnsi="Times New Roman" w:cs="Times New Roman"/>
          <w:sz w:val="14"/>
          <w:szCs w:val="14"/>
        </w:rPr>
        <w:t>   </w:t>
      </w:r>
      <w:proofErr w:type="gramStart"/>
      <w:r w:rsidRPr="001A2EF0">
        <w:rPr>
          <w:rFonts w:ascii="Arial" w:eastAsia="Times New Roman" w:hAnsi="Arial" w:cs="Arial"/>
          <w:szCs w:val="22"/>
        </w:rPr>
        <w:t>recap</w:t>
      </w:r>
      <w:proofErr w:type="gramEnd"/>
      <w:r w:rsidRPr="001A2EF0">
        <w:rPr>
          <w:rFonts w:ascii="Arial" w:eastAsia="Times New Roman" w:hAnsi="Arial" w:cs="Arial"/>
          <w:szCs w:val="22"/>
        </w:rPr>
        <w:t> your results in </w:t>
      </w:r>
      <w:r w:rsidRPr="001A2EF0">
        <w:rPr>
          <w:rFonts w:ascii="Arial" w:eastAsia="Times New Roman" w:hAnsi="Arial" w:cs="Arial"/>
          <w:i/>
          <w:iCs/>
          <w:szCs w:val="22"/>
        </w:rPr>
        <w:t>plain language</w:t>
      </w:r>
      <w:r w:rsidRPr="001A2EF0">
        <w:rPr>
          <w:rFonts w:ascii="Arial" w:eastAsia="Times New Roman" w:hAnsi="Arial" w:cs="Arial"/>
          <w:szCs w:val="22"/>
        </w:rPr>
        <w:t>, or language that is free of any statistical language (e.g., main effect) and statistical parameters (e.g., p-values) </w:t>
      </w:r>
    </w:p>
    <w:p w14:paraId="1526783F" w14:textId="77777777" w:rsidR="001A2EF0" w:rsidRPr="001A2EF0" w:rsidRDefault="001A2EF0" w:rsidP="001A2EF0">
      <w:pPr>
        <w:spacing w:after="0" w:line="240" w:lineRule="auto"/>
        <w:ind w:left="3240"/>
        <w:textAlignment w:val="baseline"/>
        <w:rPr>
          <w:rFonts w:ascii="Segoe UI" w:eastAsia="Times New Roman" w:hAnsi="Segoe UI" w:cs="Segoe UI"/>
          <w:color w:val="auto"/>
          <w:sz w:val="18"/>
          <w:szCs w:val="18"/>
        </w:rPr>
      </w:pPr>
      <w:r w:rsidRPr="001A2EF0">
        <w:rPr>
          <w:rFonts w:ascii="Courier New" w:eastAsia="Times New Roman" w:hAnsi="Courier New" w:cs="Courier New"/>
          <w:szCs w:val="22"/>
        </w:rPr>
        <w:t>o</w:t>
      </w:r>
      <w:r w:rsidRPr="001A2EF0">
        <w:rPr>
          <w:rFonts w:ascii="Times New Roman" w:eastAsia="Times New Roman" w:hAnsi="Times New Roman" w:cs="Times New Roman"/>
          <w:sz w:val="14"/>
          <w:szCs w:val="14"/>
        </w:rPr>
        <w:t>   </w:t>
      </w:r>
      <w:proofErr w:type="gramStart"/>
      <w:r w:rsidRPr="001A2EF0">
        <w:rPr>
          <w:rFonts w:ascii="Arial" w:eastAsia="Times New Roman" w:hAnsi="Arial" w:cs="Arial"/>
          <w:szCs w:val="22"/>
        </w:rPr>
        <w:t>identify</w:t>
      </w:r>
      <w:proofErr w:type="gramEnd"/>
      <w:r w:rsidRPr="001A2EF0">
        <w:rPr>
          <w:rFonts w:ascii="Arial" w:eastAsia="Times New Roman" w:hAnsi="Arial" w:cs="Arial"/>
          <w:szCs w:val="22"/>
        </w:rPr>
        <w:t> the specific result(s) you would like to discuss and speculate more within your discussion section </w:t>
      </w:r>
    </w:p>
    <w:p w14:paraId="7FDFD7A2" w14:textId="77777777" w:rsidR="001A2EF0" w:rsidRPr="001A2EF0" w:rsidRDefault="001A2EF0" w:rsidP="001A2EF0">
      <w:pPr>
        <w:spacing w:after="0" w:line="240" w:lineRule="auto"/>
        <w:ind w:left="3240"/>
        <w:textAlignment w:val="baseline"/>
        <w:rPr>
          <w:rFonts w:ascii="Segoe UI" w:eastAsia="Times New Roman" w:hAnsi="Segoe UI" w:cs="Segoe UI"/>
          <w:color w:val="auto"/>
          <w:sz w:val="18"/>
          <w:szCs w:val="18"/>
        </w:rPr>
      </w:pPr>
      <w:r w:rsidRPr="001A2EF0">
        <w:rPr>
          <w:rFonts w:ascii="Courier New" w:eastAsia="Times New Roman" w:hAnsi="Courier New" w:cs="Courier New"/>
          <w:szCs w:val="22"/>
        </w:rPr>
        <w:t>o</w:t>
      </w:r>
      <w:r w:rsidRPr="001A2EF0">
        <w:rPr>
          <w:rFonts w:ascii="Times New Roman" w:eastAsia="Times New Roman" w:hAnsi="Times New Roman" w:cs="Times New Roman"/>
          <w:sz w:val="14"/>
          <w:szCs w:val="14"/>
        </w:rPr>
        <w:t>   </w:t>
      </w:r>
      <w:proofErr w:type="gramStart"/>
      <w:r w:rsidRPr="001A2EF0">
        <w:rPr>
          <w:rFonts w:ascii="Arial" w:eastAsia="Times New Roman" w:hAnsi="Arial" w:cs="Arial"/>
          <w:szCs w:val="22"/>
        </w:rPr>
        <w:t>make</w:t>
      </w:r>
      <w:proofErr w:type="gramEnd"/>
      <w:r w:rsidRPr="001A2EF0">
        <w:rPr>
          <w:rFonts w:ascii="Arial" w:eastAsia="Times New Roman" w:hAnsi="Arial" w:cs="Arial"/>
          <w:szCs w:val="22"/>
        </w:rPr>
        <w:t> concrete connections (e.g., comparisons, or explanations for “fit”) between your study findings and previous findings in the literature </w:t>
      </w:r>
    </w:p>
    <w:p w14:paraId="49605E62" w14:textId="77777777" w:rsidR="001A2EF0" w:rsidRPr="001A2EF0" w:rsidRDefault="001A2EF0" w:rsidP="001A2EF0">
      <w:pPr>
        <w:spacing w:after="0" w:line="240" w:lineRule="auto"/>
        <w:jc w:val="center"/>
        <w:textAlignment w:val="baseline"/>
        <w:rPr>
          <w:rFonts w:ascii="Segoe UI" w:eastAsia="Times New Roman" w:hAnsi="Segoe UI" w:cs="Segoe UI"/>
          <w:color w:val="auto"/>
          <w:sz w:val="18"/>
          <w:szCs w:val="18"/>
        </w:rPr>
      </w:pPr>
      <w:r w:rsidRPr="001A2EF0">
        <w:rPr>
          <w:rFonts w:ascii="Arial" w:eastAsia="Times New Roman" w:hAnsi="Arial" w:cs="Arial"/>
          <w:sz w:val="24"/>
          <w:szCs w:val="24"/>
        </w:rPr>
        <w:t>  </w:t>
      </w:r>
    </w:p>
    <w:p w14:paraId="1111AB3F" w14:textId="77777777" w:rsidR="001A2EF0" w:rsidRPr="001A2EF0" w:rsidRDefault="001A2EF0" w:rsidP="001A2EF0">
      <w:pPr>
        <w:spacing w:after="0" w:line="240" w:lineRule="auto"/>
        <w:textAlignment w:val="baseline"/>
        <w:rPr>
          <w:rFonts w:ascii="Segoe UI" w:eastAsia="Times New Roman" w:hAnsi="Segoe UI" w:cs="Segoe UI"/>
          <w:color w:val="auto"/>
          <w:sz w:val="18"/>
          <w:szCs w:val="18"/>
        </w:rPr>
      </w:pPr>
      <w:r w:rsidRPr="001A2EF0">
        <w:rPr>
          <w:rFonts w:ascii="Arial" w:eastAsia="Times New Roman" w:hAnsi="Arial" w:cs="Arial"/>
          <w:sz w:val="24"/>
          <w:szCs w:val="24"/>
        </w:rPr>
        <w:t>Please use a </w:t>
      </w:r>
      <w:r w:rsidRPr="001A2EF0">
        <w:rPr>
          <w:rFonts w:ascii="Arial" w:eastAsia="Times New Roman" w:hAnsi="Arial" w:cs="Arial"/>
          <w:b/>
          <w:bCs/>
          <w:sz w:val="24"/>
          <w:szCs w:val="24"/>
        </w:rPr>
        <w:t>word processing program</w:t>
      </w:r>
      <w:r w:rsidRPr="001A2EF0">
        <w:rPr>
          <w:rFonts w:ascii="Arial" w:eastAsia="Times New Roman" w:hAnsi="Arial" w:cs="Arial"/>
          <w:sz w:val="24"/>
          <w:szCs w:val="24"/>
        </w:rPr>
        <w:t> (such as MS Word) to complete this exercise. </w:t>
      </w:r>
    </w:p>
    <w:p w14:paraId="6DE35AF6" w14:textId="77777777" w:rsidR="001A2EF0" w:rsidRPr="001A2EF0" w:rsidRDefault="001A2EF0" w:rsidP="001A2EF0">
      <w:pPr>
        <w:spacing w:after="0" w:line="240" w:lineRule="auto"/>
        <w:jc w:val="center"/>
        <w:textAlignment w:val="baseline"/>
        <w:rPr>
          <w:rFonts w:ascii="Segoe UI" w:eastAsia="Times New Roman" w:hAnsi="Segoe UI" w:cs="Segoe UI"/>
          <w:color w:val="auto"/>
          <w:sz w:val="18"/>
          <w:szCs w:val="18"/>
        </w:rPr>
      </w:pPr>
      <w:r w:rsidRPr="001A2EF0">
        <w:rPr>
          <w:rFonts w:ascii="Arial" w:eastAsia="Times New Roman" w:hAnsi="Arial" w:cs="Arial"/>
          <w:sz w:val="24"/>
          <w:szCs w:val="24"/>
        </w:rPr>
        <w:t>  </w:t>
      </w:r>
    </w:p>
    <w:p w14:paraId="46258FB8" w14:textId="77777777" w:rsidR="001A2EF0" w:rsidRPr="001A2EF0" w:rsidRDefault="001A2EF0" w:rsidP="001A2EF0">
      <w:pPr>
        <w:spacing w:after="0" w:line="240" w:lineRule="auto"/>
        <w:jc w:val="center"/>
        <w:textAlignment w:val="baseline"/>
        <w:rPr>
          <w:rFonts w:ascii="Segoe UI" w:eastAsia="Times New Roman" w:hAnsi="Segoe UI" w:cs="Segoe UI"/>
          <w:color w:val="auto"/>
          <w:sz w:val="18"/>
          <w:szCs w:val="18"/>
        </w:rPr>
      </w:pPr>
      <w:r w:rsidRPr="001A2EF0">
        <w:rPr>
          <w:rFonts w:ascii="Arial" w:eastAsia="Times New Roman" w:hAnsi="Arial" w:cs="Arial"/>
          <w:sz w:val="24"/>
          <w:szCs w:val="24"/>
        </w:rPr>
        <w:t xml:space="preserve">- </w:t>
      </w:r>
      <w:proofErr w:type="gramStart"/>
      <w:r w:rsidRPr="001A2EF0">
        <w:rPr>
          <w:rFonts w:ascii="Arial" w:eastAsia="Times New Roman" w:hAnsi="Arial" w:cs="Arial"/>
          <w:sz w:val="24"/>
          <w:szCs w:val="24"/>
        </w:rPr>
        <w:t>        </w:t>
      </w:r>
      <w:r w:rsidRPr="001A2EF0">
        <w:rPr>
          <w:rFonts w:eastAsia="Times New Roman"/>
          <w:sz w:val="24"/>
          <w:szCs w:val="24"/>
        </w:rPr>
        <w:tab/>
      </w:r>
      <w:r w:rsidRPr="001A2EF0">
        <w:rPr>
          <w:rFonts w:ascii="Arial" w:eastAsia="Times New Roman" w:hAnsi="Arial" w:cs="Arial"/>
          <w:sz w:val="24"/>
          <w:szCs w:val="24"/>
        </w:rPr>
        <w:t>-         </w:t>
      </w:r>
      <w:r w:rsidRPr="001A2EF0">
        <w:rPr>
          <w:rFonts w:eastAsia="Times New Roman"/>
          <w:sz w:val="24"/>
          <w:szCs w:val="24"/>
        </w:rPr>
        <w:tab/>
      </w:r>
      <w:r w:rsidRPr="001A2EF0">
        <w:rPr>
          <w:rFonts w:ascii="Arial" w:eastAsia="Times New Roman" w:hAnsi="Arial" w:cs="Arial"/>
          <w:sz w:val="24"/>
          <w:szCs w:val="24"/>
        </w:rPr>
        <w:t>-         </w:t>
      </w:r>
      <w:r w:rsidRPr="001A2EF0">
        <w:rPr>
          <w:rFonts w:eastAsia="Times New Roman"/>
          <w:sz w:val="24"/>
          <w:szCs w:val="24"/>
        </w:rPr>
        <w:tab/>
      </w:r>
      <w:r w:rsidRPr="001A2EF0">
        <w:rPr>
          <w:rFonts w:ascii="Arial" w:eastAsia="Times New Roman" w:hAnsi="Arial" w:cs="Arial"/>
          <w:sz w:val="24"/>
          <w:szCs w:val="24"/>
        </w:rPr>
        <w:t>-         </w:t>
      </w:r>
      <w:r w:rsidRPr="001A2EF0">
        <w:rPr>
          <w:rFonts w:eastAsia="Times New Roman"/>
          <w:sz w:val="24"/>
          <w:szCs w:val="24"/>
        </w:rPr>
        <w:tab/>
      </w:r>
      <w:r w:rsidRPr="001A2EF0">
        <w:rPr>
          <w:rFonts w:ascii="Arial" w:eastAsia="Times New Roman" w:hAnsi="Arial" w:cs="Arial"/>
          <w:sz w:val="24"/>
          <w:szCs w:val="24"/>
        </w:rPr>
        <w:t>-         </w:t>
      </w:r>
      <w:r w:rsidRPr="001A2EF0">
        <w:rPr>
          <w:rFonts w:eastAsia="Times New Roman"/>
          <w:sz w:val="24"/>
          <w:szCs w:val="24"/>
        </w:rPr>
        <w:tab/>
      </w:r>
      <w:r w:rsidRPr="001A2EF0">
        <w:rPr>
          <w:rFonts w:ascii="Arial" w:eastAsia="Times New Roman" w:hAnsi="Arial" w:cs="Arial"/>
          <w:sz w:val="24"/>
          <w:szCs w:val="24"/>
        </w:rPr>
        <w:t>-         </w:t>
      </w:r>
      <w:r w:rsidRPr="001A2EF0">
        <w:rPr>
          <w:rFonts w:eastAsia="Times New Roman"/>
          <w:sz w:val="24"/>
          <w:szCs w:val="24"/>
        </w:rPr>
        <w:tab/>
      </w:r>
      <w:r w:rsidRPr="001A2EF0">
        <w:rPr>
          <w:rFonts w:ascii="Arial" w:eastAsia="Times New Roman" w:hAnsi="Arial" w:cs="Arial"/>
          <w:sz w:val="24"/>
          <w:szCs w:val="24"/>
        </w:rPr>
        <w:t>-         </w:t>
      </w:r>
      <w:r w:rsidRPr="001A2EF0">
        <w:rPr>
          <w:rFonts w:eastAsia="Times New Roman"/>
          <w:sz w:val="24"/>
          <w:szCs w:val="24"/>
        </w:rPr>
        <w:tab/>
      </w:r>
      <w:r w:rsidRPr="001A2EF0">
        <w:rPr>
          <w:rFonts w:ascii="Arial" w:eastAsia="Times New Roman" w:hAnsi="Arial" w:cs="Arial"/>
          <w:sz w:val="24"/>
          <w:szCs w:val="24"/>
        </w:rPr>
        <w:t>-         </w:t>
      </w:r>
      <w:r w:rsidRPr="001A2EF0">
        <w:rPr>
          <w:rFonts w:eastAsia="Times New Roman"/>
          <w:sz w:val="24"/>
          <w:szCs w:val="24"/>
        </w:rPr>
        <w:tab/>
      </w:r>
      <w:r w:rsidRPr="001A2EF0">
        <w:rPr>
          <w:rFonts w:ascii="Arial" w:eastAsia="Times New Roman" w:hAnsi="Arial" w:cs="Arial"/>
          <w:sz w:val="24"/>
          <w:szCs w:val="24"/>
        </w:rPr>
        <w:t>-         </w:t>
      </w:r>
      <w:r w:rsidRPr="001A2EF0">
        <w:rPr>
          <w:rFonts w:eastAsia="Times New Roman"/>
          <w:sz w:val="24"/>
          <w:szCs w:val="24"/>
        </w:rPr>
        <w:tab/>
      </w:r>
      <w:r w:rsidRPr="001A2EF0">
        <w:rPr>
          <w:rFonts w:ascii="Arial" w:eastAsia="Times New Roman" w:hAnsi="Arial" w:cs="Arial"/>
          <w:sz w:val="24"/>
          <w:szCs w:val="24"/>
        </w:rPr>
        <w:t>-         </w:t>
      </w:r>
      <w:r w:rsidRPr="001A2EF0">
        <w:rPr>
          <w:rFonts w:eastAsia="Times New Roman"/>
          <w:sz w:val="24"/>
          <w:szCs w:val="24"/>
        </w:rPr>
        <w:tab/>
      </w:r>
      <w:r w:rsidRPr="001A2EF0">
        <w:rPr>
          <w:rFonts w:ascii="Arial" w:eastAsia="Times New Roman" w:hAnsi="Arial" w:cs="Arial"/>
          <w:sz w:val="24"/>
          <w:szCs w:val="24"/>
        </w:rPr>
        <w:t>-         </w:t>
      </w:r>
      <w:r w:rsidRPr="001A2EF0">
        <w:rPr>
          <w:rFonts w:eastAsia="Times New Roman"/>
          <w:sz w:val="24"/>
          <w:szCs w:val="24"/>
        </w:rPr>
        <w:tab/>
      </w:r>
      <w:r w:rsidRPr="001A2EF0">
        <w:rPr>
          <w:rFonts w:ascii="Arial" w:eastAsia="Times New Roman" w:hAnsi="Arial" w:cs="Arial"/>
          <w:sz w:val="24"/>
          <w:szCs w:val="24"/>
        </w:rPr>
        <w:t>-           </w:t>
      </w:r>
      <w:r w:rsidRPr="001A2EF0">
        <w:rPr>
          <w:rFonts w:eastAsia="Times New Roman"/>
          <w:sz w:val="24"/>
          <w:szCs w:val="24"/>
        </w:rPr>
        <w:tab/>
      </w:r>
      <w:proofErr w:type="gramEnd"/>
      <w:r w:rsidRPr="001A2EF0">
        <w:rPr>
          <w:rFonts w:ascii="Arial" w:eastAsia="Times New Roman" w:hAnsi="Arial" w:cs="Arial"/>
          <w:sz w:val="24"/>
          <w:szCs w:val="24"/>
        </w:rPr>
        <w:t>- </w:t>
      </w:r>
    </w:p>
    <w:p w14:paraId="2A076587" w14:textId="77777777" w:rsidR="001A2EF0" w:rsidRPr="001A2EF0" w:rsidRDefault="001A2EF0" w:rsidP="001A2EF0">
      <w:pPr>
        <w:spacing w:after="0" w:line="240" w:lineRule="auto"/>
        <w:textAlignment w:val="baseline"/>
        <w:rPr>
          <w:rFonts w:ascii="Segoe UI" w:eastAsia="Times New Roman" w:hAnsi="Segoe UI" w:cs="Segoe UI"/>
          <w:color w:val="auto"/>
          <w:sz w:val="18"/>
          <w:szCs w:val="18"/>
        </w:rPr>
      </w:pPr>
      <w:r w:rsidRPr="001A2EF0">
        <w:rPr>
          <w:rFonts w:ascii="Arial" w:eastAsia="Times New Roman" w:hAnsi="Arial" w:cs="Arial"/>
          <w:szCs w:val="22"/>
        </w:rPr>
        <w:t>  </w:t>
      </w:r>
    </w:p>
    <w:p w14:paraId="78CEC428" w14:textId="77777777" w:rsidR="001A2EF0" w:rsidRPr="001A2EF0" w:rsidRDefault="001A2EF0" w:rsidP="001A2EF0">
      <w:pPr>
        <w:spacing w:after="0" w:line="240" w:lineRule="auto"/>
        <w:textAlignment w:val="baseline"/>
        <w:rPr>
          <w:rFonts w:ascii="Segoe UI" w:eastAsia="Times New Roman" w:hAnsi="Segoe UI" w:cs="Segoe UI"/>
          <w:color w:val="auto"/>
          <w:sz w:val="18"/>
          <w:szCs w:val="18"/>
        </w:rPr>
      </w:pPr>
      <w:r w:rsidRPr="001A2EF0">
        <w:rPr>
          <w:rFonts w:ascii="Arial" w:eastAsia="Times New Roman" w:hAnsi="Arial" w:cs="Arial"/>
          <w:color w:val="365F91"/>
          <w:sz w:val="24"/>
          <w:szCs w:val="24"/>
        </w:rPr>
        <w:t>Discussion Prompts </w:t>
      </w:r>
    </w:p>
    <w:p w14:paraId="2F4823C0" w14:textId="77777777" w:rsidR="001A2EF0" w:rsidRPr="001A2EF0" w:rsidRDefault="001A2EF0" w:rsidP="001A2EF0">
      <w:pPr>
        <w:spacing w:after="0" w:line="240" w:lineRule="auto"/>
        <w:textAlignment w:val="baseline"/>
        <w:rPr>
          <w:rFonts w:ascii="Segoe UI" w:eastAsia="Times New Roman" w:hAnsi="Segoe UI" w:cs="Segoe UI"/>
          <w:color w:val="auto"/>
          <w:sz w:val="18"/>
          <w:szCs w:val="18"/>
        </w:rPr>
      </w:pPr>
      <w:r w:rsidRPr="001A2EF0">
        <w:rPr>
          <w:rFonts w:ascii="Arial" w:eastAsia="Times New Roman" w:hAnsi="Arial" w:cs="Arial"/>
          <w:i/>
          <w:iCs/>
          <w:szCs w:val="22"/>
        </w:rPr>
        <w:t>1</w:t>
      </w:r>
      <w:proofErr w:type="gramStart"/>
      <w:r w:rsidRPr="001A2EF0">
        <w:rPr>
          <w:rFonts w:ascii="Arial" w:eastAsia="Times New Roman" w:hAnsi="Arial" w:cs="Arial"/>
          <w:i/>
          <w:iCs/>
          <w:szCs w:val="22"/>
        </w:rPr>
        <w:t>.</w:t>
      </w:r>
      <w:r w:rsidRPr="001A2EF0">
        <w:rPr>
          <w:rFonts w:ascii="Times New Roman" w:eastAsia="Times New Roman" w:hAnsi="Times New Roman" w:cs="Times New Roman"/>
          <w:sz w:val="14"/>
          <w:szCs w:val="14"/>
        </w:rPr>
        <w:t>   </w:t>
      </w:r>
      <w:r w:rsidRPr="001A2EF0">
        <w:rPr>
          <w:rFonts w:eastAsia="Times New Roman"/>
          <w:sz w:val="14"/>
          <w:szCs w:val="14"/>
        </w:rPr>
        <w:tab/>
      </w:r>
      <w:r w:rsidRPr="001A2EF0">
        <w:rPr>
          <w:rFonts w:ascii="Arial" w:eastAsia="Times New Roman" w:hAnsi="Arial" w:cs="Arial"/>
          <w:szCs w:val="22"/>
        </w:rPr>
        <w:t>Write</w:t>
      </w:r>
      <w:proofErr w:type="gramEnd"/>
      <w:r w:rsidRPr="001A2EF0">
        <w:rPr>
          <w:rFonts w:ascii="Arial" w:eastAsia="Times New Roman" w:hAnsi="Arial" w:cs="Arial"/>
          <w:szCs w:val="22"/>
        </w:rPr>
        <w:t xml:space="preserve"> a brief paragraph of the results in </w:t>
      </w:r>
      <w:r w:rsidRPr="001A2EF0">
        <w:rPr>
          <w:rFonts w:ascii="Arial" w:eastAsia="Times New Roman" w:hAnsi="Arial" w:cs="Arial"/>
          <w:i/>
          <w:iCs/>
          <w:szCs w:val="22"/>
        </w:rPr>
        <w:t>plain language</w:t>
      </w:r>
      <w:r w:rsidRPr="001A2EF0">
        <w:rPr>
          <w:rFonts w:ascii="Arial" w:eastAsia="Times New Roman" w:hAnsi="Arial" w:cs="Arial"/>
          <w:szCs w:val="22"/>
        </w:rPr>
        <w:t>. Remember, the first paragraph of your discussion is a reminder to your reader of what your research questions are and what your results revealed. You can also highlight the goals and strengths of your study. </w:t>
      </w:r>
    </w:p>
    <w:p w14:paraId="7D9041E8" w14:textId="77777777" w:rsidR="001A2EF0" w:rsidRPr="001A2EF0" w:rsidRDefault="001A2EF0" w:rsidP="001A2EF0">
      <w:pPr>
        <w:spacing w:after="0" w:line="240" w:lineRule="auto"/>
        <w:textAlignment w:val="baseline"/>
        <w:rPr>
          <w:rFonts w:ascii="Segoe UI" w:eastAsia="Times New Roman" w:hAnsi="Segoe UI" w:cs="Segoe UI"/>
          <w:color w:val="auto"/>
          <w:sz w:val="18"/>
          <w:szCs w:val="18"/>
        </w:rPr>
      </w:pPr>
      <w:r w:rsidRPr="001A2EF0">
        <w:rPr>
          <w:rFonts w:ascii="Arial" w:eastAsia="Times New Roman" w:hAnsi="Arial" w:cs="Arial"/>
          <w:i/>
          <w:iCs/>
          <w:color w:val="7030A0"/>
          <w:sz w:val="24"/>
          <w:szCs w:val="24"/>
          <w:shd w:val="clear" w:color="auto" w:fill="FFFFFF"/>
        </w:rPr>
        <w:t> </w:t>
      </w:r>
      <w:r w:rsidRPr="001A2EF0">
        <w:rPr>
          <w:rFonts w:eastAsia="Times New Roman"/>
          <w:color w:val="7030A0"/>
          <w:sz w:val="24"/>
          <w:szCs w:val="24"/>
        </w:rPr>
        <w:tab/>
      </w:r>
      <w:r w:rsidRPr="001A2EF0">
        <w:rPr>
          <w:rFonts w:ascii="Arial" w:eastAsia="Times New Roman" w:hAnsi="Arial" w:cs="Arial"/>
          <w:color w:val="7030A0"/>
          <w:sz w:val="24"/>
          <w:szCs w:val="24"/>
          <w:shd w:val="clear" w:color="auto" w:fill="FFFFFF"/>
        </w:rPr>
        <w:t>The current study aimed to examine the relationship between intellectual humility and apology quality, and whether a post-transgressional response also impacted apology quality. In accordance with our preliminary analysis, we did find a positive correlation between intellectual humility and apology quality. However, our primary analyses did not support our hypotheses. We found there was no significant effect of intellectual humility on apology quality. Furthermore, apology quality was unaffected by a victim’s post-transgressional response. Finally, the interaction between intellectual humility and post-transgressional responses also did not affect apology quality. These findings do not undermine the strength of our study, which utilized </w:t>
      </w:r>
      <w:proofErr w:type="gramStart"/>
      <w:r w:rsidRPr="001A2EF0">
        <w:rPr>
          <w:rFonts w:ascii="Arial" w:eastAsia="Times New Roman" w:hAnsi="Arial" w:cs="Arial"/>
          <w:color w:val="7030A0"/>
          <w:sz w:val="24"/>
          <w:szCs w:val="24"/>
          <w:shd w:val="clear" w:color="auto" w:fill="FFFFFF"/>
        </w:rPr>
        <w:t>an experimental</w:t>
      </w:r>
      <w:proofErr w:type="gramEnd"/>
      <w:r w:rsidRPr="001A2EF0">
        <w:rPr>
          <w:rFonts w:ascii="Arial" w:eastAsia="Times New Roman" w:hAnsi="Arial" w:cs="Arial"/>
          <w:color w:val="7030A0"/>
          <w:sz w:val="24"/>
          <w:szCs w:val="24"/>
          <w:shd w:val="clear" w:color="auto" w:fill="FFFFFF"/>
        </w:rPr>
        <w:t xml:space="preserve"> design. This goes beyond the limitations of only using a correlational design. </w:t>
      </w:r>
      <w:r w:rsidRPr="001A2EF0">
        <w:rPr>
          <w:rFonts w:ascii="Arial" w:eastAsia="Times New Roman" w:hAnsi="Arial" w:cs="Arial"/>
          <w:color w:val="7030A0"/>
          <w:sz w:val="24"/>
          <w:szCs w:val="24"/>
        </w:rPr>
        <w:t> </w:t>
      </w:r>
    </w:p>
    <w:p w14:paraId="223D5439" w14:textId="77777777" w:rsidR="001A2EF0" w:rsidRPr="001A2EF0" w:rsidRDefault="001A2EF0" w:rsidP="001A2EF0">
      <w:pPr>
        <w:spacing w:after="0" w:line="240" w:lineRule="auto"/>
        <w:textAlignment w:val="baseline"/>
        <w:rPr>
          <w:rFonts w:ascii="Segoe UI" w:eastAsia="Times New Roman" w:hAnsi="Segoe UI" w:cs="Segoe UI"/>
          <w:color w:val="auto"/>
          <w:sz w:val="18"/>
          <w:szCs w:val="18"/>
        </w:rPr>
      </w:pPr>
      <w:r w:rsidRPr="001A2EF0">
        <w:rPr>
          <w:rFonts w:ascii="Arial" w:eastAsia="Times New Roman" w:hAnsi="Arial" w:cs="Arial"/>
          <w:sz w:val="24"/>
          <w:szCs w:val="24"/>
        </w:rPr>
        <w:t>  </w:t>
      </w:r>
    </w:p>
    <w:p w14:paraId="25D4DAC3" w14:textId="77777777" w:rsidR="001A2EF0" w:rsidRPr="001A2EF0" w:rsidRDefault="001A2EF0" w:rsidP="001A2EF0">
      <w:pPr>
        <w:spacing w:after="0" w:line="240" w:lineRule="auto"/>
        <w:ind w:left="360"/>
        <w:textAlignment w:val="baseline"/>
        <w:rPr>
          <w:rFonts w:ascii="Segoe UI" w:eastAsia="Times New Roman" w:hAnsi="Segoe UI" w:cs="Segoe UI"/>
          <w:color w:val="auto"/>
          <w:sz w:val="18"/>
          <w:szCs w:val="18"/>
        </w:rPr>
      </w:pPr>
      <w:r w:rsidRPr="001A2EF0">
        <w:rPr>
          <w:rFonts w:ascii="Arial" w:eastAsia="Times New Roman" w:hAnsi="Arial" w:cs="Arial"/>
          <w:sz w:val="24"/>
          <w:szCs w:val="24"/>
        </w:rPr>
        <w:t xml:space="preserve">Brainstorm ways we might interpret or explain the main effects and </w:t>
      </w:r>
      <w:proofErr w:type="gramStart"/>
      <w:r w:rsidRPr="001A2EF0">
        <w:rPr>
          <w:rFonts w:ascii="Arial" w:eastAsia="Times New Roman" w:hAnsi="Arial" w:cs="Arial"/>
          <w:sz w:val="24"/>
          <w:szCs w:val="24"/>
        </w:rPr>
        <w:t>interactions—</w:t>
      </w:r>
      <w:proofErr w:type="gramEnd"/>
      <w:r w:rsidRPr="001A2EF0">
        <w:rPr>
          <w:rFonts w:ascii="Arial" w:eastAsia="Times New Roman" w:hAnsi="Arial" w:cs="Arial"/>
          <w:sz w:val="24"/>
          <w:szCs w:val="24"/>
        </w:rPr>
        <w:t>what are some plausible explanations for our findings? </w:t>
      </w:r>
    </w:p>
    <w:p w14:paraId="71D92C53" w14:textId="77777777" w:rsidR="001A2EF0" w:rsidRPr="001A2EF0" w:rsidRDefault="001A2EF0" w:rsidP="001A2EF0">
      <w:pPr>
        <w:spacing w:after="0" w:line="240" w:lineRule="auto"/>
        <w:textAlignment w:val="baseline"/>
        <w:rPr>
          <w:rFonts w:ascii="Segoe UI" w:eastAsia="Times New Roman" w:hAnsi="Segoe UI" w:cs="Segoe UI"/>
          <w:color w:val="auto"/>
          <w:sz w:val="18"/>
          <w:szCs w:val="18"/>
        </w:rPr>
      </w:pPr>
      <w:r w:rsidRPr="001A2EF0">
        <w:rPr>
          <w:rFonts w:ascii="Times New Roman" w:eastAsia="Times New Roman" w:hAnsi="Times New Roman" w:cs="Times New Roman"/>
          <w:color w:val="auto"/>
          <w:sz w:val="24"/>
          <w:szCs w:val="24"/>
        </w:rPr>
        <w:t> </w:t>
      </w:r>
    </w:p>
    <w:p w14:paraId="338662EA" w14:textId="77777777" w:rsidR="001A2EF0" w:rsidRPr="001A2EF0" w:rsidRDefault="001A2EF0" w:rsidP="001A2EF0">
      <w:pPr>
        <w:spacing w:after="0" w:line="240" w:lineRule="auto"/>
        <w:textAlignment w:val="baseline"/>
        <w:rPr>
          <w:rFonts w:ascii="Segoe UI" w:eastAsia="Times New Roman" w:hAnsi="Segoe UI" w:cs="Segoe UI"/>
          <w:color w:val="auto"/>
          <w:sz w:val="18"/>
          <w:szCs w:val="18"/>
        </w:rPr>
      </w:pPr>
      <w:r w:rsidRPr="001A2EF0">
        <w:rPr>
          <w:rFonts w:ascii="Arial" w:eastAsia="Times New Roman" w:hAnsi="Arial" w:cs="Arial"/>
          <w:color w:val="7030A0"/>
          <w:sz w:val="24"/>
          <w:szCs w:val="24"/>
        </w:rPr>
        <w:t>Main effect of intellectual humility on apology quality: </w:t>
      </w:r>
    </w:p>
    <w:p w14:paraId="458D811A" w14:textId="77777777" w:rsidR="001A2EF0" w:rsidRPr="001A2EF0" w:rsidRDefault="001A2EF0" w:rsidP="001A2EF0">
      <w:pPr>
        <w:numPr>
          <w:ilvl w:val="0"/>
          <w:numId w:val="16"/>
        </w:numPr>
        <w:spacing w:after="0" w:line="240" w:lineRule="auto"/>
        <w:ind w:left="1080" w:firstLine="0"/>
        <w:textAlignment w:val="baseline"/>
        <w:rPr>
          <w:rFonts w:ascii="Arial" w:eastAsia="Times New Roman" w:hAnsi="Arial" w:cs="Arial"/>
          <w:color w:val="auto"/>
          <w:sz w:val="24"/>
          <w:szCs w:val="24"/>
        </w:rPr>
      </w:pPr>
      <w:r w:rsidRPr="001A2EF0">
        <w:rPr>
          <w:rFonts w:ascii="Arial" w:eastAsia="Times New Roman" w:hAnsi="Arial" w:cs="Arial"/>
          <w:color w:val="7030A0"/>
          <w:sz w:val="24"/>
          <w:szCs w:val="24"/>
        </w:rPr>
        <w:t xml:space="preserve">Our study aimed to heighten one’s intellectual humility by having them imagine a scenario where they acted in accordance with the definition of </w:t>
      </w:r>
      <w:r w:rsidRPr="001A2EF0">
        <w:rPr>
          <w:rFonts w:ascii="Arial" w:eastAsia="Times New Roman" w:hAnsi="Arial" w:cs="Arial"/>
          <w:color w:val="7030A0"/>
          <w:sz w:val="24"/>
          <w:szCs w:val="24"/>
        </w:rPr>
        <w:lastRenderedPageBreak/>
        <w:t>intellectual humility. Perhaps we fell short in </w:t>
      </w:r>
      <w:proofErr w:type="gramStart"/>
      <w:r w:rsidRPr="001A2EF0">
        <w:rPr>
          <w:rFonts w:ascii="Arial" w:eastAsia="Times New Roman" w:hAnsi="Arial" w:cs="Arial"/>
          <w:color w:val="7030A0"/>
          <w:sz w:val="24"/>
          <w:szCs w:val="24"/>
        </w:rPr>
        <w:t>actually heightening</w:t>
      </w:r>
      <w:proofErr w:type="gramEnd"/>
      <w:r w:rsidRPr="001A2EF0">
        <w:rPr>
          <w:rFonts w:ascii="Arial" w:eastAsia="Times New Roman" w:hAnsi="Arial" w:cs="Arial"/>
          <w:color w:val="7030A0"/>
          <w:sz w:val="24"/>
          <w:szCs w:val="24"/>
        </w:rPr>
        <w:t> their intellectual humility, even temporarily.  </w:t>
      </w:r>
    </w:p>
    <w:p w14:paraId="609E90F8" w14:textId="77777777" w:rsidR="001A2EF0" w:rsidRPr="001A2EF0" w:rsidRDefault="001A2EF0" w:rsidP="001A2EF0">
      <w:pPr>
        <w:spacing w:after="0" w:line="240" w:lineRule="auto"/>
        <w:textAlignment w:val="baseline"/>
        <w:rPr>
          <w:rFonts w:ascii="Segoe UI" w:eastAsia="Times New Roman" w:hAnsi="Segoe UI" w:cs="Segoe UI"/>
          <w:color w:val="auto"/>
          <w:sz w:val="18"/>
          <w:szCs w:val="18"/>
        </w:rPr>
      </w:pPr>
      <w:r w:rsidRPr="001A2EF0">
        <w:rPr>
          <w:rFonts w:ascii="Times New Roman" w:eastAsia="Times New Roman" w:hAnsi="Times New Roman" w:cs="Times New Roman"/>
          <w:color w:val="auto"/>
          <w:sz w:val="24"/>
          <w:szCs w:val="24"/>
        </w:rPr>
        <w:t> </w:t>
      </w:r>
    </w:p>
    <w:p w14:paraId="3E2C61B8" w14:textId="77777777" w:rsidR="001A2EF0" w:rsidRPr="001A2EF0" w:rsidRDefault="001A2EF0" w:rsidP="001A2EF0">
      <w:pPr>
        <w:spacing w:after="0" w:line="240" w:lineRule="auto"/>
        <w:textAlignment w:val="baseline"/>
        <w:rPr>
          <w:rFonts w:ascii="Segoe UI" w:eastAsia="Times New Roman" w:hAnsi="Segoe UI" w:cs="Segoe UI"/>
          <w:color w:val="auto"/>
          <w:sz w:val="18"/>
          <w:szCs w:val="18"/>
        </w:rPr>
      </w:pPr>
      <w:r w:rsidRPr="001A2EF0">
        <w:rPr>
          <w:rFonts w:ascii="Arial" w:eastAsia="Times New Roman" w:hAnsi="Arial" w:cs="Arial"/>
          <w:color w:val="7030A0"/>
          <w:sz w:val="24"/>
          <w:szCs w:val="24"/>
        </w:rPr>
        <w:t>Main effect of post-transgression response on apology quality: </w:t>
      </w:r>
    </w:p>
    <w:p w14:paraId="47ADB1B3" w14:textId="77777777" w:rsidR="001A2EF0" w:rsidRPr="001A2EF0" w:rsidRDefault="001A2EF0" w:rsidP="001A2EF0">
      <w:pPr>
        <w:numPr>
          <w:ilvl w:val="0"/>
          <w:numId w:val="17"/>
        </w:numPr>
        <w:spacing w:after="0" w:line="240" w:lineRule="auto"/>
        <w:ind w:left="1080" w:firstLine="0"/>
        <w:textAlignment w:val="baseline"/>
        <w:rPr>
          <w:rFonts w:ascii="Arial" w:eastAsia="Times New Roman" w:hAnsi="Arial" w:cs="Arial"/>
          <w:color w:val="auto"/>
          <w:sz w:val="24"/>
          <w:szCs w:val="24"/>
        </w:rPr>
      </w:pPr>
      <w:r w:rsidRPr="001A2EF0">
        <w:rPr>
          <w:rFonts w:ascii="Arial" w:eastAsia="Times New Roman" w:hAnsi="Arial" w:cs="Arial"/>
          <w:color w:val="7030A0"/>
          <w:sz w:val="24"/>
          <w:szCs w:val="24"/>
        </w:rPr>
        <w:t>After reading through a scenario, participants were either given a forgiving or unforgiving response by the victim. The scenario may not have been severe enough to induce any major effect on the transgressor’s apology. Furthermore, the actual response itself may not have been as forgiving or unforgiving as we had hoped the participant would find. </w:t>
      </w:r>
    </w:p>
    <w:p w14:paraId="6D870268" w14:textId="77777777" w:rsidR="001A2EF0" w:rsidRPr="001A2EF0" w:rsidRDefault="001A2EF0" w:rsidP="001A2EF0">
      <w:pPr>
        <w:spacing w:after="0" w:line="240" w:lineRule="auto"/>
        <w:textAlignment w:val="baseline"/>
        <w:rPr>
          <w:rFonts w:ascii="Segoe UI" w:eastAsia="Times New Roman" w:hAnsi="Segoe UI" w:cs="Segoe UI"/>
          <w:color w:val="auto"/>
          <w:sz w:val="18"/>
          <w:szCs w:val="18"/>
        </w:rPr>
      </w:pPr>
      <w:r w:rsidRPr="001A2EF0">
        <w:rPr>
          <w:rFonts w:ascii="Times New Roman" w:eastAsia="Times New Roman" w:hAnsi="Times New Roman" w:cs="Times New Roman"/>
          <w:color w:val="auto"/>
          <w:sz w:val="24"/>
          <w:szCs w:val="24"/>
        </w:rPr>
        <w:t> </w:t>
      </w:r>
    </w:p>
    <w:p w14:paraId="6F743C93" w14:textId="77777777" w:rsidR="001A2EF0" w:rsidRPr="001A2EF0" w:rsidRDefault="001A2EF0" w:rsidP="001A2EF0">
      <w:pPr>
        <w:spacing w:after="0" w:line="240" w:lineRule="auto"/>
        <w:textAlignment w:val="baseline"/>
        <w:rPr>
          <w:rFonts w:ascii="Segoe UI" w:eastAsia="Times New Roman" w:hAnsi="Segoe UI" w:cs="Segoe UI"/>
          <w:color w:val="auto"/>
          <w:sz w:val="18"/>
          <w:szCs w:val="18"/>
        </w:rPr>
      </w:pPr>
      <w:r w:rsidRPr="001A2EF0">
        <w:rPr>
          <w:rFonts w:ascii="Arial" w:eastAsia="Times New Roman" w:hAnsi="Arial" w:cs="Arial"/>
          <w:color w:val="7030A0"/>
          <w:sz w:val="24"/>
          <w:szCs w:val="24"/>
        </w:rPr>
        <w:t>Interaction between intellectual humility and post-transgression response on apology quality:  </w:t>
      </w:r>
    </w:p>
    <w:p w14:paraId="5944C9B7" w14:textId="77777777" w:rsidR="001A2EF0" w:rsidRPr="001A2EF0" w:rsidRDefault="001A2EF0" w:rsidP="001A2EF0">
      <w:pPr>
        <w:numPr>
          <w:ilvl w:val="0"/>
          <w:numId w:val="18"/>
        </w:numPr>
        <w:spacing w:after="0" w:line="240" w:lineRule="auto"/>
        <w:ind w:left="1080" w:firstLine="0"/>
        <w:textAlignment w:val="baseline"/>
        <w:rPr>
          <w:rFonts w:ascii="Arial" w:eastAsia="Times New Roman" w:hAnsi="Arial" w:cs="Arial"/>
          <w:color w:val="auto"/>
          <w:sz w:val="24"/>
          <w:szCs w:val="24"/>
        </w:rPr>
      </w:pPr>
      <w:r w:rsidRPr="001A2EF0">
        <w:rPr>
          <w:rFonts w:ascii="Arial" w:eastAsia="Times New Roman" w:hAnsi="Arial" w:cs="Arial"/>
          <w:color w:val="7030A0"/>
          <w:sz w:val="24"/>
          <w:szCs w:val="24"/>
        </w:rPr>
        <w:t>Building </w:t>
      </w:r>
      <w:proofErr w:type="gramStart"/>
      <w:r w:rsidRPr="001A2EF0">
        <w:rPr>
          <w:rFonts w:ascii="Arial" w:eastAsia="Times New Roman" w:hAnsi="Arial" w:cs="Arial"/>
          <w:color w:val="7030A0"/>
          <w:sz w:val="24"/>
          <w:szCs w:val="24"/>
        </w:rPr>
        <w:t>off of</w:t>
      </w:r>
      <w:proofErr w:type="gramEnd"/>
      <w:r w:rsidRPr="001A2EF0">
        <w:rPr>
          <w:rFonts w:ascii="Arial" w:eastAsia="Times New Roman" w:hAnsi="Arial" w:cs="Arial"/>
          <w:color w:val="7030A0"/>
          <w:sz w:val="24"/>
          <w:szCs w:val="24"/>
        </w:rPr>
        <w:t> the previous two main effects, we can conclude that the interaction between these two could have suffered for the same reasons we mentioned above.  </w:t>
      </w:r>
    </w:p>
    <w:p w14:paraId="3EFB4420" w14:textId="77777777" w:rsidR="001A2EF0" w:rsidRPr="001A2EF0" w:rsidRDefault="001A2EF0" w:rsidP="001A2EF0">
      <w:pPr>
        <w:spacing w:after="0" w:line="240" w:lineRule="auto"/>
        <w:ind w:left="360"/>
        <w:textAlignment w:val="baseline"/>
        <w:rPr>
          <w:rFonts w:ascii="Segoe UI" w:eastAsia="Times New Roman" w:hAnsi="Segoe UI" w:cs="Segoe UI"/>
          <w:color w:val="auto"/>
          <w:sz w:val="18"/>
          <w:szCs w:val="18"/>
        </w:rPr>
      </w:pPr>
      <w:r w:rsidRPr="001A2EF0">
        <w:rPr>
          <w:rFonts w:ascii="Arial" w:eastAsia="Times New Roman" w:hAnsi="Arial" w:cs="Arial"/>
          <w:i/>
          <w:iCs/>
          <w:color w:val="7030A0"/>
          <w:sz w:val="24"/>
          <w:szCs w:val="24"/>
          <w:shd w:val="clear" w:color="auto" w:fill="FFFFFF"/>
        </w:rPr>
        <w:t> </w:t>
      </w:r>
      <w:r w:rsidRPr="001A2EF0">
        <w:rPr>
          <w:rFonts w:ascii="Arial" w:eastAsia="Times New Roman" w:hAnsi="Arial" w:cs="Arial"/>
          <w:color w:val="7030A0"/>
          <w:sz w:val="24"/>
          <w:szCs w:val="24"/>
        </w:rPr>
        <w:t> </w:t>
      </w:r>
    </w:p>
    <w:p w14:paraId="487166E0" w14:textId="77777777" w:rsidR="001A2EF0" w:rsidRPr="001A2EF0" w:rsidRDefault="001A2EF0" w:rsidP="001A2EF0">
      <w:pPr>
        <w:spacing w:after="0" w:line="240" w:lineRule="auto"/>
        <w:textAlignment w:val="baseline"/>
        <w:rPr>
          <w:rFonts w:ascii="Segoe UI" w:eastAsia="Times New Roman" w:hAnsi="Segoe UI" w:cs="Segoe UI"/>
          <w:color w:val="auto"/>
          <w:sz w:val="18"/>
          <w:szCs w:val="18"/>
        </w:rPr>
      </w:pPr>
      <w:r w:rsidRPr="001A2EF0">
        <w:rPr>
          <w:rFonts w:ascii="Arial" w:eastAsia="Times New Roman" w:hAnsi="Arial" w:cs="Arial"/>
          <w:szCs w:val="22"/>
        </w:rPr>
        <w:t>2.</w:t>
      </w:r>
      <w:r w:rsidRPr="001A2EF0">
        <w:rPr>
          <w:rFonts w:ascii="Times New Roman" w:eastAsia="Times New Roman" w:hAnsi="Times New Roman" w:cs="Times New Roman"/>
          <w:sz w:val="14"/>
          <w:szCs w:val="14"/>
        </w:rPr>
        <w:t>       </w:t>
      </w:r>
      <w:r w:rsidRPr="001A2EF0">
        <w:rPr>
          <w:rFonts w:ascii="Arial" w:eastAsia="Times New Roman" w:hAnsi="Arial" w:cs="Arial"/>
          <w:szCs w:val="22"/>
        </w:rPr>
        <w:t>Fill out the following table by completing at minimum two (2) specific connections between your study findings and those within the field. You must use at least one of these articles directly from your Introduction section. Feel free to add additional rows to this table if your group would like to make more than two (2) connections with the existing literature. </w:t>
      </w:r>
    </w:p>
    <w:p w14:paraId="418484C1" w14:textId="77777777" w:rsidR="001A2EF0" w:rsidRPr="001A2EF0" w:rsidRDefault="001A2EF0" w:rsidP="001A2EF0">
      <w:pPr>
        <w:spacing w:after="0" w:line="240" w:lineRule="auto"/>
        <w:textAlignment w:val="baseline"/>
        <w:rPr>
          <w:rFonts w:ascii="Segoe UI" w:eastAsia="Times New Roman" w:hAnsi="Segoe UI" w:cs="Segoe UI"/>
          <w:color w:val="auto"/>
          <w:sz w:val="18"/>
          <w:szCs w:val="18"/>
        </w:rPr>
      </w:pPr>
      <w:r w:rsidRPr="001A2EF0">
        <w:rPr>
          <w:rFonts w:ascii="Arial" w:eastAsia="Times New Roman" w:hAnsi="Arial" w:cs="Arial"/>
          <w:szCs w:val="22"/>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6"/>
        <w:gridCol w:w="3467"/>
        <w:gridCol w:w="3551"/>
      </w:tblGrid>
      <w:tr w:rsidR="001A2EF0" w:rsidRPr="001A2EF0" w14:paraId="5161F493" w14:textId="77777777">
        <w:trPr>
          <w:trHeight w:val="1395"/>
        </w:trPr>
        <w:tc>
          <w:tcPr>
            <w:tcW w:w="2445" w:type="dxa"/>
            <w:tcBorders>
              <w:top w:val="single" w:sz="6" w:space="0" w:color="000000"/>
              <w:left w:val="single" w:sz="6" w:space="0" w:color="000000"/>
              <w:bottom w:val="single" w:sz="6" w:space="0" w:color="000000"/>
              <w:right w:val="single" w:sz="6" w:space="0" w:color="000000"/>
            </w:tcBorders>
            <w:hideMark/>
          </w:tcPr>
          <w:p w14:paraId="13E5B0BD" w14:textId="77777777" w:rsidR="001A2EF0" w:rsidRPr="001A2EF0" w:rsidRDefault="001A2EF0" w:rsidP="001A2EF0">
            <w:pPr>
              <w:spacing w:after="0" w:line="240" w:lineRule="auto"/>
              <w:textAlignment w:val="baseline"/>
              <w:rPr>
                <w:rFonts w:ascii="Times New Roman" w:eastAsia="Times New Roman" w:hAnsi="Times New Roman" w:cs="Times New Roman"/>
                <w:color w:val="auto"/>
                <w:sz w:val="24"/>
                <w:szCs w:val="24"/>
              </w:rPr>
            </w:pPr>
            <w:r w:rsidRPr="001A2EF0">
              <w:rPr>
                <w:rFonts w:ascii="Arial" w:eastAsia="Times New Roman" w:hAnsi="Arial" w:cs="Arial"/>
                <w:sz w:val="24"/>
                <w:szCs w:val="24"/>
              </w:rPr>
              <w:t>Our study found (</w:t>
            </w:r>
            <w:r w:rsidRPr="001A2EF0">
              <w:rPr>
                <w:rFonts w:ascii="Arial" w:eastAsia="Times New Roman" w:hAnsi="Arial" w:cs="Arial"/>
                <w:i/>
                <w:iCs/>
                <w:sz w:val="24"/>
                <w:szCs w:val="24"/>
              </w:rPr>
              <w:t>add effect </w:t>
            </w:r>
            <w:proofErr w:type="gramStart"/>
            <w:r w:rsidRPr="001A2EF0">
              <w:rPr>
                <w:rFonts w:ascii="Arial" w:eastAsia="Times New Roman" w:hAnsi="Arial" w:cs="Arial"/>
                <w:i/>
                <w:iCs/>
                <w:sz w:val="24"/>
                <w:szCs w:val="24"/>
              </w:rPr>
              <w:t>pattern</w:t>
            </w:r>
            <w:r w:rsidRPr="001A2EF0">
              <w:rPr>
                <w:rFonts w:ascii="Arial" w:eastAsia="Times New Roman" w:hAnsi="Arial" w:cs="Arial"/>
                <w:sz w:val="24"/>
                <w:szCs w:val="24"/>
              </w:rPr>
              <w:t>)…</w:t>
            </w:r>
            <w:proofErr w:type="gramEnd"/>
            <w:r w:rsidRPr="001A2EF0">
              <w:rPr>
                <w:rFonts w:ascii="Arial" w:eastAsia="Times New Roman" w:hAnsi="Arial" w:cs="Arial"/>
                <w:sz w:val="24"/>
                <w:szCs w:val="24"/>
              </w:rPr>
              <w:t> </w:t>
            </w:r>
          </w:p>
        </w:tc>
        <w:tc>
          <w:tcPr>
            <w:tcW w:w="3510" w:type="dxa"/>
            <w:tcBorders>
              <w:top w:val="single" w:sz="6" w:space="0" w:color="000000"/>
              <w:left w:val="single" w:sz="6" w:space="0" w:color="000000"/>
              <w:bottom w:val="single" w:sz="6" w:space="0" w:color="000000"/>
              <w:right w:val="single" w:sz="6" w:space="0" w:color="000000"/>
            </w:tcBorders>
            <w:hideMark/>
          </w:tcPr>
          <w:p w14:paraId="6DBA0738" w14:textId="77777777" w:rsidR="001A2EF0" w:rsidRPr="001A2EF0" w:rsidRDefault="001A2EF0" w:rsidP="001A2EF0">
            <w:pPr>
              <w:spacing w:after="0" w:line="240" w:lineRule="auto"/>
              <w:textAlignment w:val="baseline"/>
              <w:rPr>
                <w:rFonts w:ascii="Times New Roman" w:eastAsia="Times New Roman" w:hAnsi="Times New Roman" w:cs="Times New Roman"/>
                <w:color w:val="auto"/>
                <w:sz w:val="24"/>
                <w:szCs w:val="24"/>
              </w:rPr>
            </w:pPr>
            <w:r w:rsidRPr="001A2EF0">
              <w:rPr>
                <w:rFonts w:ascii="Arial" w:eastAsia="Times New Roman" w:hAnsi="Arial" w:cs="Arial"/>
                <w:sz w:val="24"/>
                <w:szCs w:val="24"/>
              </w:rPr>
              <w:t>The previous study found (</w:t>
            </w:r>
            <w:r w:rsidRPr="001A2EF0">
              <w:rPr>
                <w:rFonts w:ascii="Arial" w:eastAsia="Times New Roman" w:hAnsi="Arial" w:cs="Arial"/>
                <w:i/>
                <w:iCs/>
                <w:sz w:val="24"/>
                <w:szCs w:val="24"/>
              </w:rPr>
              <w:t>add </w:t>
            </w:r>
            <w:proofErr w:type="gramStart"/>
            <w:r w:rsidRPr="001A2EF0">
              <w:rPr>
                <w:rFonts w:ascii="Arial" w:eastAsia="Times New Roman" w:hAnsi="Arial" w:cs="Arial"/>
                <w:i/>
                <w:iCs/>
                <w:sz w:val="24"/>
                <w:szCs w:val="24"/>
              </w:rPr>
              <w:t>citation</w:t>
            </w:r>
            <w:r w:rsidRPr="001A2EF0">
              <w:rPr>
                <w:rFonts w:ascii="Arial" w:eastAsia="Times New Roman" w:hAnsi="Arial" w:cs="Arial"/>
                <w:sz w:val="24"/>
                <w:szCs w:val="24"/>
              </w:rPr>
              <w:t>)…</w:t>
            </w:r>
            <w:proofErr w:type="gramEnd"/>
            <w:r w:rsidRPr="001A2EF0">
              <w:rPr>
                <w:rFonts w:ascii="Arial" w:eastAsia="Times New Roman" w:hAnsi="Arial" w:cs="Arial"/>
                <w:sz w:val="24"/>
                <w:szCs w:val="24"/>
              </w:rPr>
              <w:t> </w:t>
            </w:r>
          </w:p>
        </w:tc>
        <w:tc>
          <w:tcPr>
            <w:tcW w:w="3375" w:type="dxa"/>
            <w:tcBorders>
              <w:top w:val="single" w:sz="6" w:space="0" w:color="000000"/>
              <w:left w:val="single" w:sz="6" w:space="0" w:color="000000"/>
              <w:bottom w:val="single" w:sz="6" w:space="0" w:color="000000"/>
              <w:right w:val="single" w:sz="6" w:space="0" w:color="000000"/>
            </w:tcBorders>
            <w:hideMark/>
          </w:tcPr>
          <w:p w14:paraId="14B3D0E7" w14:textId="77777777" w:rsidR="001A2EF0" w:rsidRPr="001A2EF0" w:rsidRDefault="001A2EF0" w:rsidP="001A2EF0">
            <w:pPr>
              <w:spacing w:after="0" w:line="240" w:lineRule="auto"/>
              <w:textAlignment w:val="baseline"/>
              <w:rPr>
                <w:rFonts w:ascii="Times New Roman" w:eastAsia="Times New Roman" w:hAnsi="Times New Roman" w:cs="Times New Roman"/>
                <w:color w:val="auto"/>
                <w:sz w:val="24"/>
                <w:szCs w:val="24"/>
              </w:rPr>
            </w:pPr>
            <w:r w:rsidRPr="001A2EF0">
              <w:rPr>
                <w:rFonts w:ascii="Arial" w:eastAsia="Times New Roman" w:hAnsi="Arial" w:cs="Arial"/>
                <w:sz w:val="24"/>
                <w:szCs w:val="24"/>
              </w:rPr>
              <w:t>Combined findings suggest… (e.g., what they together imply about apology behavior, e.g., what the comparison across findings might reveal, reason for inconsistency) </w:t>
            </w:r>
          </w:p>
        </w:tc>
      </w:tr>
      <w:tr w:rsidR="001A2EF0" w:rsidRPr="001A2EF0" w14:paraId="6AE4539E" w14:textId="77777777">
        <w:trPr>
          <w:trHeight w:val="3420"/>
        </w:trPr>
        <w:tc>
          <w:tcPr>
            <w:tcW w:w="2445" w:type="dxa"/>
            <w:tcBorders>
              <w:top w:val="single" w:sz="6" w:space="0" w:color="000000"/>
              <w:left w:val="single" w:sz="6" w:space="0" w:color="000000"/>
              <w:bottom w:val="single" w:sz="6" w:space="0" w:color="000000"/>
              <w:right w:val="single" w:sz="6" w:space="0" w:color="000000"/>
            </w:tcBorders>
            <w:hideMark/>
          </w:tcPr>
          <w:p w14:paraId="35F09042" w14:textId="77777777" w:rsidR="001A2EF0" w:rsidRPr="001A2EF0" w:rsidRDefault="001A2EF0" w:rsidP="001A2EF0">
            <w:pPr>
              <w:spacing w:after="0" w:line="240" w:lineRule="auto"/>
              <w:textAlignment w:val="baseline"/>
              <w:rPr>
                <w:rFonts w:ascii="Times New Roman" w:eastAsia="Times New Roman" w:hAnsi="Times New Roman" w:cs="Times New Roman"/>
                <w:color w:val="auto"/>
                <w:sz w:val="24"/>
                <w:szCs w:val="24"/>
              </w:rPr>
            </w:pPr>
            <w:r w:rsidRPr="001A2EF0">
              <w:rPr>
                <w:rFonts w:ascii="Arial" w:eastAsia="Times New Roman" w:hAnsi="Arial" w:cs="Arial"/>
                <w:sz w:val="24"/>
                <w:szCs w:val="24"/>
              </w:rPr>
              <w:t>Our study shows there is a statistically significant relationship between intellectual humility and apology quality </w:t>
            </w:r>
          </w:p>
        </w:tc>
        <w:tc>
          <w:tcPr>
            <w:tcW w:w="3510" w:type="dxa"/>
            <w:tcBorders>
              <w:top w:val="single" w:sz="6" w:space="0" w:color="000000"/>
              <w:left w:val="single" w:sz="6" w:space="0" w:color="000000"/>
              <w:bottom w:val="single" w:sz="6" w:space="0" w:color="000000"/>
              <w:right w:val="single" w:sz="6" w:space="0" w:color="000000"/>
            </w:tcBorders>
            <w:hideMark/>
          </w:tcPr>
          <w:p w14:paraId="68DAFA2F" w14:textId="77777777" w:rsidR="001A2EF0" w:rsidRPr="001A2EF0" w:rsidRDefault="001A2EF0" w:rsidP="001A2EF0">
            <w:pPr>
              <w:spacing w:after="0" w:line="240" w:lineRule="auto"/>
              <w:textAlignment w:val="baseline"/>
              <w:rPr>
                <w:rFonts w:ascii="Times New Roman" w:eastAsia="Times New Roman" w:hAnsi="Times New Roman" w:cs="Times New Roman"/>
                <w:color w:val="auto"/>
                <w:sz w:val="24"/>
                <w:szCs w:val="24"/>
              </w:rPr>
            </w:pPr>
            <w:r w:rsidRPr="001A2EF0">
              <w:rPr>
                <w:rFonts w:ascii="Arial" w:eastAsia="Times New Roman" w:hAnsi="Arial" w:cs="Arial"/>
                <w:sz w:val="24"/>
                <w:szCs w:val="24"/>
              </w:rPr>
              <w:t>Ludwig et al., (2022) also found there to be a statistically significant relationship between intellectual humility and apology comprehensiveness. </w:t>
            </w:r>
          </w:p>
        </w:tc>
        <w:tc>
          <w:tcPr>
            <w:tcW w:w="3375" w:type="dxa"/>
            <w:tcBorders>
              <w:top w:val="single" w:sz="6" w:space="0" w:color="000000"/>
              <w:left w:val="single" w:sz="6" w:space="0" w:color="000000"/>
              <w:bottom w:val="single" w:sz="6" w:space="0" w:color="000000"/>
              <w:right w:val="single" w:sz="6" w:space="0" w:color="000000"/>
            </w:tcBorders>
            <w:hideMark/>
          </w:tcPr>
          <w:p w14:paraId="33BCBE7B" w14:textId="77777777" w:rsidR="001A2EF0" w:rsidRPr="001A2EF0" w:rsidRDefault="001A2EF0" w:rsidP="001A2EF0">
            <w:pPr>
              <w:spacing w:after="0" w:line="240" w:lineRule="auto"/>
              <w:textAlignment w:val="baseline"/>
              <w:rPr>
                <w:rFonts w:ascii="Times New Roman" w:eastAsia="Times New Roman" w:hAnsi="Times New Roman" w:cs="Times New Roman"/>
                <w:color w:val="auto"/>
                <w:sz w:val="24"/>
                <w:szCs w:val="24"/>
              </w:rPr>
            </w:pPr>
            <w:r w:rsidRPr="001A2EF0">
              <w:rPr>
                <w:rFonts w:ascii="Arial" w:eastAsia="Times New Roman" w:hAnsi="Arial" w:cs="Arial"/>
                <w:sz w:val="24"/>
                <w:szCs w:val="24"/>
              </w:rPr>
              <w:t>Combining these findings, because both experiments found a positive correlation, there is a strengthened likelihood that the two variables are in fact related. This consistency increases our confidence in the relationship between the variables. Additionally, these results confirm our belief that the vignettes used in both studies were temporarily influencing intellectual humility as intended.   </w:t>
            </w:r>
          </w:p>
        </w:tc>
      </w:tr>
      <w:tr w:rsidR="001A2EF0" w:rsidRPr="001A2EF0" w14:paraId="03565CF9" w14:textId="77777777">
        <w:trPr>
          <w:trHeight w:val="3765"/>
        </w:trPr>
        <w:tc>
          <w:tcPr>
            <w:tcW w:w="2445" w:type="dxa"/>
            <w:tcBorders>
              <w:top w:val="single" w:sz="6" w:space="0" w:color="000000"/>
              <w:left w:val="single" w:sz="6" w:space="0" w:color="000000"/>
              <w:bottom w:val="single" w:sz="6" w:space="0" w:color="000000"/>
              <w:right w:val="single" w:sz="6" w:space="0" w:color="000000"/>
            </w:tcBorders>
            <w:hideMark/>
          </w:tcPr>
          <w:p w14:paraId="5468B38E" w14:textId="77777777" w:rsidR="001A2EF0" w:rsidRPr="001A2EF0" w:rsidRDefault="001A2EF0" w:rsidP="001A2EF0">
            <w:pPr>
              <w:spacing w:after="0" w:line="240" w:lineRule="auto"/>
              <w:textAlignment w:val="baseline"/>
              <w:rPr>
                <w:rFonts w:ascii="Times New Roman" w:eastAsia="Times New Roman" w:hAnsi="Times New Roman" w:cs="Times New Roman"/>
                <w:color w:val="auto"/>
                <w:sz w:val="24"/>
                <w:szCs w:val="24"/>
              </w:rPr>
            </w:pPr>
            <w:r w:rsidRPr="001A2EF0">
              <w:rPr>
                <w:rFonts w:ascii="Arial" w:eastAsia="Times New Roman" w:hAnsi="Arial" w:cs="Arial"/>
                <w:sz w:val="24"/>
                <w:szCs w:val="24"/>
              </w:rPr>
              <w:lastRenderedPageBreak/>
              <w:t> Our study found there to be no statistically significant relationship between intellectual humility and post-transgressional response </w:t>
            </w:r>
          </w:p>
        </w:tc>
        <w:tc>
          <w:tcPr>
            <w:tcW w:w="3510" w:type="dxa"/>
            <w:tcBorders>
              <w:top w:val="single" w:sz="6" w:space="0" w:color="000000"/>
              <w:left w:val="single" w:sz="6" w:space="0" w:color="000000"/>
              <w:bottom w:val="single" w:sz="6" w:space="0" w:color="000000"/>
              <w:right w:val="single" w:sz="6" w:space="0" w:color="000000"/>
            </w:tcBorders>
            <w:hideMark/>
          </w:tcPr>
          <w:p w14:paraId="4FBD42CD" w14:textId="77777777" w:rsidR="001A2EF0" w:rsidRPr="001A2EF0" w:rsidRDefault="001A2EF0" w:rsidP="001A2EF0">
            <w:pPr>
              <w:spacing w:after="0" w:line="240" w:lineRule="auto"/>
              <w:textAlignment w:val="baseline"/>
              <w:rPr>
                <w:rFonts w:ascii="Times New Roman" w:eastAsia="Times New Roman" w:hAnsi="Times New Roman" w:cs="Times New Roman"/>
                <w:color w:val="auto"/>
                <w:sz w:val="24"/>
                <w:szCs w:val="24"/>
              </w:rPr>
            </w:pPr>
            <w:r w:rsidRPr="001A2EF0">
              <w:rPr>
                <w:rFonts w:ascii="Arial" w:eastAsia="Times New Roman" w:hAnsi="Arial" w:cs="Arial"/>
                <w:sz w:val="24"/>
                <w:szCs w:val="24"/>
              </w:rPr>
              <w:t>In contrast, </w:t>
            </w:r>
            <w:proofErr w:type="spellStart"/>
            <w:r w:rsidRPr="001A2EF0">
              <w:rPr>
                <w:rFonts w:ascii="Arial" w:eastAsia="Times New Roman" w:hAnsi="Arial" w:cs="Arial"/>
                <w:sz w:val="24"/>
                <w:szCs w:val="24"/>
              </w:rPr>
              <w:t>Koetke</w:t>
            </w:r>
            <w:proofErr w:type="spellEnd"/>
            <w:r w:rsidRPr="001A2EF0">
              <w:rPr>
                <w:rFonts w:ascii="Arial" w:eastAsia="Times New Roman" w:hAnsi="Arial" w:cs="Arial"/>
                <w:sz w:val="24"/>
                <w:szCs w:val="24"/>
              </w:rPr>
              <w:t> et al., </w:t>
            </w:r>
            <w:proofErr w:type="gramStart"/>
            <w:r w:rsidRPr="001A2EF0">
              <w:rPr>
                <w:rFonts w:ascii="Arial" w:eastAsia="Times New Roman" w:hAnsi="Arial" w:cs="Arial"/>
                <w:sz w:val="24"/>
                <w:szCs w:val="24"/>
              </w:rPr>
              <w:t>( 2024</w:t>
            </w:r>
            <w:proofErr w:type="gramEnd"/>
            <w:r w:rsidRPr="001A2EF0">
              <w:rPr>
                <w:rFonts w:ascii="Arial" w:eastAsia="Times New Roman" w:hAnsi="Arial" w:cs="Arial"/>
                <w:sz w:val="24"/>
                <w:szCs w:val="24"/>
              </w:rPr>
              <w:t>) found there to be a statistically significant relationship between intellectual humility (CIHS) and both positive and negative post-transgressional responses from the </w:t>
            </w:r>
            <w:proofErr w:type="spellStart"/>
            <w:r w:rsidRPr="001A2EF0">
              <w:rPr>
                <w:rFonts w:ascii="Arial" w:eastAsia="Times New Roman" w:hAnsi="Arial" w:cs="Arial"/>
                <w:sz w:val="24"/>
                <w:szCs w:val="24"/>
              </w:rPr>
              <w:t>trangressor’s</w:t>
            </w:r>
            <w:proofErr w:type="spellEnd"/>
            <w:r w:rsidRPr="001A2EF0">
              <w:rPr>
                <w:rFonts w:ascii="Arial" w:eastAsia="Times New Roman" w:hAnsi="Arial" w:cs="Arial"/>
                <w:sz w:val="24"/>
                <w:szCs w:val="24"/>
              </w:rPr>
              <w:t> perspective.  </w:t>
            </w:r>
          </w:p>
        </w:tc>
        <w:tc>
          <w:tcPr>
            <w:tcW w:w="3375" w:type="dxa"/>
            <w:tcBorders>
              <w:top w:val="single" w:sz="6" w:space="0" w:color="000000"/>
              <w:left w:val="single" w:sz="6" w:space="0" w:color="000000"/>
              <w:bottom w:val="single" w:sz="6" w:space="0" w:color="000000"/>
              <w:right w:val="single" w:sz="6" w:space="0" w:color="000000"/>
            </w:tcBorders>
            <w:hideMark/>
          </w:tcPr>
          <w:p w14:paraId="2AB881C0" w14:textId="77777777" w:rsidR="001A2EF0" w:rsidRPr="001A2EF0" w:rsidRDefault="001A2EF0" w:rsidP="001A2EF0">
            <w:pPr>
              <w:spacing w:after="0" w:line="240" w:lineRule="auto"/>
              <w:textAlignment w:val="baseline"/>
              <w:rPr>
                <w:rFonts w:ascii="Times New Roman" w:eastAsia="Times New Roman" w:hAnsi="Times New Roman" w:cs="Times New Roman"/>
                <w:color w:val="auto"/>
                <w:sz w:val="24"/>
                <w:szCs w:val="24"/>
              </w:rPr>
            </w:pPr>
            <w:r w:rsidRPr="001A2EF0">
              <w:rPr>
                <w:rFonts w:ascii="Arial" w:eastAsia="Times New Roman" w:hAnsi="Arial" w:cs="Arial"/>
                <w:sz w:val="24"/>
                <w:szCs w:val="24"/>
              </w:rPr>
              <w:t> Combining these findings, </w:t>
            </w:r>
            <w:proofErr w:type="spellStart"/>
            <w:r w:rsidRPr="001A2EF0">
              <w:rPr>
                <w:rFonts w:ascii="Arial" w:eastAsia="Times New Roman" w:hAnsi="Arial" w:cs="Arial"/>
                <w:sz w:val="24"/>
                <w:szCs w:val="24"/>
              </w:rPr>
              <w:t>Koetke</w:t>
            </w:r>
            <w:proofErr w:type="spellEnd"/>
            <w:r w:rsidRPr="001A2EF0">
              <w:rPr>
                <w:rFonts w:ascii="Arial" w:eastAsia="Times New Roman" w:hAnsi="Arial" w:cs="Arial"/>
                <w:sz w:val="24"/>
                <w:szCs w:val="24"/>
              </w:rPr>
              <w:t> et al., conducted a more comprehensive statistical analysis, while also </w:t>
            </w:r>
            <w:proofErr w:type="gramStart"/>
            <w:r w:rsidRPr="001A2EF0">
              <w:rPr>
                <w:rFonts w:ascii="Arial" w:eastAsia="Times New Roman" w:hAnsi="Arial" w:cs="Arial"/>
                <w:sz w:val="24"/>
                <w:szCs w:val="24"/>
              </w:rPr>
              <w:t>controlling for</w:t>
            </w:r>
            <w:proofErr w:type="gramEnd"/>
            <w:r w:rsidRPr="001A2EF0">
              <w:rPr>
                <w:rFonts w:ascii="Arial" w:eastAsia="Times New Roman" w:hAnsi="Arial" w:cs="Arial"/>
                <w:sz w:val="24"/>
                <w:szCs w:val="24"/>
              </w:rPr>
              <w:t> factors such as the social desirability effect. Thus, the difference in results could be explained by the existence of confounding variables influencing our results, while being controlled in </w:t>
            </w:r>
            <w:proofErr w:type="spellStart"/>
            <w:r w:rsidRPr="001A2EF0">
              <w:rPr>
                <w:rFonts w:ascii="Arial" w:eastAsia="Times New Roman" w:hAnsi="Arial" w:cs="Arial"/>
                <w:sz w:val="24"/>
                <w:szCs w:val="24"/>
              </w:rPr>
              <w:t>Koetke</w:t>
            </w:r>
            <w:proofErr w:type="spellEnd"/>
            <w:r w:rsidRPr="001A2EF0">
              <w:rPr>
                <w:rFonts w:ascii="Arial" w:eastAsia="Times New Roman" w:hAnsi="Arial" w:cs="Arial"/>
                <w:sz w:val="24"/>
                <w:szCs w:val="24"/>
              </w:rPr>
              <w:t> et al.  </w:t>
            </w:r>
          </w:p>
        </w:tc>
      </w:tr>
      <w:tr w:rsidR="001A2EF0" w:rsidRPr="001A2EF0" w14:paraId="3F4DC169" w14:textId="77777777">
        <w:trPr>
          <w:trHeight w:val="3765"/>
        </w:trPr>
        <w:tc>
          <w:tcPr>
            <w:tcW w:w="2445" w:type="dxa"/>
            <w:tcBorders>
              <w:top w:val="single" w:sz="6" w:space="0" w:color="000000"/>
              <w:left w:val="single" w:sz="6" w:space="0" w:color="000000"/>
              <w:bottom w:val="single" w:sz="6" w:space="0" w:color="000000"/>
              <w:right w:val="single" w:sz="6" w:space="0" w:color="000000"/>
            </w:tcBorders>
            <w:hideMark/>
          </w:tcPr>
          <w:p w14:paraId="2339751B" w14:textId="77777777" w:rsidR="001A2EF0" w:rsidRPr="001A2EF0" w:rsidRDefault="001A2EF0" w:rsidP="001A2EF0">
            <w:pPr>
              <w:spacing w:after="0" w:line="240" w:lineRule="auto"/>
              <w:textAlignment w:val="baseline"/>
              <w:rPr>
                <w:rFonts w:ascii="Times New Roman" w:eastAsia="Times New Roman" w:hAnsi="Times New Roman" w:cs="Times New Roman"/>
                <w:color w:val="auto"/>
                <w:sz w:val="24"/>
                <w:szCs w:val="24"/>
              </w:rPr>
            </w:pPr>
            <w:r w:rsidRPr="001A2EF0">
              <w:rPr>
                <w:rFonts w:ascii="Arial" w:eastAsia="Times New Roman" w:hAnsi="Arial" w:cs="Arial"/>
                <w:sz w:val="24"/>
                <w:szCs w:val="24"/>
              </w:rPr>
              <w:t>  </w:t>
            </w:r>
          </w:p>
        </w:tc>
        <w:tc>
          <w:tcPr>
            <w:tcW w:w="3510" w:type="dxa"/>
            <w:tcBorders>
              <w:top w:val="single" w:sz="6" w:space="0" w:color="000000"/>
              <w:left w:val="single" w:sz="6" w:space="0" w:color="000000"/>
              <w:bottom w:val="single" w:sz="6" w:space="0" w:color="000000"/>
              <w:right w:val="single" w:sz="6" w:space="0" w:color="000000"/>
            </w:tcBorders>
            <w:hideMark/>
          </w:tcPr>
          <w:p w14:paraId="6E4E4C92" w14:textId="77777777" w:rsidR="001A2EF0" w:rsidRPr="001A2EF0" w:rsidRDefault="001A2EF0" w:rsidP="001A2EF0">
            <w:pPr>
              <w:spacing w:after="0" w:line="240" w:lineRule="auto"/>
              <w:textAlignment w:val="baseline"/>
              <w:rPr>
                <w:rFonts w:ascii="Times New Roman" w:eastAsia="Times New Roman" w:hAnsi="Times New Roman" w:cs="Times New Roman"/>
                <w:color w:val="auto"/>
                <w:sz w:val="24"/>
                <w:szCs w:val="24"/>
              </w:rPr>
            </w:pPr>
            <w:r w:rsidRPr="001A2EF0">
              <w:rPr>
                <w:rFonts w:ascii="Arial" w:eastAsia="Times New Roman" w:hAnsi="Arial" w:cs="Arial"/>
                <w:sz w:val="24"/>
                <w:szCs w:val="24"/>
              </w:rPr>
              <w:t>  </w:t>
            </w:r>
          </w:p>
        </w:tc>
        <w:tc>
          <w:tcPr>
            <w:tcW w:w="3375" w:type="dxa"/>
            <w:tcBorders>
              <w:top w:val="single" w:sz="6" w:space="0" w:color="000000"/>
              <w:left w:val="single" w:sz="6" w:space="0" w:color="000000"/>
              <w:bottom w:val="single" w:sz="6" w:space="0" w:color="000000"/>
              <w:right w:val="single" w:sz="6" w:space="0" w:color="000000"/>
            </w:tcBorders>
            <w:hideMark/>
          </w:tcPr>
          <w:p w14:paraId="4CDC6CFB" w14:textId="77777777" w:rsidR="001A2EF0" w:rsidRPr="001A2EF0" w:rsidRDefault="001A2EF0" w:rsidP="001A2EF0">
            <w:pPr>
              <w:spacing w:after="0" w:line="240" w:lineRule="auto"/>
              <w:textAlignment w:val="baseline"/>
              <w:rPr>
                <w:rFonts w:ascii="Times New Roman" w:eastAsia="Times New Roman" w:hAnsi="Times New Roman" w:cs="Times New Roman"/>
                <w:color w:val="auto"/>
                <w:sz w:val="24"/>
                <w:szCs w:val="24"/>
              </w:rPr>
            </w:pPr>
            <w:r w:rsidRPr="001A2EF0">
              <w:rPr>
                <w:rFonts w:ascii="Arial" w:eastAsia="Times New Roman" w:hAnsi="Arial" w:cs="Arial"/>
                <w:sz w:val="24"/>
                <w:szCs w:val="24"/>
              </w:rPr>
              <w:t>  </w:t>
            </w:r>
          </w:p>
        </w:tc>
      </w:tr>
    </w:tbl>
    <w:p w14:paraId="2501A606" w14:textId="77777777" w:rsidR="001A2EF0" w:rsidRPr="001A2EF0" w:rsidRDefault="001A2EF0" w:rsidP="001A2EF0">
      <w:pPr>
        <w:spacing w:after="0" w:line="240" w:lineRule="auto"/>
        <w:textAlignment w:val="baseline"/>
        <w:rPr>
          <w:rFonts w:ascii="Segoe UI" w:eastAsia="Times New Roman" w:hAnsi="Segoe UI" w:cs="Segoe UI"/>
          <w:color w:val="auto"/>
          <w:sz w:val="18"/>
          <w:szCs w:val="18"/>
        </w:rPr>
      </w:pPr>
      <w:r w:rsidRPr="001A2EF0">
        <w:rPr>
          <w:rFonts w:ascii="Arial" w:eastAsia="Times New Roman" w:hAnsi="Arial" w:cs="Arial"/>
          <w:szCs w:val="22"/>
        </w:rPr>
        <w:t>  </w:t>
      </w:r>
    </w:p>
    <w:p w14:paraId="4B4AF597" w14:textId="77777777" w:rsidR="001A2EF0" w:rsidRPr="001A2EF0" w:rsidRDefault="001A2EF0" w:rsidP="001A2EF0">
      <w:pPr>
        <w:spacing w:after="0" w:line="240" w:lineRule="auto"/>
        <w:textAlignment w:val="baseline"/>
        <w:rPr>
          <w:rFonts w:ascii="Segoe UI" w:eastAsia="Times New Roman" w:hAnsi="Segoe UI" w:cs="Segoe UI"/>
          <w:color w:val="auto"/>
          <w:sz w:val="18"/>
          <w:szCs w:val="18"/>
        </w:rPr>
      </w:pPr>
      <w:r w:rsidRPr="001A2EF0">
        <w:rPr>
          <w:rFonts w:ascii="Times New Roman" w:eastAsia="Times New Roman" w:hAnsi="Times New Roman" w:cs="Times New Roman"/>
          <w:color w:val="365F91"/>
          <w:sz w:val="32"/>
          <w:szCs w:val="32"/>
        </w:rPr>
        <w:t>Limitations, Future Directions </w:t>
      </w:r>
    </w:p>
    <w:p w14:paraId="15BC91A7" w14:textId="77777777" w:rsidR="001A2EF0" w:rsidRPr="001A2EF0" w:rsidRDefault="001A2EF0" w:rsidP="001A2EF0">
      <w:pPr>
        <w:spacing w:after="0" w:line="240" w:lineRule="auto"/>
        <w:textAlignment w:val="baseline"/>
        <w:rPr>
          <w:rFonts w:ascii="Segoe UI" w:eastAsia="Times New Roman" w:hAnsi="Segoe UI" w:cs="Segoe UI"/>
          <w:color w:val="auto"/>
          <w:sz w:val="18"/>
          <w:szCs w:val="18"/>
        </w:rPr>
      </w:pPr>
      <w:r w:rsidRPr="001A2EF0">
        <w:rPr>
          <w:rFonts w:ascii="Arial" w:eastAsia="Times New Roman" w:hAnsi="Arial" w:cs="Arial"/>
          <w:szCs w:val="22"/>
        </w:rPr>
        <w:t>  </w:t>
      </w:r>
    </w:p>
    <w:p w14:paraId="7E2C6771" w14:textId="77777777" w:rsidR="001A2EF0" w:rsidRPr="001A2EF0" w:rsidRDefault="001A2EF0" w:rsidP="001A2EF0">
      <w:pPr>
        <w:spacing w:after="0" w:line="240" w:lineRule="auto"/>
        <w:textAlignment w:val="baseline"/>
        <w:rPr>
          <w:rFonts w:ascii="Segoe UI" w:eastAsia="Times New Roman" w:hAnsi="Segoe UI" w:cs="Segoe UI"/>
          <w:color w:val="auto"/>
          <w:sz w:val="18"/>
          <w:szCs w:val="18"/>
        </w:rPr>
      </w:pPr>
      <w:r w:rsidRPr="001A2EF0">
        <w:rPr>
          <w:rFonts w:ascii="Times New Roman" w:eastAsia="Times New Roman" w:hAnsi="Times New Roman" w:cs="Times New Roman"/>
          <w:color w:val="365F91"/>
          <w:sz w:val="26"/>
          <w:szCs w:val="26"/>
        </w:rPr>
        <w:t>Prompts </w:t>
      </w:r>
    </w:p>
    <w:p w14:paraId="0889479A" w14:textId="77777777" w:rsidR="001A2EF0" w:rsidRPr="001A2EF0" w:rsidRDefault="001A2EF0" w:rsidP="001A2EF0">
      <w:pPr>
        <w:spacing w:after="0" w:line="240" w:lineRule="auto"/>
        <w:textAlignment w:val="baseline"/>
        <w:rPr>
          <w:rFonts w:ascii="Segoe UI" w:eastAsia="Times New Roman" w:hAnsi="Segoe UI" w:cs="Segoe UI"/>
          <w:color w:val="auto"/>
          <w:sz w:val="18"/>
          <w:szCs w:val="18"/>
        </w:rPr>
      </w:pPr>
      <w:r w:rsidRPr="001A2EF0">
        <w:rPr>
          <w:rFonts w:ascii="Times New Roman" w:eastAsia="Times New Roman" w:hAnsi="Times New Roman" w:cs="Times New Roman"/>
          <w:sz w:val="24"/>
          <w:szCs w:val="24"/>
        </w:rPr>
        <w:t>In the space below, brainstorm two limitations of your study (other than a small sample size) </w:t>
      </w:r>
    </w:p>
    <w:p w14:paraId="158C81A4" w14:textId="77777777" w:rsidR="001A2EF0" w:rsidRPr="001A2EF0" w:rsidRDefault="001A2EF0" w:rsidP="001A2EF0">
      <w:pPr>
        <w:spacing w:after="0" w:line="240" w:lineRule="auto"/>
        <w:textAlignment w:val="baseline"/>
        <w:rPr>
          <w:rFonts w:ascii="Segoe UI" w:eastAsia="Times New Roman" w:hAnsi="Segoe UI" w:cs="Segoe UI"/>
          <w:color w:val="auto"/>
          <w:sz w:val="18"/>
          <w:szCs w:val="18"/>
        </w:rPr>
      </w:pPr>
      <w:r w:rsidRPr="001A2EF0">
        <w:rPr>
          <w:rFonts w:ascii="Times New Roman" w:eastAsia="Times New Roman" w:hAnsi="Times New Roman" w:cs="Times New Roman"/>
          <w:sz w:val="24"/>
          <w:szCs w:val="24"/>
        </w:rPr>
        <w:t>  </w:t>
      </w:r>
    </w:p>
    <w:p w14:paraId="4A5627E0" w14:textId="77777777" w:rsidR="001A2EF0" w:rsidRPr="001A2EF0" w:rsidRDefault="001A2EF0" w:rsidP="001A2EF0">
      <w:pPr>
        <w:spacing w:after="0" w:line="240" w:lineRule="auto"/>
        <w:ind w:left="630"/>
        <w:textAlignment w:val="baseline"/>
        <w:rPr>
          <w:rFonts w:ascii="Segoe UI" w:eastAsia="Times New Roman" w:hAnsi="Segoe UI" w:cs="Segoe UI"/>
          <w:color w:val="auto"/>
          <w:sz w:val="18"/>
          <w:szCs w:val="18"/>
        </w:rPr>
      </w:pPr>
      <w:r w:rsidRPr="001A2EF0">
        <w:rPr>
          <w:rFonts w:ascii="Times New Roman" w:eastAsia="Times New Roman" w:hAnsi="Times New Roman" w:cs="Times New Roman"/>
          <w:sz w:val="24"/>
          <w:szCs w:val="24"/>
        </w:rPr>
        <w:t>1</w:t>
      </w:r>
      <w:proofErr w:type="gramStart"/>
      <w:r w:rsidRPr="001A2EF0">
        <w:rPr>
          <w:rFonts w:ascii="Times New Roman" w:eastAsia="Times New Roman" w:hAnsi="Times New Roman" w:cs="Times New Roman"/>
          <w:sz w:val="24"/>
          <w:szCs w:val="24"/>
        </w:rPr>
        <w:t>.</w:t>
      </w:r>
      <w:r w:rsidRPr="001A2EF0">
        <w:rPr>
          <w:rFonts w:ascii="Times New Roman" w:eastAsia="Times New Roman" w:hAnsi="Times New Roman" w:cs="Times New Roman"/>
          <w:sz w:val="14"/>
          <w:szCs w:val="14"/>
        </w:rPr>
        <w:t> </w:t>
      </w:r>
      <w:r w:rsidRPr="001A2EF0">
        <w:rPr>
          <w:rFonts w:eastAsia="Times New Roman"/>
          <w:sz w:val="14"/>
          <w:szCs w:val="14"/>
        </w:rPr>
        <w:tab/>
      </w:r>
      <w:r w:rsidRPr="001A2EF0">
        <w:rPr>
          <w:rFonts w:ascii="Times New Roman" w:eastAsia="Times New Roman" w:hAnsi="Times New Roman" w:cs="Times New Roman"/>
          <w:sz w:val="24"/>
          <w:szCs w:val="24"/>
        </w:rPr>
        <w:t>How</w:t>
      </w:r>
      <w:proofErr w:type="gramEnd"/>
      <w:r w:rsidRPr="001A2EF0">
        <w:rPr>
          <w:rFonts w:ascii="Times New Roman" w:eastAsia="Times New Roman" w:hAnsi="Times New Roman" w:cs="Times New Roman"/>
          <w:sz w:val="24"/>
          <w:szCs w:val="24"/>
        </w:rPr>
        <w:t xml:space="preserve"> does this limitation shape the interpretation of our results? </w:t>
      </w:r>
    </w:p>
    <w:p w14:paraId="66449829" w14:textId="77777777" w:rsidR="001A2EF0" w:rsidRPr="001A2EF0" w:rsidRDefault="001A2EF0" w:rsidP="001A2EF0">
      <w:pPr>
        <w:spacing w:after="0" w:line="240" w:lineRule="auto"/>
        <w:ind w:firstLine="15"/>
        <w:textAlignment w:val="baseline"/>
        <w:rPr>
          <w:rFonts w:ascii="Segoe UI" w:eastAsia="Times New Roman" w:hAnsi="Segoe UI" w:cs="Segoe UI"/>
          <w:color w:val="auto"/>
          <w:sz w:val="18"/>
          <w:szCs w:val="18"/>
        </w:rPr>
      </w:pPr>
      <w:r w:rsidRPr="001A2EF0">
        <w:rPr>
          <w:rFonts w:ascii="Times New Roman" w:eastAsia="Times New Roman" w:hAnsi="Times New Roman" w:cs="Times New Roman"/>
          <w:color w:val="7030A0"/>
          <w:sz w:val="24"/>
          <w:szCs w:val="24"/>
        </w:rPr>
        <w:t>Self-report:  </w:t>
      </w:r>
    </w:p>
    <w:p w14:paraId="708E4A4A" w14:textId="77777777" w:rsidR="001A2EF0" w:rsidRPr="001A2EF0" w:rsidRDefault="001A2EF0" w:rsidP="001A2EF0">
      <w:pPr>
        <w:spacing w:after="0" w:line="240" w:lineRule="auto"/>
        <w:ind w:firstLine="15"/>
        <w:textAlignment w:val="baseline"/>
        <w:rPr>
          <w:rFonts w:ascii="Segoe UI" w:eastAsia="Times New Roman" w:hAnsi="Segoe UI" w:cs="Segoe UI"/>
          <w:color w:val="auto"/>
          <w:sz w:val="18"/>
          <w:szCs w:val="18"/>
        </w:rPr>
      </w:pPr>
      <w:r w:rsidRPr="001A2EF0">
        <w:rPr>
          <w:rFonts w:ascii="Times New Roman" w:eastAsia="Times New Roman" w:hAnsi="Times New Roman" w:cs="Times New Roman"/>
          <w:color w:val="7030A0"/>
          <w:sz w:val="24"/>
          <w:szCs w:val="24"/>
        </w:rPr>
        <w:t xml:space="preserve">Participants may have over or </w:t>
      </w:r>
      <w:proofErr w:type="gramStart"/>
      <w:r w:rsidRPr="001A2EF0">
        <w:rPr>
          <w:rFonts w:ascii="Times New Roman" w:eastAsia="Times New Roman" w:hAnsi="Times New Roman" w:cs="Times New Roman"/>
          <w:color w:val="7030A0"/>
          <w:sz w:val="24"/>
          <w:szCs w:val="24"/>
        </w:rPr>
        <w:t>under-reacted</w:t>
      </w:r>
      <w:proofErr w:type="gramEnd"/>
      <w:r w:rsidRPr="001A2EF0">
        <w:rPr>
          <w:rFonts w:ascii="Times New Roman" w:eastAsia="Times New Roman" w:hAnsi="Times New Roman" w:cs="Times New Roman"/>
          <w:color w:val="7030A0"/>
          <w:sz w:val="24"/>
          <w:szCs w:val="24"/>
        </w:rPr>
        <w:t xml:space="preserve"> compared to how they would have </w:t>
      </w:r>
      <w:proofErr w:type="gramStart"/>
      <w:r w:rsidRPr="001A2EF0">
        <w:rPr>
          <w:rFonts w:ascii="Times New Roman" w:eastAsia="Times New Roman" w:hAnsi="Times New Roman" w:cs="Times New Roman"/>
          <w:color w:val="7030A0"/>
          <w:sz w:val="24"/>
          <w:szCs w:val="24"/>
        </w:rPr>
        <w:t>actually reacted</w:t>
      </w:r>
      <w:proofErr w:type="gramEnd"/>
      <w:r w:rsidRPr="001A2EF0">
        <w:rPr>
          <w:rFonts w:ascii="Times New Roman" w:eastAsia="Times New Roman" w:hAnsi="Times New Roman" w:cs="Times New Roman"/>
          <w:color w:val="7030A0"/>
          <w:sz w:val="24"/>
          <w:szCs w:val="24"/>
        </w:rPr>
        <w:t> in the specific scenario we had them imagine themselves in. This helps us understand why we did not find any significant relationships between intellectual humility and post-transgression response on apology quality.  </w:t>
      </w:r>
    </w:p>
    <w:p w14:paraId="1DC4DA38" w14:textId="77777777" w:rsidR="001A2EF0" w:rsidRPr="001A2EF0" w:rsidRDefault="001A2EF0" w:rsidP="001A2EF0">
      <w:pPr>
        <w:spacing w:after="0" w:line="240" w:lineRule="auto"/>
        <w:textAlignment w:val="baseline"/>
        <w:rPr>
          <w:rFonts w:ascii="Segoe UI" w:eastAsia="Times New Roman" w:hAnsi="Segoe UI" w:cs="Segoe UI"/>
          <w:color w:val="auto"/>
          <w:sz w:val="18"/>
          <w:szCs w:val="18"/>
        </w:rPr>
      </w:pPr>
      <w:r w:rsidRPr="001A2EF0">
        <w:rPr>
          <w:rFonts w:ascii="Times New Roman" w:eastAsia="Times New Roman" w:hAnsi="Times New Roman" w:cs="Times New Roman"/>
          <w:color w:val="auto"/>
          <w:sz w:val="24"/>
          <w:szCs w:val="24"/>
        </w:rPr>
        <w:t> </w:t>
      </w:r>
    </w:p>
    <w:p w14:paraId="23F44806" w14:textId="77777777" w:rsidR="001A2EF0" w:rsidRPr="001A2EF0" w:rsidRDefault="001A2EF0" w:rsidP="001A2EF0">
      <w:pPr>
        <w:spacing w:after="0" w:line="240" w:lineRule="auto"/>
        <w:textAlignment w:val="baseline"/>
        <w:rPr>
          <w:rFonts w:ascii="Segoe UI" w:eastAsia="Times New Roman" w:hAnsi="Segoe UI" w:cs="Segoe UI"/>
          <w:color w:val="auto"/>
          <w:sz w:val="18"/>
          <w:szCs w:val="18"/>
        </w:rPr>
      </w:pPr>
      <w:r w:rsidRPr="001A2EF0">
        <w:rPr>
          <w:rFonts w:ascii="Times New Roman" w:eastAsia="Times New Roman" w:hAnsi="Times New Roman" w:cs="Times New Roman"/>
          <w:color w:val="7030A0"/>
          <w:sz w:val="24"/>
          <w:szCs w:val="24"/>
        </w:rPr>
        <w:t>Intellectual humility condition:  </w:t>
      </w:r>
    </w:p>
    <w:p w14:paraId="6D7BD210" w14:textId="77777777" w:rsidR="001A2EF0" w:rsidRPr="001A2EF0" w:rsidRDefault="001A2EF0" w:rsidP="001A2EF0">
      <w:pPr>
        <w:spacing w:after="0" w:line="240" w:lineRule="auto"/>
        <w:textAlignment w:val="baseline"/>
        <w:rPr>
          <w:rFonts w:ascii="Segoe UI" w:eastAsia="Times New Roman" w:hAnsi="Segoe UI" w:cs="Segoe UI"/>
          <w:color w:val="auto"/>
          <w:sz w:val="18"/>
          <w:szCs w:val="18"/>
        </w:rPr>
      </w:pPr>
      <w:r w:rsidRPr="001A2EF0">
        <w:rPr>
          <w:rFonts w:ascii="Times New Roman" w:eastAsia="Times New Roman" w:hAnsi="Times New Roman" w:cs="Times New Roman"/>
          <w:color w:val="7030A0"/>
          <w:sz w:val="24"/>
          <w:szCs w:val="24"/>
        </w:rPr>
        <w:t>When we had participants recall a time when they acted with intellectual humility, this may not have </w:t>
      </w:r>
      <w:proofErr w:type="gramStart"/>
      <w:r w:rsidRPr="001A2EF0">
        <w:rPr>
          <w:rFonts w:ascii="Times New Roman" w:eastAsia="Times New Roman" w:hAnsi="Times New Roman" w:cs="Times New Roman"/>
          <w:color w:val="7030A0"/>
          <w:sz w:val="24"/>
          <w:szCs w:val="24"/>
        </w:rPr>
        <w:t>actually heightened</w:t>
      </w:r>
      <w:proofErr w:type="gramEnd"/>
      <w:r w:rsidRPr="001A2EF0">
        <w:rPr>
          <w:rFonts w:ascii="Times New Roman" w:eastAsia="Times New Roman" w:hAnsi="Times New Roman" w:cs="Times New Roman"/>
          <w:color w:val="7030A0"/>
          <w:sz w:val="24"/>
          <w:szCs w:val="24"/>
        </w:rPr>
        <w:t> their level of intellectual humility as much as we hoped. In turn, they could have completed the survey with their intellectual humility unheightened. This could explain why there were no significant findings for any of our hypotheses.  </w:t>
      </w:r>
    </w:p>
    <w:p w14:paraId="42369F62" w14:textId="77777777" w:rsidR="001A2EF0" w:rsidRPr="001A2EF0" w:rsidRDefault="001A2EF0" w:rsidP="001A2EF0">
      <w:pPr>
        <w:spacing w:after="0" w:line="240" w:lineRule="auto"/>
        <w:textAlignment w:val="baseline"/>
        <w:rPr>
          <w:rFonts w:ascii="Segoe UI" w:eastAsia="Times New Roman" w:hAnsi="Segoe UI" w:cs="Segoe UI"/>
          <w:color w:val="auto"/>
          <w:sz w:val="18"/>
          <w:szCs w:val="18"/>
        </w:rPr>
      </w:pPr>
      <w:r w:rsidRPr="001A2EF0">
        <w:rPr>
          <w:rFonts w:ascii="Times New Roman" w:eastAsia="Times New Roman" w:hAnsi="Times New Roman" w:cs="Times New Roman"/>
          <w:sz w:val="24"/>
          <w:szCs w:val="24"/>
        </w:rPr>
        <w:t>  </w:t>
      </w:r>
    </w:p>
    <w:p w14:paraId="448D37E9" w14:textId="77777777" w:rsidR="001A2EF0" w:rsidRPr="001A2EF0" w:rsidRDefault="001A2EF0" w:rsidP="001A2EF0">
      <w:pPr>
        <w:spacing w:after="0" w:line="240" w:lineRule="auto"/>
        <w:ind w:left="630"/>
        <w:textAlignment w:val="baseline"/>
        <w:rPr>
          <w:rFonts w:ascii="Segoe UI" w:eastAsia="Times New Roman" w:hAnsi="Segoe UI" w:cs="Segoe UI"/>
          <w:color w:val="auto"/>
          <w:sz w:val="18"/>
          <w:szCs w:val="18"/>
        </w:rPr>
      </w:pPr>
      <w:r w:rsidRPr="001A2EF0">
        <w:rPr>
          <w:rFonts w:ascii="Times New Roman" w:eastAsia="Times New Roman" w:hAnsi="Times New Roman" w:cs="Times New Roman"/>
          <w:sz w:val="24"/>
          <w:szCs w:val="24"/>
        </w:rPr>
        <w:lastRenderedPageBreak/>
        <w:t>2</w:t>
      </w:r>
      <w:proofErr w:type="gramStart"/>
      <w:r w:rsidRPr="001A2EF0">
        <w:rPr>
          <w:rFonts w:ascii="Times New Roman" w:eastAsia="Times New Roman" w:hAnsi="Times New Roman" w:cs="Times New Roman"/>
          <w:sz w:val="24"/>
          <w:szCs w:val="24"/>
        </w:rPr>
        <w:t>.</w:t>
      </w:r>
      <w:r w:rsidRPr="001A2EF0">
        <w:rPr>
          <w:rFonts w:ascii="Times New Roman" w:eastAsia="Times New Roman" w:hAnsi="Times New Roman" w:cs="Times New Roman"/>
          <w:sz w:val="14"/>
          <w:szCs w:val="14"/>
        </w:rPr>
        <w:t> </w:t>
      </w:r>
      <w:r w:rsidRPr="001A2EF0">
        <w:rPr>
          <w:rFonts w:eastAsia="Times New Roman"/>
          <w:sz w:val="14"/>
          <w:szCs w:val="14"/>
        </w:rPr>
        <w:tab/>
      </w:r>
      <w:r w:rsidRPr="001A2EF0">
        <w:rPr>
          <w:rFonts w:ascii="Times New Roman" w:eastAsia="Times New Roman" w:hAnsi="Times New Roman" w:cs="Times New Roman"/>
          <w:sz w:val="24"/>
          <w:szCs w:val="24"/>
        </w:rPr>
        <w:t>How</w:t>
      </w:r>
      <w:proofErr w:type="gramEnd"/>
      <w:r w:rsidRPr="001A2EF0">
        <w:rPr>
          <w:rFonts w:ascii="Times New Roman" w:eastAsia="Times New Roman" w:hAnsi="Times New Roman" w:cs="Times New Roman"/>
          <w:sz w:val="24"/>
          <w:szCs w:val="24"/>
        </w:rPr>
        <w:t xml:space="preserve"> could a future study be conducted to address these limitations? </w:t>
      </w:r>
    </w:p>
    <w:p w14:paraId="78A6C028" w14:textId="77777777" w:rsidR="001A2EF0" w:rsidRPr="001A2EF0" w:rsidRDefault="001A2EF0" w:rsidP="001A2EF0">
      <w:pPr>
        <w:spacing w:after="0" w:line="240" w:lineRule="auto"/>
        <w:ind w:firstLine="15"/>
        <w:textAlignment w:val="baseline"/>
        <w:rPr>
          <w:rFonts w:ascii="Segoe UI" w:eastAsia="Times New Roman" w:hAnsi="Segoe UI" w:cs="Segoe UI"/>
          <w:color w:val="auto"/>
          <w:sz w:val="18"/>
          <w:szCs w:val="18"/>
        </w:rPr>
      </w:pPr>
      <w:r w:rsidRPr="001A2EF0">
        <w:rPr>
          <w:rFonts w:ascii="Times New Roman" w:eastAsia="Times New Roman" w:hAnsi="Times New Roman" w:cs="Times New Roman"/>
          <w:color w:val="7030A0"/>
          <w:sz w:val="24"/>
          <w:szCs w:val="24"/>
        </w:rPr>
        <w:t>A future study conducted in a lab environment with increased internal validity could </w:t>
      </w:r>
      <w:proofErr w:type="gramStart"/>
      <w:r w:rsidRPr="001A2EF0">
        <w:rPr>
          <w:rFonts w:ascii="Times New Roman" w:eastAsia="Times New Roman" w:hAnsi="Times New Roman" w:cs="Times New Roman"/>
          <w:color w:val="7030A0"/>
          <w:sz w:val="24"/>
          <w:szCs w:val="24"/>
        </w:rPr>
        <w:t>control for</w:t>
      </w:r>
      <w:proofErr w:type="gramEnd"/>
      <w:r w:rsidRPr="001A2EF0">
        <w:rPr>
          <w:rFonts w:ascii="Times New Roman" w:eastAsia="Times New Roman" w:hAnsi="Times New Roman" w:cs="Times New Roman"/>
          <w:color w:val="7030A0"/>
          <w:sz w:val="24"/>
          <w:szCs w:val="24"/>
        </w:rPr>
        <w:t> these variables. Creating a simulated environment where participants </w:t>
      </w:r>
      <w:proofErr w:type="gramStart"/>
      <w:r w:rsidRPr="001A2EF0">
        <w:rPr>
          <w:rFonts w:ascii="Times New Roman" w:eastAsia="Times New Roman" w:hAnsi="Times New Roman" w:cs="Times New Roman"/>
          <w:color w:val="7030A0"/>
          <w:sz w:val="24"/>
          <w:szCs w:val="24"/>
        </w:rPr>
        <w:t>are not able to</w:t>
      </w:r>
      <w:proofErr w:type="gramEnd"/>
      <w:r w:rsidRPr="001A2EF0">
        <w:rPr>
          <w:rFonts w:ascii="Times New Roman" w:eastAsia="Times New Roman" w:hAnsi="Times New Roman" w:cs="Times New Roman"/>
          <w:color w:val="7030A0"/>
          <w:sz w:val="24"/>
          <w:szCs w:val="24"/>
        </w:rPr>
        <w:t> self-report but instead have their behaviors constantly monitored could produce more accurate results. Additionally, increasing intellectual humility by putting an individual in a “real” scenario would likely be more effective at influencing this variable than by having an individual just reflect. Lastly, including a pre-manipulation measure would have also given a baseline to ensure the intended effect of the reflection as being achieved.  </w:t>
      </w:r>
    </w:p>
    <w:p w14:paraId="3026A88E" w14:textId="77777777" w:rsidR="001A2EF0" w:rsidRPr="001A2EF0" w:rsidRDefault="001A2EF0" w:rsidP="001A2EF0">
      <w:pPr>
        <w:spacing w:after="0" w:line="240" w:lineRule="auto"/>
        <w:textAlignment w:val="baseline"/>
        <w:rPr>
          <w:rFonts w:ascii="Segoe UI" w:eastAsia="Times New Roman" w:hAnsi="Segoe UI" w:cs="Segoe UI"/>
          <w:color w:val="auto"/>
          <w:sz w:val="18"/>
          <w:szCs w:val="18"/>
        </w:rPr>
      </w:pPr>
      <w:r w:rsidRPr="001A2EF0">
        <w:rPr>
          <w:rFonts w:ascii="Times New Roman" w:eastAsia="Times New Roman" w:hAnsi="Times New Roman" w:cs="Times New Roman"/>
          <w:sz w:val="24"/>
          <w:szCs w:val="24"/>
        </w:rPr>
        <w:t>  </w:t>
      </w:r>
    </w:p>
    <w:p w14:paraId="561D2A53" w14:textId="77777777" w:rsidR="001A2EF0" w:rsidRPr="001A2EF0" w:rsidRDefault="001A2EF0" w:rsidP="001A2EF0">
      <w:pPr>
        <w:spacing w:after="0" w:line="240" w:lineRule="auto"/>
        <w:textAlignment w:val="baseline"/>
        <w:rPr>
          <w:rFonts w:ascii="Segoe UI" w:eastAsia="Times New Roman" w:hAnsi="Segoe UI" w:cs="Segoe UI"/>
          <w:color w:val="auto"/>
          <w:sz w:val="18"/>
          <w:szCs w:val="18"/>
        </w:rPr>
      </w:pPr>
      <w:r w:rsidRPr="001A2EF0">
        <w:rPr>
          <w:rFonts w:ascii="Times New Roman" w:eastAsia="Times New Roman" w:hAnsi="Times New Roman" w:cs="Times New Roman"/>
          <w:color w:val="7030A0"/>
          <w:sz w:val="24"/>
          <w:szCs w:val="24"/>
        </w:rPr>
        <w:t>  </w:t>
      </w:r>
    </w:p>
    <w:p w14:paraId="37ED8AB8" w14:textId="77777777" w:rsidR="001A2EF0" w:rsidRPr="001A2EF0" w:rsidRDefault="001A2EF0" w:rsidP="001A2EF0">
      <w:pPr>
        <w:spacing w:after="0" w:line="240" w:lineRule="auto"/>
        <w:ind w:firstLine="15"/>
        <w:textAlignment w:val="baseline"/>
        <w:rPr>
          <w:rFonts w:ascii="Segoe UI" w:eastAsia="Times New Roman" w:hAnsi="Segoe UI" w:cs="Segoe UI"/>
          <w:color w:val="auto"/>
          <w:sz w:val="18"/>
          <w:szCs w:val="18"/>
        </w:rPr>
      </w:pPr>
      <w:r w:rsidRPr="001A2EF0">
        <w:rPr>
          <w:rFonts w:ascii="Arial" w:eastAsia="Times New Roman" w:hAnsi="Arial" w:cs="Arial"/>
          <w:color w:val="7030A0"/>
          <w:szCs w:val="22"/>
        </w:rPr>
        <w:t>  </w:t>
      </w:r>
    </w:p>
    <w:p w14:paraId="2EEF8325" w14:textId="77777777" w:rsidR="001A2EF0" w:rsidRPr="001A2EF0" w:rsidRDefault="001A2EF0" w:rsidP="001A2EF0">
      <w:pPr>
        <w:spacing w:after="0" w:line="240" w:lineRule="auto"/>
        <w:ind w:left="630"/>
        <w:textAlignment w:val="baseline"/>
        <w:rPr>
          <w:rFonts w:ascii="Segoe UI" w:eastAsia="Times New Roman" w:hAnsi="Segoe UI" w:cs="Segoe UI"/>
          <w:color w:val="auto"/>
          <w:sz w:val="18"/>
          <w:szCs w:val="18"/>
        </w:rPr>
      </w:pPr>
      <w:r w:rsidRPr="001A2EF0">
        <w:rPr>
          <w:rFonts w:ascii="Times New Roman" w:eastAsia="Times New Roman" w:hAnsi="Times New Roman" w:cs="Times New Roman"/>
          <w:sz w:val="24"/>
          <w:szCs w:val="24"/>
        </w:rPr>
        <w:t>3.</w:t>
      </w:r>
      <w:r w:rsidRPr="001A2EF0">
        <w:rPr>
          <w:rFonts w:ascii="Times New Roman" w:eastAsia="Times New Roman" w:hAnsi="Times New Roman" w:cs="Times New Roman"/>
          <w:sz w:val="14"/>
          <w:szCs w:val="14"/>
        </w:rPr>
        <w:t>     </w:t>
      </w:r>
      <w:r w:rsidRPr="001A2EF0">
        <w:rPr>
          <w:rFonts w:ascii="Times New Roman" w:eastAsia="Times New Roman" w:hAnsi="Times New Roman" w:cs="Times New Roman"/>
          <w:sz w:val="24"/>
          <w:szCs w:val="24"/>
        </w:rPr>
        <w:t>Regardless of limitations, brainstorm two interesting directions for future research. For example, are there other conflict behaviors that IH might be associated with? Other offense or relationship contexts? Besides post-transgression response, are there other variables that might interact with IH in predicting apology behavior? </w:t>
      </w:r>
    </w:p>
    <w:p w14:paraId="3586F52A" w14:textId="77777777" w:rsidR="001A2EF0" w:rsidRPr="001A2EF0" w:rsidRDefault="001A2EF0" w:rsidP="001A2EF0">
      <w:pPr>
        <w:spacing w:after="0" w:line="240" w:lineRule="auto"/>
        <w:textAlignment w:val="baseline"/>
        <w:rPr>
          <w:rFonts w:ascii="Segoe UI" w:eastAsia="Times New Roman" w:hAnsi="Segoe UI" w:cs="Segoe UI"/>
          <w:color w:val="auto"/>
          <w:sz w:val="18"/>
          <w:szCs w:val="18"/>
        </w:rPr>
      </w:pPr>
      <w:r w:rsidRPr="001A2EF0">
        <w:rPr>
          <w:rFonts w:ascii="Times New Roman" w:eastAsia="Times New Roman" w:hAnsi="Times New Roman" w:cs="Times New Roman"/>
          <w:color w:val="7030A0"/>
          <w:sz w:val="24"/>
          <w:szCs w:val="24"/>
        </w:rPr>
        <w:t>In future research, an experimental study with increased internal validity would produce interesting results. For example, many of the limitations of this study (social desirability, self-report, </w:t>
      </w:r>
      <w:proofErr w:type="spellStart"/>
      <w:r w:rsidRPr="001A2EF0">
        <w:rPr>
          <w:rFonts w:ascii="Times New Roman" w:eastAsia="Times New Roman" w:hAnsi="Times New Roman" w:cs="Times New Roman"/>
          <w:color w:val="7030A0"/>
          <w:sz w:val="24"/>
          <w:szCs w:val="24"/>
        </w:rPr>
        <w:t>ect</w:t>
      </w:r>
      <w:proofErr w:type="spellEnd"/>
      <w:r w:rsidRPr="001A2EF0">
        <w:rPr>
          <w:rFonts w:ascii="Times New Roman" w:eastAsia="Times New Roman" w:hAnsi="Times New Roman" w:cs="Times New Roman"/>
          <w:color w:val="7030A0"/>
          <w:sz w:val="24"/>
          <w:szCs w:val="24"/>
        </w:rPr>
        <w:t xml:space="preserve">) could be controlled by having an in-lab experiment where participants were not able to think about their </w:t>
      </w:r>
      <w:proofErr w:type="gramStart"/>
      <w:r w:rsidRPr="001A2EF0">
        <w:rPr>
          <w:rFonts w:ascii="Times New Roman" w:eastAsia="Times New Roman" w:hAnsi="Times New Roman" w:cs="Times New Roman"/>
          <w:color w:val="7030A0"/>
          <w:sz w:val="24"/>
          <w:szCs w:val="24"/>
        </w:rPr>
        <w:t>answers, and</w:t>
      </w:r>
      <w:proofErr w:type="gramEnd"/>
      <w:r w:rsidRPr="001A2EF0">
        <w:rPr>
          <w:rFonts w:ascii="Times New Roman" w:eastAsia="Times New Roman" w:hAnsi="Times New Roman" w:cs="Times New Roman"/>
          <w:color w:val="7030A0"/>
          <w:sz w:val="24"/>
          <w:szCs w:val="24"/>
        </w:rPr>
        <w:t xml:space="preserve"> instead reacted in the moment.  </w:t>
      </w:r>
    </w:p>
    <w:p w14:paraId="1578141E" w14:textId="77777777" w:rsidR="001A2EF0" w:rsidRPr="001A2EF0" w:rsidRDefault="001A2EF0" w:rsidP="001A2EF0">
      <w:pPr>
        <w:spacing w:after="0" w:line="240" w:lineRule="auto"/>
        <w:textAlignment w:val="baseline"/>
        <w:rPr>
          <w:rFonts w:ascii="Segoe UI" w:eastAsia="Times New Roman" w:hAnsi="Segoe UI" w:cs="Segoe UI"/>
          <w:color w:val="auto"/>
          <w:sz w:val="18"/>
          <w:szCs w:val="18"/>
        </w:rPr>
      </w:pPr>
      <w:r w:rsidRPr="001A2EF0">
        <w:rPr>
          <w:rFonts w:ascii="Times New Roman" w:eastAsia="Times New Roman" w:hAnsi="Times New Roman" w:cs="Times New Roman"/>
          <w:color w:val="auto"/>
          <w:sz w:val="24"/>
          <w:szCs w:val="24"/>
        </w:rPr>
        <w:t> </w:t>
      </w:r>
    </w:p>
    <w:p w14:paraId="3AA87DCB" w14:textId="77777777" w:rsidR="001A2EF0" w:rsidRPr="001A2EF0" w:rsidRDefault="001A2EF0" w:rsidP="001A2EF0">
      <w:pPr>
        <w:spacing w:after="0" w:line="240" w:lineRule="auto"/>
        <w:textAlignment w:val="baseline"/>
        <w:rPr>
          <w:rFonts w:ascii="Segoe UI" w:eastAsia="Times New Roman" w:hAnsi="Segoe UI" w:cs="Segoe UI"/>
          <w:color w:val="auto"/>
          <w:sz w:val="18"/>
          <w:szCs w:val="18"/>
        </w:rPr>
      </w:pPr>
      <w:r w:rsidRPr="001A2EF0">
        <w:rPr>
          <w:rFonts w:ascii="Times New Roman" w:eastAsia="Times New Roman" w:hAnsi="Times New Roman" w:cs="Times New Roman"/>
          <w:color w:val="7030A0"/>
          <w:sz w:val="24"/>
          <w:szCs w:val="24"/>
        </w:rPr>
        <w:t>Additionally, looking at how demographic differences between the transgressor and the victim could produce interesting results. For example, does post-transgressional response and/or apology quality change when the victim and transgressor are of different sex, age or race? </w:t>
      </w:r>
    </w:p>
    <w:p w14:paraId="59E24D38" w14:textId="77777777" w:rsidR="002727B9" w:rsidRPr="008E76BB" w:rsidRDefault="002727B9" w:rsidP="008E76BB"/>
    <w:sectPr w:rsidR="002727B9" w:rsidRPr="008E76BB">
      <w:headerReference w:type="even" r:id="rId8"/>
      <w:headerReference w:type="default" r:id="rId9"/>
      <w:headerReference w:type="first" r:id="rId1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9F88C" w14:textId="77777777" w:rsidR="001144B4" w:rsidRDefault="001144B4" w:rsidP="001A646D">
      <w:pPr>
        <w:spacing w:after="0" w:line="240" w:lineRule="auto"/>
      </w:pPr>
      <w:r>
        <w:separator/>
      </w:r>
    </w:p>
  </w:endnote>
  <w:endnote w:type="continuationSeparator" w:id="0">
    <w:p w14:paraId="5BF16D1D" w14:textId="77777777" w:rsidR="001144B4" w:rsidRDefault="001144B4" w:rsidP="001A6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B3F25" w14:textId="77777777" w:rsidR="001144B4" w:rsidRDefault="001144B4" w:rsidP="001A646D">
      <w:pPr>
        <w:spacing w:after="0" w:line="240" w:lineRule="auto"/>
      </w:pPr>
      <w:r>
        <w:separator/>
      </w:r>
    </w:p>
  </w:footnote>
  <w:footnote w:type="continuationSeparator" w:id="0">
    <w:p w14:paraId="131C0E8D" w14:textId="77777777" w:rsidR="001144B4" w:rsidRDefault="001144B4" w:rsidP="001A64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F4B05" w14:textId="77777777" w:rsidR="001A646D" w:rsidRDefault="001A64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23DAF" w14:textId="5507501B" w:rsidR="001A646D" w:rsidRPr="00395EB4" w:rsidRDefault="00EF6048">
    <w:pPr>
      <w:pStyle w:val="Header"/>
      <w:rPr>
        <w:rFonts w:ascii="Aptos" w:hAnsi="Aptos" w:cs="Times New Roman"/>
        <w:sz w:val="20"/>
      </w:rPr>
    </w:pPr>
    <w:r w:rsidRPr="00395EB4">
      <w:rPr>
        <w:rFonts w:ascii="Aptos" w:hAnsi="Aptos" w:cs="Times New Roman"/>
        <w:sz w:val="20"/>
      </w:rPr>
      <w:t>PSY 0037: Research Methods Lab</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128B5" w14:textId="77777777" w:rsidR="001A646D" w:rsidRDefault="001A64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64A8D"/>
    <w:multiLevelType w:val="hybridMultilevel"/>
    <w:tmpl w:val="7C320F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75969B4"/>
    <w:multiLevelType w:val="hybridMultilevel"/>
    <w:tmpl w:val="DCB83DF8"/>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 w15:restartNumberingAfterBreak="0">
    <w:nsid w:val="17833A05"/>
    <w:multiLevelType w:val="hybridMultilevel"/>
    <w:tmpl w:val="F39E8736"/>
    <w:lvl w:ilvl="0" w:tplc="921260D8">
      <w:start w:val="1"/>
      <w:numFmt w:val="decimal"/>
      <w:lvlText w:val="%1."/>
      <w:lvlJc w:val="left"/>
      <w:pPr>
        <w:ind w:left="4320" w:hanging="360"/>
      </w:pPr>
      <w:rPr>
        <w:rFonts w:hint="default"/>
        <w:color w:val="auto"/>
      </w:rPr>
    </w:lvl>
    <w:lvl w:ilvl="1" w:tplc="04090003">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3" w15:restartNumberingAfterBreak="0">
    <w:nsid w:val="1B3B4A2C"/>
    <w:multiLevelType w:val="hybridMultilevel"/>
    <w:tmpl w:val="5E2673C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87208E"/>
    <w:multiLevelType w:val="hybridMultilevel"/>
    <w:tmpl w:val="5D2AA65A"/>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5" w15:restartNumberingAfterBreak="0">
    <w:nsid w:val="1D6846F3"/>
    <w:multiLevelType w:val="hybridMultilevel"/>
    <w:tmpl w:val="36B400E2"/>
    <w:lvl w:ilvl="0" w:tplc="04090001">
      <w:start w:val="1"/>
      <w:numFmt w:val="bullet"/>
      <w:lvlText w:val=""/>
      <w:lvlJc w:val="left"/>
      <w:pPr>
        <w:ind w:left="720" w:hanging="360"/>
      </w:pPr>
      <w:rPr>
        <w:rFonts w:ascii="Symbol" w:hAnsi="Symbol" w:hint="default"/>
      </w:rPr>
    </w:lvl>
    <w:lvl w:ilvl="1" w:tplc="514C5D88">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AC461C"/>
    <w:multiLevelType w:val="hybridMultilevel"/>
    <w:tmpl w:val="1DD270C8"/>
    <w:lvl w:ilvl="0" w:tplc="497A5404">
      <w:start w:val="1"/>
      <w:numFmt w:val="decimal"/>
      <w:lvlText w:val="%1."/>
      <w:lvlJc w:val="left"/>
      <w:pPr>
        <w:ind w:left="630" w:hanging="360"/>
      </w:pPr>
      <w:rPr>
        <w:color w:val="auto"/>
      </w:rPr>
    </w:lvl>
    <w:lvl w:ilvl="1" w:tplc="292AA2F6">
      <w:start w:val="1"/>
      <w:numFmt w:val="lowerLetter"/>
      <w:lvlText w:val="%2."/>
      <w:lvlJc w:val="left"/>
      <w:pPr>
        <w:ind w:left="1440" w:hanging="360"/>
      </w:pPr>
    </w:lvl>
    <w:lvl w:ilvl="2" w:tplc="346C80A6">
      <w:start w:val="1"/>
      <w:numFmt w:val="lowerRoman"/>
      <w:lvlText w:val="%3."/>
      <w:lvlJc w:val="right"/>
      <w:pPr>
        <w:ind w:left="2160" w:hanging="180"/>
      </w:pPr>
    </w:lvl>
    <w:lvl w:ilvl="3" w:tplc="D040BE60">
      <w:start w:val="1"/>
      <w:numFmt w:val="decimal"/>
      <w:lvlText w:val="%4."/>
      <w:lvlJc w:val="left"/>
      <w:pPr>
        <w:ind w:left="2880" w:hanging="360"/>
      </w:pPr>
    </w:lvl>
    <w:lvl w:ilvl="4" w:tplc="DB44389A">
      <w:start w:val="1"/>
      <w:numFmt w:val="lowerLetter"/>
      <w:lvlText w:val="%5."/>
      <w:lvlJc w:val="left"/>
      <w:pPr>
        <w:ind w:left="3600" w:hanging="360"/>
      </w:pPr>
    </w:lvl>
    <w:lvl w:ilvl="5" w:tplc="ED2C4052">
      <w:start w:val="1"/>
      <w:numFmt w:val="lowerRoman"/>
      <w:lvlText w:val="%6."/>
      <w:lvlJc w:val="right"/>
      <w:pPr>
        <w:ind w:left="4320" w:hanging="180"/>
      </w:pPr>
    </w:lvl>
    <w:lvl w:ilvl="6" w:tplc="E138B136">
      <w:start w:val="1"/>
      <w:numFmt w:val="decimal"/>
      <w:lvlText w:val="%7."/>
      <w:lvlJc w:val="left"/>
      <w:pPr>
        <w:ind w:left="5040" w:hanging="360"/>
      </w:pPr>
    </w:lvl>
    <w:lvl w:ilvl="7" w:tplc="E73C8500">
      <w:start w:val="1"/>
      <w:numFmt w:val="lowerLetter"/>
      <w:lvlText w:val="%8."/>
      <w:lvlJc w:val="left"/>
      <w:pPr>
        <w:ind w:left="5760" w:hanging="360"/>
      </w:pPr>
    </w:lvl>
    <w:lvl w:ilvl="8" w:tplc="CD82A6BC">
      <w:start w:val="1"/>
      <w:numFmt w:val="lowerRoman"/>
      <w:lvlText w:val="%9."/>
      <w:lvlJc w:val="right"/>
      <w:pPr>
        <w:ind w:left="6480" w:hanging="180"/>
      </w:pPr>
    </w:lvl>
  </w:abstractNum>
  <w:abstractNum w:abstractNumId="7" w15:restartNumberingAfterBreak="0">
    <w:nsid w:val="21E87821"/>
    <w:multiLevelType w:val="hybridMultilevel"/>
    <w:tmpl w:val="C8782B2E"/>
    <w:lvl w:ilvl="0" w:tplc="CE48548C">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CE2CBB"/>
    <w:multiLevelType w:val="hybridMultilevel"/>
    <w:tmpl w:val="61BE1CC4"/>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9" w15:restartNumberingAfterBreak="0">
    <w:nsid w:val="263500B6"/>
    <w:multiLevelType w:val="multilevel"/>
    <w:tmpl w:val="0250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51F3621"/>
    <w:multiLevelType w:val="multilevel"/>
    <w:tmpl w:val="9BFC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16E50AC"/>
    <w:multiLevelType w:val="hybridMultilevel"/>
    <w:tmpl w:val="45A059B2"/>
    <w:lvl w:ilvl="0" w:tplc="0409000F">
      <w:start w:val="1"/>
      <w:numFmt w:val="decimal"/>
      <w:lvlText w:val="%1."/>
      <w:lvlJc w:val="left"/>
      <w:pPr>
        <w:ind w:left="2520" w:hanging="360"/>
      </w:pPr>
    </w:lvl>
    <w:lvl w:ilvl="1" w:tplc="04090003">
      <w:start w:val="1"/>
      <w:numFmt w:val="bullet"/>
      <w:lvlText w:val="o"/>
      <w:lvlJc w:val="left"/>
      <w:pPr>
        <w:ind w:left="3240" w:hanging="360"/>
      </w:pPr>
      <w:rPr>
        <w:rFonts w:ascii="Courier New" w:hAnsi="Courier New" w:cs="Courier New" w:hint="default"/>
      </w:r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54341372"/>
    <w:multiLevelType w:val="hybridMultilevel"/>
    <w:tmpl w:val="C944D6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B50E35"/>
    <w:multiLevelType w:val="hybridMultilevel"/>
    <w:tmpl w:val="57B8863C"/>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4" w15:restartNumberingAfterBreak="0">
    <w:nsid w:val="646B1AC1"/>
    <w:multiLevelType w:val="hybridMultilevel"/>
    <w:tmpl w:val="ABB85032"/>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hint="default"/>
      </w:rPr>
    </w:lvl>
    <w:lvl w:ilvl="2" w:tplc="04090005">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6DEA6757"/>
    <w:multiLevelType w:val="hybridMultilevel"/>
    <w:tmpl w:val="6024B0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AC4349"/>
    <w:multiLevelType w:val="multilevel"/>
    <w:tmpl w:val="2D20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2EE700C"/>
    <w:multiLevelType w:val="hybridMultilevel"/>
    <w:tmpl w:val="623AB382"/>
    <w:lvl w:ilvl="0" w:tplc="0409000F">
      <w:start w:val="1"/>
      <w:numFmt w:val="decimal"/>
      <w:lvlText w:val="%1."/>
      <w:lvlJc w:val="left"/>
      <w:pPr>
        <w:ind w:left="2520" w:hanging="360"/>
      </w:pPr>
    </w:lvl>
    <w:lvl w:ilvl="1" w:tplc="04090003">
      <w:start w:val="1"/>
      <w:numFmt w:val="bullet"/>
      <w:lvlText w:val="o"/>
      <w:lvlJc w:val="left"/>
      <w:pPr>
        <w:ind w:left="3240" w:hanging="360"/>
      </w:pPr>
      <w:rPr>
        <w:rFonts w:ascii="Courier New" w:hAnsi="Courier New" w:cs="Courier New" w:hint="default"/>
      </w:r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16cid:durableId="1770854029">
    <w:abstractNumId w:val="0"/>
  </w:num>
  <w:num w:numId="2" w16cid:durableId="1317565523">
    <w:abstractNumId w:val="15"/>
  </w:num>
  <w:num w:numId="3" w16cid:durableId="1526362006">
    <w:abstractNumId w:val="5"/>
  </w:num>
  <w:num w:numId="4" w16cid:durableId="1041630610">
    <w:abstractNumId w:val="2"/>
  </w:num>
  <w:num w:numId="5" w16cid:durableId="1628126094">
    <w:abstractNumId w:val="17"/>
  </w:num>
  <w:num w:numId="6" w16cid:durableId="86579675">
    <w:abstractNumId w:val="1"/>
  </w:num>
  <w:num w:numId="7" w16cid:durableId="988443202">
    <w:abstractNumId w:val="14"/>
  </w:num>
  <w:num w:numId="8" w16cid:durableId="235479864">
    <w:abstractNumId w:val="11"/>
  </w:num>
  <w:num w:numId="9" w16cid:durableId="1277638898">
    <w:abstractNumId w:val="12"/>
  </w:num>
  <w:num w:numId="10" w16cid:durableId="1238519625">
    <w:abstractNumId w:val="3"/>
  </w:num>
  <w:num w:numId="11" w16cid:durableId="852457475">
    <w:abstractNumId w:val="7"/>
  </w:num>
  <w:num w:numId="12" w16cid:durableId="1353141868">
    <w:abstractNumId w:val="13"/>
  </w:num>
  <w:num w:numId="13" w16cid:durableId="594675989">
    <w:abstractNumId w:val="4"/>
  </w:num>
  <w:num w:numId="14" w16cid:durableId="476723951">
    <w:abstractNumId w:val="8"/>
  </w:num>
  <w:num w:numId="15" w16cid:durableId="462976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66783743">
    <w:abstractNumId w:val="10"/>
  </w:num>
  <w:num w:numId="17" w16cid:durableId="314383535">
    <w:abstractNumId w:val="16"/>
  </w:num>
  <w:num w:numId="18" w16cid:durableId="17342305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LA0NjSxNAWSpqaGRko6SsGpxcWZ+XkgBUa1AAteEaksAAAA"/>
  </w:docVars>
  <w:rsids>
    <w:rsidRoot w:val="00ED3767"/>
    <w:rsid w:val="000C5E7F"/>
    <w:rsid w:val="000D5031"/>
    <w:rsid w:val="000F7A70"/>
    <w:rsid w:val="001144B4"/>
    <w:rsid w:val="00180A03"/>
    <w:rsid w:val="00182E2C"/>
    <w:rsid w:val="001A2EF0"/>
    <w:rsid w:val="001A646D"/>
    <w:rsid w:val="00257F39"/>
    <w:rsid w:val="002727B9"/>
    <w:rsid w:val="00274E1A"/>
    <w:rsid w:val="00280328"/>
    <w:rsid w:val="002B05CC"/>
    <w:rsid w:val="002B4BB9"/>
    <w:rsid w:val="002B5F71"/>
    <w:rsid w:val="002C012A"/>
    <w:rsid w:val="00334046"/>
    <w:rsid w:val="00395EB4"/>
    <w:rsid w:val="003B2795"/>
    <w:rsid w:val="003B6079"/>
    <w:rsid w:val="003D57F0"/>
    <w:rsid w:val="003E4F6A"/>
    <w:rsid w:val="00433AAD"/>
    <w:rsid w:val="004F7B04"/>
    <w:rsid w:val="00576E6C"/>
    <w:rsid w:val="005828BC"/>
    <w:rsid w:val="00584D9A"/>
    <w:rsid w:val="005F2F63"/>
    <w:rsid w:val="00633FA2"/>
    <w:rsid w:val="00680D67"/>
    <w:rsid w:val="00680EBE"/>
    <w:rsid w:val="00694C33"/>
    <w:rsid w:val="006A585D"/>
    <w:rsid w:val="006E7AB8"/>
    <w:rsid w:val="00712A3A"/>
    <w:rsid w:val="0072447D"/>
    <w:rsid w:val="00733DF0"/>
    <w:rsid w:val="00747FE3"/>
    <w:rsid w:val="00781C8E"/>
    <w:rsid w:val="007822E5"/>
    <w:rsid w:val="007E46B9"/>
    <w:rsid w:val="007F1D80"/>
    <w:rsid w:val="007F637A"/>
    <w:rsid w:val="00801B71"/>
    <w:rsid w:val="00810F51"/>
    <w:rsid w:val="008161A6"/>
    <w:rsid w:val="0081627D"/>
    <w:rsid w:val="00827F85"/>
    <w:rsid w:val="00851367"/>
    <w:rsid w:val="00857B1F"/>
    <w:rsid w:val="008B75AA"/>
    <w:rsid w:val="008D2601"/>
    <w:rsid w:val="008E76BB"/>
    <w:rsid w:val="00925F3C"/>
    <w:rsid w:val="009442AF"/>
    <w:rsid w:val="009726B7"/>
    <w:rsid w:val="0097572A"/>
    <w:rsid w:val="009870F6"/>
    <w:rsid w:val="009E0CC0"/>
    <w:rsid w:val="009F2B82"/>
    <w:rsid w:val="00A037F6"/>
    <w:rsid w:val="00A876E2"/>
    <w:rsid w:val="00AB1C46"/>
    <w:rsid w:val="00AC7558"/>
    <w:rsid w:val="00AF0DD4"/>
    <w:rsid w:val="00BA6A94"/>
    <w:rsid w:val="00BE1E45"/>
    <w:rsid w:val="00BF4522"/>
    <w:rsid w:val="00C3728D"/>
    <w:rsid w:val="00C52138"/>
    <w:rsid w:val="00C63EA5"/>
    <w:rsid w:val="00C85D3B"/>
    <w:rsid w:val="00CB2947"/>
    <w:rsid w:val="00CF5B93"/>
    <w:rsid w:val="00D62BB7"/>
    <w:rsid w:val="00D75B25"/>
    <w:rsid w:val="00D766AE"/>
    <w:rsid w:val="00D97EA4"/>
    <w:rsid w:val="00DA028F"/>
    <w:rsid w:val="00DC247C"/>
    <w:rsid w:val="00DD345C"/>
    <w:rsid w:val="00E17354"/>
    <w:rsid w:val="00E20055"/>
    <w:rsid w:val="00E23BD2"/>
    <w:rsid w:val="00E558F4"/>
    <w:rsid w:val="00E83A15"/>
    <w:rsid w:val="00EA4397"/>
    <w:rsid w:val="00ED3767"/>
    <w:rsid w:val="00EF6048"/>
    <w:rsid w:val="00F34BF4"/>
    <w:rsid w:val="00F7200B"/>
    <w:rsid w:val="00F91A46"/>
    <w:rsid w:val="00FB7A80"/>
    <w:rsid w:val="00FC4132"/>
    <w:rsid w:val="00FF4DE4"/>
    <w:rsid w:val="0185D024"/>
    <w:rsid w:val="01D5D72D"/>
    <w:rsid w:val="0359E9D5"/>
    <w:rsid w:val="0CF9D2C6"/>
    <w:rsid w:val="0F2F9810"/>
    <w:rsid w:val="0FF70314"/>
    <w:rsid w:val="10888833"/>
    <w:rsid w:val="10DED574"/>
    <w:rsid w:val="1380B1F9"/>
    <w:rsid w:val="13D81ED6"/>
    <w:rsid w:val="1734EE9B"/>
    <w:rsid w:val="1A3B108F"/>
    <w:rsid w:val="1C0E1B18"/>
    <w:rsid w:val="1C63EE59"/>
    <w:rsid w:val="1ED74B47"/>
    <w:rsid w:val="1FC7641D"/>
    <w:rsid w:val="202CE6D1"/>
    <w:rsid w:val="20397ECD"/>
    <w:rsid w:val="20731BA8"/>
    <w:rsid w:val="220EEC09"/>
    <w:rsid w:val="23711F8F"/>
    <w:rsid w:val="24527D15"/>
    <w:rsid w:val="25468CCB"/>
    <w:rsid w:val="25A82B70"/>
    <w:rsid w:val="2A30B6E9"/>
    <w:rsid w:val="2AFB811E"/>
    <w:rsid w:val="2B7C3174"/>
    <w:rsid w:val="2BCC874A"/>
    <w:rsid w:val="2E086AC9"/>
    <w:rsid w:val="31CC8F41"/>
    <w:rsid w:val="3F26BEFA"/>
    <w:rsid w:val="3FA49096"/>
    <w:rsid w:val="4133F244"/>
    <w:rsid w:val="41E49D30"/>
    <w:rsid w:val="41F432EE"/>
    <w:rsid w:val="4200822B"/>
    <w:rsid w:val="4351F77D"/>
    <w:rsid w:val="43A6EB03"/>
    <w:rsid w:val="4680502A"/>
    <w:rsid w:val="4859E215"/>
    <w:rsid w:val="48B06EF6"/>
    <w:rsid w:val="4A78D2AA"/>
    <w:rsid w:val="4B901AF4"/>
    <w:rsid w:val="4B91B97F"/>
    <w:rsid w:val="4C013EBF"/>
    <w:rsid w:val="4C8B0124"/>
    <w:rsid w:val="4C8B9EBE"/>
    <w:rsid w:val="4D02F1BF"/>
    <w:rsid w:val="4D836468"/>
    <w:rsid w:val="4D8DC297"/>
    <w:rsid w:val="5045C83C"/>
    <w:rsid w:val="51E1989D"/>
    <w:rsid w:val="52DF4154"/>
    <w:rsid w:val="559403C8"/>
    <w:rsid w:val="5AEC2C30"/>
    <w:rsid w:val="5E23CCF2"/>
    <w:rsid w:val="6063D98C"/>
    <w:rsid w:val="612849C5"/>
    <w:rsid w:val="61DDA0DD"/>
    <w:rsid w:val="61F25558"/>
    <w:rsid w:val="62C7D024"/>
    <w:rsid w:val="681B050E"/>
    <w:rsid w:val="6C793943"/>
    <w:rsid w:val="6D24C52E"/>
    <w:rsid w:val="6DCB8029"/>
    <w:rsid w:val="6F0AEB63"/>
    <w:rsid w:val="7097A836"/>
    <w:rsid w:val="711BDA58"/>
    <w:rsid w:val="7501759C"/>
    <w:rsid w:val="7656E819"/>
    <w:rsid w:val="769D45FD"/>
    <w:rsid w:val="79CC2FEB"/>
    <w:rsid w:val="7A573DF9"/>
    <w:rsid w:val="7C974A93"/>
    <w:rsid w:val="7C9D4DF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C6E885"/>
  <w15:docId w15:val="{EA1DDA34-7195-442E-89C9-185CA2B29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pPr>
      <w:keepNext/>
      <w:keepLines/>
      <w:spacing w:before="480" w:after="120"/>
      <w:contextualSpacing/>
      <w:outlineLvl w:val="0"/>
    </w:pPr>
    <w:rPr>
      <w:b/>
      <w:sz w:val="48"/>
    </w:rPr>
  </w:style>
  <w:style w:type="paragraph" w:styleId="Heading2">
    <w:name w:val="heading 2"/>
    <w:basedOn w:val="Normal1"/>
    <w:next w:val="Normal1"/>
    <w:pPr>
      <w:keepNext/>
      <w:keepLines/>
      <w:spacing w:before="360" w:after="80"/>
      <w:contextualSpacing/>
      <w:outlineLvl w:val="1"/>
    </w:pPr>
    <w:rPr>
      <w:b/>
      <w:sz w:val="36"/>
    </w:rPr>
  </w:style>
  <w:style w:type="paragraph" w:styleId="Heading3">
    <w:name w:val="heading 3"/>
    <w:basedOn w:val="Normal1"/>
    <w:next w:val="Normal1"/>
    <w:pPr>
      <w:keepNext/>
      <w:keepLines/>
      <w:spacing w:before="280" w:after="80"/>
      <w:contextualSpacing/>
      <w:outlineLvl w:val="2"/>
    </w:pPr>
    <w:rPr>
      <w:b/>
      <w:sz w:val="28"/>
    </w:rPr>
  </w:style>
  <w:style w:type="paragraph" w:styleId="Heading4">
    <w:name w:val="heading 4"/>
    <w:basedOn w:val="Normal1"/>
    <w:next w:val="Normal1"/>
    <w:pPr>
      <w:keepNext/>
      <w:keepLines/>
      <w:spacing w:before="240" w:after="40"/>
      <w:contextualSpacing/>
      <w:outlineLvl w:val="3"/>
    </w:pPr>
    <w:rPr>
      <w:b/>
      <w:sz w:val="24"/>
    </w:rPr>
  </w:style>
  <w:style w:type="paragraph" w:styleId="Heading5">
    <w:name w:val="heading 5"/>
    <w:basedOn w:val="Normal1"/>
    <w:next w:val="Normal1"/>
    <w:pPr>
      <w:keepNext/>
      <w:keepLines/>
      <w:spacing w:before="220" w:after="40"/>
      <w:contextualSpacing/>
      <w:outlineLvl w:val="4"/>
    </w:pPr>
    <w:rPr>
      <w:b/>
    </w:rPr>
  </w:style>
  <w:style w:type="paragraph" w:styleId="Heading6">
    <w:name w:val="heading 6"/>
    <w:basedOn w:val="Normal1"/>
    <w:next w:val="Normal1"/>
    <w:pPr>
      <w:keepNext/>
      <w:keepLines/>
      <w:spacing w:before="200" w:after="40"/>
      <w:contextualSpacing/>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paragraph" w:styleId="Title">
    <w:name w:val="Title"/>
    <w:basedOn w:val="Normal1"/>
    <w:next w:val="Normal1"/>
    <w:pPr>
      <w:keepNext/>
      <w:keepLines/>
      <w:spacing w:before="480" w:after="120"/>
      <w:contextualSpacing/>
    </w:pPr>
    <w:rPr>
      <w:b/>
      <w:sz w:val="72"/>
    </w:rPr>
  </w:style>
  <w:style w:type="paragraph" w:styleId="Subtitle">
    <w:name w:val="Subtitle"/>
    <w:basedOn w:val="Normal1"/>
    <w:next w:val="Normal1"/>
    <w:pPr>
      <w:keepNext/>
      <w:keepLines/>
      <w:spacing w:before="360" w:after="80"/>
      <w:contextualSpacing/>
    </w:pPr>
    <w:rPr>
      <w:rFonts w:ascii="Georgia" w:eastAsia="Georgia" w:hAnsi="Georgia" w:cs="Georgia"/>
      <w:i/>
      <w:color w:val="666666"/>
      <w:sz w:val="48"/>
    </w:rPr>
  </w:style>
  <w:style w:type="table" w:customStyle="1" w:styleId="a">
    <w:basedOn w:val="TableNormal"/>
    <w:pPr>
      <w:spacing w:after="0" w:line="240" w:lineRule="auto"/>
    </w:pPr>
    <w:tblPr>
      <w:tblStyleRowBandSize w:val="1"/>
      <w:tblStyleColBandSize w:val="1"/>
      <w:tblCellMar>
        <w:left w:w="115" w:type="dxa"/>
        <w:right w:w="115" w:type="dxa"/>
      </w:tblCellMar>
    </w:tblPr>
  </w:style>
  <w:style w:type="paragraph" w:styleId="BodyTextIndent">
    <w:name w:val="Body Text Indent"/>
    <w:basedOn w:val="Normal"/>
    <w:link w:val="BodyTextIndentChar"/>
    <w:rsid w:val="00C63EA5"/>
    <w:pPr>
      <w:spacing w:after="0" w:line="240" w:lineRule="auto"/>
      <w:jc w:val="center"/>
    </w:pPr>
    <w:rPr>
      <w:rFonts w:ascii="Helvetica" w:eastAsia="Times New Roman" w:hAnsi="Helvetica" w:cs="Times New Roman"/>
      <w:b/>
      <w:color w:val="auto"/>
      <w:sz w:val="28"/>
      <w:szCs w:val="24"/>
    </w:rPr>
  </w:style>
  <w:style w:type="character" w:customStyle="1" w:styleId="BodyTextIndentChar">
    <w:name w:val="Body Text Indent Char"/>
    <w:basedOn w:val="DefaultParagraphFont"/>
    <w:link w:val="BodyTextIndent"/>
    <w:rsid w:val="00C63EA5"/>
    <w:rPr>
      <w:rFonts w:ascii="Helvetica" w:eastAsia="Times New Roman" w:hAnsi="Helvetica" w:cs="Times New Roman"/>
      <w:b/>
      <w:color w:val="auto"/>
      <w:sz w:val="28"/>
      <w:szCs w:val="24"/>
    </w:rPr>
  </w:style>
  <w:style w:type="character" w:styleId="Hyperlink">
    <w:name w:val="Hyperlink"/>
    <w:rsid w:val="00C63EA5"/>
    <w:rPr>
      <w:color w:val="0000FF"/>
      <w:u w:val="single"/>
    </w:rPr>
  </w:style>
  <w:style w:type="paragraph" w:styleId="ListParagraph">
    <w:name w:val="List Paragraph"/>
    <w:basedOn w:val="Normal"/>
    <w:uiPriority w:val="34"/>
    <w:qFormat/>
    <w:rsid w:val="00C63EA5"/>
    <w:pPr>
      <w:spacing w:after="0" w:line="240" w:lineRule="auto"/>
      <w:ind w:left="720"/>
      <w:contextualSpacing/>
    </w:pPr>
    <w:rPr>
      <w:rFonts w:ascii="Helvetica" w:eastAsia="Times New Roman" w:hAnsi="Helvetica" w:cs="Times New Roman"/>
      <w:color w:val="auto"/>
      <w:sz w:val="24"/>
      <w:szCs w:val="24"/>
    </w:rPr>
  </w:style>
  <w:style w:type="paragraph" w:styleId="Header">
    <w:name w:val="header"/>
    <w:basedOn w:val="Normal"/>
    <w:link w:val="HeaderChar"/>
    <w:uiPriority w:val="99"/>
    <w:unhideWhenUsed/>
    <w:rsid w:val="001A64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646D"/>
  </w:style>
  <w:style w:type="paragraph" w:styleId="Footer">
    <w:name w:val="footer"/>
    <w:basedOn w:val="Normal"/>
    <w:link w:val="FooterChar"/>
    <w:uiPriority w:val="99"/>
    <w:unhideWhenUsed/>
    <w:rsid w:val="001A64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646D"/>
  </w:style>
  <w:style w:type="paragraph" w:customStyle="1" w:styleId="ClassExerciseTitle">
    <w:name w:val="Class Exercise Title"/>
    <w:basedOn w:val="Heading1"/>
    <w:qFormat/>
    <w:rsid w:val="009442AF"/>
    <w:rPr>
      <w:rFonts w:ascii="Times New Roman" w:hAnsi="Times New Roman"/>
      <w:sz w:val="24"/>
    </w:rPr>
  </w:style>
  <w:style w:type="character" w:styleId="CommentReference">
    <w:name w:val="annotation reference"/>
    <w:basedOn w:val="DefaultParagraphFont"/>
    <w:uiPriority w:val="99"/>
    <w:semiHidden/>
    <w:unhideWhenUsed/>
    <w:rsid w:val="00DD345C"/>
    <w:rPr>
      <w:sz w:val="16"/>
      <w:szCs w:val="16"/>
    </w:rPr>
  </w:style>
  <w:style w:type="character" w:customStyle="1" w:styleId="normaltextrun">
    <w:name w:val="normaltextrun"/>
    <w:basedOn w:val="DefaultParagraphFont"/>
    <w:rsid w:val="007F637A"/>
  </w:style>
  <w:style w:type="character" w:customStyle="1" w:styleId="eop">
    <w:name w:val="eop"/>
    <w:basedOn w:val="DefaultParagraphFont"/>
    <w:rsid w:val="007F637A"/>
  </w:style>
  <w:style w:type="table" w:styleId="TableGrid">
    <w:name w:val="Table Grid"/>
    <w:basedOn w:val="TableNormal"/>
    <w:uiPriority w:val="39"/>
    <w:rsid w:val="009F2B82"/>
    <w:pPr>
      <w:spacing w:after="0" w:line="240" w:lineRule="auto"/>
    </w:pPr>
    <w:rPr>
      <w:rFonts w:asciiTheme="minorHAnsi" w:eastAsiaTheme="minorHAnsi" w:hAnsiTheme="minorHAnsi" w:cstheme="minorBidi"/>
      <w:color w:val="aut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9C7AB7-5330-5B4E-9BE0-FD6BB50BD72F}">
  <ds:schemaRefs>
    <ds:schemaRef ds:uri="http://schemas.openxmlformats.org/officeDocument/2006/bibliography"/>
  </ds:schemaRefs>
</ds:datastoreItem>
</file>

<file path=docMetadata/LabelInfo.xml><?xml version="1.0" encoding="utf-8"?>
<clbl:labelList xmlns:clbl="http://schemas.microsoft.com/office/2020/mipLabelMetadata">
  <clbl:label id="{9ef9f489-e0a0-4eeb-87cc-3a526112fd0d}" enabled="0" method="" siteId="{9ef9f489-e0a0-4eeb-87cc-3a526112fd0d}" removed="1"/>
</clbl:labelList>
</file>

<file path=docProps/app.xml><?xml version="1.0" encoding="utf-8"?>
<Properties xmlns="http://schemas.openxmlformats.org/officeDocument/2006/extended-properties" xmlns:vt="http://schemas.openxmlformats.org/officeDocument/2006/docPropsVTypes">
  <Template>Normal</Template>
  <TotalTime>74</TotalTime>
  <Pages>4</Pages>
  <Words>1189</Words>
  <Characters>6640</Characters>
  <Application>Microsoft Office Word</Application>
  <DocSecurity>0</DocSecurity>
  <Lines>173</Lines>
  <Paragraphs>61</Paragraphs>
  <ScaleCrop>false</ScaleCrop>
  <Company/>
  <LinksUpToDate>false</LinksUpToDate>
  <CharactersWithSpaces>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ICE 1_Hypotheses, IV/DV, Operational Defs Key.docx</dc:title>
  <dc:creator>Justin Ludwig</dc:creator>
  <cp:lastModifiedBy>Bixler, Thomas M</cp:lastModifiedBy>
  <cp:revision>7</cp:revision>
  <dcterms:created xsi:type="dcterms:W3CDTF">2026-03-31T18:32:00Z</dcterms:created>
  <dcterms:modified xsi:type="dcterms:W3CDTF">2026-04-10T16:43:00Z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3e0440a1-f4df-4152-a598-38e3f71630c8</vt:lpwstr>
  </property>
</Properties>
</file>