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9F4B5" w14:textId="109D1BC3" w:rsidR="000C2EE5" w:rsidRDefault="001C3F30" w:rsidP="00E5517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7438A8">
        <w:rPr>
          <w:rFonts w:ascii="Times New Roman" w:hAnsi="Times New Roman" w:cs="Times New Roman"/>
        </w:rPr>
        <w:t xml:space="preserve">Lift-off latency </w:t>
      </w:r>
      <w:r w:rsidR="00587A25">
        <w:rPr>
          <w:rFonts w:ascii="Times New Roman" w:hAnsi="Times New Roman" w:cs="Times New Roman"/>
        </w:rPr>
        <w:t>measures the time from sentence onset to</w:t>
      </w:r>
      <w:r w:rsidR="00562ECD">
        <w:rPr>
          <w:rFonts w:ascii="Times New Roman" w:hAnsi="Times New Roman" w:cs="Times New Roman"/>
        </w:rPr>
        <w:t xml:space="preserve"> participants</w:t>
      </w:r>
      <w:r w:rsidR="00587A25">
        <w:rPr>
          <w:rFonts w:ascii="Times New Roman" w:hAnsi="Times New Roman" w:cs="Times New Roman"/>
        </w:rPr>
        <w:t xml:space="preserve"> </w:t>
      </w:r>
      <w:r w:rsidR="00AF737B">
        <w:rPr>
          <w:rFonts w:ascii="Times New Roman" w:hAnsi="Times New Roman" w:cs="Times New Roman"/>
        </w:rPr>
        <w:t xml:space="preserve">lifting their finger off </w:t>
      </w:r>
      <w:r w:rsidR="00562ECD">
        <w:rPr>
          <w:rFonts w:ascii="Times New Roman" w:hAnsi="Times New Roman" w:cs="Times New Roman"/>
        </w:rPr>
        <w:t>the</w:t>
      </w:r>
      <w:r w:rsidR="00AF737B">
        <w:rPr>
          <w:rFonts w:ascii="Times New Roman" w:hAnsi="Times New Roman" w:cs="Times New Roman"/>
        </w:rPr>
        <w:t xml:space="preserve"> START</w:t>
      </w:r>
      <w:r w:rsidR="00562ECD">
        <w:rPr>
          <w:rFonts w:ascii="Times New Roman" w:hAnsi="Times New Roman" w:cs="Times New Roman"/>
        </w:rPr>
        <w:t xml:space="preserve"> key</w:t>
      </w:r>
      <w:r w:rsidR="00AF737B">
        <w:rPr>
          <w:rFonts w:ascii="Times New Roman" w:hAnsi="Times New Roman" w:cs="Times New Roman"/>
        </w:rPr>
        <w:t xml:space="preserve">, </w:t>
      </w:r>
      <w:r w:rsidR="00F17F4E">
        <w:rPr>
          <w:rFonts w:ascii="Times New Roman" w:hAnsi="Times New Roman" w:cs="Times New Roman"/>
        </w:rPr>
        <w:t xml:space="preserve">while sentence duration is the </w:t>
      </w:r>
      <w:r w:rsidR="005C2A95">
        <w:rPr>
          <w:rFonts w:ascii="Times New Roman" w:hAnsi="Times New Roman" w:cs="Times New Roman"/>
        </w:rPr>
        <w:t>length</w:t>
      </w:r>
      <w:r w:rsidR="00F17F4E">
        <w:rPr>
          <w:rFonts w:ascii="Times New Roman" w:hAnsi="Times New Roman" w:cs="Times New Roman"/>
        </w:rPr>
        <w:t xml:space="preserve"> of the audio file with the spoken sentence.</w:t>
      </w:r>
      <w:r w:rsidR="00CF11F3">
        <w:rPr>
          <w:rFonts w:ascii="Times New Roman" w:hAnsi="Times New Roman" w:cs="Times New Roman"/>
        </w:rPr>
        <w:t xml:space="preserve"> </w:t>
      </w:r>
      <w:r w:rsidR="004D007A">
        <w:rPr>
          <w:rFonts w:ascii="Times New Roman" w:hAnsi="Times New Roman" w:cs="Times New Roman"/>
        </w:rPr>
        <w:t>Even though m</w:t>
      </w:r>
      <w:r w:rsidR="00FC6D99">
        <w:rPr>
          <w:rFonts w:ascii="Times New Roman" w:hAnsi="Times New Roman" w:cs="Times New Roman"/>
        </w:rPr>
        <w:t>ost</w:t>
      </w:r>
      <w:r w:rsidR="00564104">
        <w:rPr>
          <w:rFonts w:ascii="Times New Roman" w:hAnsi="Times New Roman" w:cs="Times New Roman"/>
        </w:rPr>
        <w:t xml:space="preserve"> responses occur after the audio finishes playing the </w:t>
      </w:r>
      <w:r w:rsidR="00FC6D99">
        <w:rPr>
          <w:rFonts w:ascii="Times New Roman" w:hAnsi="Times New Roman" w:cs="Times New Roman"/>
        </w:rPr>
        <w:t xml:space="preserve">sentence, </w:t>
      </w:r>
      <w:r w:rsidR="004D007A">
        <w:rPr>
          <w:rFonts w:ascii="Times New Roman" w:hAnsi="Times New Roman" w:cs="Times New Roman"/>
        </w:rPr>
        <w:t>it is not so obvious how tightly lift-off tracks duration</w:t>
      </w:r>
      <w:r w:rsidR="004A4434">
        <w:rPr>
          <w:rFonts w:ascii="Times New Roman" w:hAnsi="Times New Roman" w:cs="Times New Roman"/>
        </w:rPr>
        <w:t>.</w:t>
      </w:r>
      <w:r w:rsidR="009B0E9F">
        <w:rPr>
          <w:rFonts w:ascii="Times New Roman" w:hAnsi="Times New Roman" w:cs="Times New Roman"/>
        </w:rPr>
        <w:t xml:space="preserve"> </w:t>
      </w:r>
      <w:r w:rsidR="00832D71">
        <w:rPr>
          <w:rFonts w:ascii="Times New Roman" w:hAnsi="Times New Roman" w:cs="Times New Roman"/>
        </w:rPr>
        <w:t>H</w:t>
      </w:r>
      <w:r w:rsidR="00D42D8C">
        <w:rPr>
          <w:rFonts w:ascii="Times New Roman" w:hAnsi="Times New Roman" w:cs="Times New Roman"/>
        </w:rPr>
        <w:t>ow strongly does lift-off latency scale with the duration of the spoken sentence, one-to-one or less?</w:t>
      </w:r>
      <w:r w:rsidR="00230F7B">
        <w:rPr>
          <w:rFonts w:ascii="Times New Roman" w:hAnsi="Times New Roman" w:cs="Times New Roman"/>
        </w:rPr>
        <w:t xml:space="preserve"> </w:t>
      </w:r>
    </w:p>
    <w:p w14:paraId="40C44D75" w14:textId="5F0B3A46" w:rsidR="00BD7179" w:rsidRDefault="00927BFC" w:rsidP="00BD717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2020C5">
        <w:rPr>
          <w:rFonts w:ascii="Times New Roman" w:hAnsi="Times New Roman" w:cs="Times New Roman"/>
        </w:rPr>
        <w:t xml:space="preserve">The </w:t>
      </w:r>
      <w:r w:rsidR="00983766">
        <w:rPr>
          <w:rFonts w:ascii="Times New Roman" w:hAnsi="Times New Roman" w:cs="Times New Roman"/>
        </w:rPr>
        <w:t xml:space="preserve">data being analyzed is from </w:t>
      </w:r>
      <w:r w:rsidR="00DA7D32">
        <w:rPr>
          <w:rFonts w:ascii="Times New Roman" w:hAnsi="Times New Roman" w:cs="Times New Roman"/>
        </w:rPr>
        <w:t>a pre-registered</w:t>
      </w:r>
      <w:r w:rsidR="00983766">
        <w:rPr>
          <w:rFonts w:ascii="Times New Roman" w:hAnsi="Times New Roman" w:cs="Times New Roman"/>
        </w:rPr>
        <w:t xml:space="preserve"> multi-lab</w:t>
      </w:r>
      <w:r w:rsidR="007F7532">
        <w:rPr>
          <w:rFonts w:ascii="Times New Roman" w:hAnsi="Times New Roman" w:cs="Times New Roman"/>
        </w:rPr>
        <w:t xml:space="preserve"> </w:t>
      </w:r>
      <w:r w:rsidR="00983766">
        <w:rPr>
          <w:rFonts w:ascii="Times New Roman" w:hAnsi="Times New Roman" w:cs="Times New Roman"/>
        </w:rPr>
        <w:t>replication of the action-sentence compatibility effect (ACE)</w:t>
      </w:r>
      <w:r w:rsidR="002B00AA">
        <w:rPr>
          <w:rFonts w:ascii="Times New Roman" w:hAnsi="Times New Roman" w:cs="Times New Roman"/>
        </w:rPr>
        <w:t xml:space="preserve"> (Morey et al., 2022). </w:t>
      </w:r>
      <w:r w:rsidR="00A559C0">
        <w:rPr>
          <w:rFonts w:ascii="Times New Roman" w:hAnsi="Times New Roman" w:cs="Times New Roman"/>
        </w:rPr>
        <w:t xml:space="preserve">The analytic sample </w:t>
      </w:r>
      <w:r w:rsidR="00375436">
        <w:rPr>
          <w:rFonts w:ascii="Times New Roman" w:hAnsi="Times New Roman" w:cs="Times New Roman"/>
        </w:rPr>
        <w:t>comprise</w:t>
      </w:r>
      <w:r w:rsidR="008E4863">
        <w:rPr>
          <w:rFonts w:ascii="Times New Roman" w:hAnsi="Times New Roman" w:cs="Times New Roman"/>
        </w:rPr>
        <w:t>d</w:t>
      </w:r>
      <w:r w:rsidR="00B27768">
        <w:rPr>
          <w:rFonts w:ascii="Times New Roman" w:hAnsi="Times New Roman" w:cs="Times New Roman"/>
        </w:rPr>
        <w:t xml:space="preserve"> </w:t>
      </w:r>
      <w:r w:rsidR="00491323">
        <w:rPr>
          <w:rFonts w:ascii="Times New Roman" w:hAnsi="Times New Roman" w:cs="Times New Roman"/>
        </w:rPr>
        <w:t>1,278 participants</w:t>
      </w:r>
      <w:r w:rsidR="00B65C6D">
        <w:rPr>
          <w:rFonts w:ascii="Times New Roman" w:hAnsi="Times New Roman" w:cs="Times New Roman"/>
        </w:rPr>
        <w:t xml:space="preserve">, </w:t>
      </w:r>
      <w:r w:rsidR="00375436">
        <w:rPr>
          <w:rFonts w:ascii="Times New Roman" w:hAnsi="Times New Roman" w:cs="Times New Roman"/>
        </w:rPr>
        <w:t>contributing</w:t>
      </w:r>
      <w:r w:rsidR="00B65C6D">
        <w:rPr>
          <w:rFonts w:ascii="Times New Roman" w:hAnsi="Times New Roman" w:cs="Times New Roman"/>
        </w:rPr>
        <w:t xml:space="preserve"> a total of 36,099 trials</w:t>
      </w:r>
      <w:r w:rsidR="00101135">
        <w:rPr>
          <w:rFonts w:ascii="Times New Roman" w:hAnsi="Times New Roman" w:cs="Times New Roman"/>
        </w:rPr>
        <w:t>. This is the sample provided by the cleaned dataset</w:t>
      </w:r>
      <w:r w:rsidR="00BA09CE">
        <w:rPr>
          <w:rFonts w:ascii="Times New Roman" w:hAnsi="Times New Roman" w:cs="Times New Roman"/>
        </w:rPr>
        <w:t xml:space="preserve">, reduced from the original 1,492 participants. </w:t>
      </w:r>
      <w:r w:rsidR="001068FC">
        <w:rPr>
          <w:rFonts w:ascii="Times New Roman" w:hAnsi="Times New Roman" w:cs="Times New Roman"/>
        </w:rPr>
        <w:t xml:space="preserve">Quality control exclusions included </w:t>
      </w:r>
      <w:r w:rsidR="003A7DDA">
        <w:rPr>
          <w:rFonts w:ascii="Times New Roman" w:hAnsi="Times New Roman" w:cs="Times New Roman"/>
        </w:rPr>
        <w:t>left-handed participants, participants below 75% accuracy, and low-proficiency non-native speakers.</w:t>
      </w:r>
      <w:r w:rsidR="001762D7">
        <w:rPr>
          <w:rFonts w:ascii="Times New Roman" w:hAnsi="Times New Roman" w:cs="Times New Roman"/>
        </w:rPr>
        <w:t xml:space="preserve"> </w:t>
      </w:r>
      <w:r w:rsidR="005C7288">
        <w:rPr>
          <w:rFonts w:ascii="Times New Roman" w:hAnsi="Times New Roman" w:cs="Times New Roman"/>
        </w:rPr>
        <w:t>No further participant exclusions were applied as the analysis operate</w:t>
      </w:r>
      <w:r w:rsidR="00BD7179">
        <w:rPr>
          <w:rFonts w:ascii="Times New Roman" w:hAnsi="Times New Roman" w:cs="Times New Roman"/>
        </w:rPr>
        <w:t>s</w:t>
      </w:r>
      <w:r w:rsidR="005C7288">
        <w:rPr>
          <w:rFonts w:ascii="Times New Roman" w:hAnsi="Times New Roman" w:cs="Times New Roman"/>
        </w:rPr>
        <w:t xml:space="preserve"> at the trial level</w:t>
      </w:r>
      <w:r w:rsidR="0036118D">
        <w:rPr>
          <w:rFonts w:ascii="Times New Roman" w:hAnsi="Times New Roman" w:cs="Times New Roman"/>
        </w:rPr>
        <w:t xml:space="preserve"> and no participant is too sparse to contribute</w:t>
      </w:r>
      <w:r w:rsidR="005C7288">
        <w:rPr>
          <w:rFonts w:ascii="Times New Roman" w:hAnsi="Times New Roman" w:cs="Times New Roman"/>
        </w:rPr>
        <w:t>.</w:t>
      </w:r>
      <w:r w:rsidR="003A7DDA">
        <w:rPr>
          <w:rFonts w:ascii="Times New Roman" w:hAnsi="Times New Roman" w:cs="Times New Roman"/>
        </w:rPr>
        <w:t xml:space="preserve"> </w:t>
      </w:r>
      <w:r w:rsidR="002E1ECF">
        <w:rPr>
          <w:rFonts w:ascii="Times New Roman" w:hAnsi="Times New Roman" w:cs="Times New Roman"/>
        </w:rPr>
        <w:t>The 1,278 participants consist</w:t>
      </w:r>
      <w:r w:rsidR="002D71A7">
        <w:rPr>
          <w:rFonts w:ascii="Times New Roman" w:hAnsi="Times New Roman" w:cs="Times New Roman"/>
        </w:rPr>
        <w:t>ed</w:t>
      </w:r>
      <w:r w:rsidR="002E1ECF">
        <w:rPr>
          <w:rFonts w:ascii="Times New Roman" w:hAnsi="Times New Roman" w:cs="Times New Roman"/>
        </w:rPr>
        <w:t xml:space="preserve"> of </w:t>
      </w:r>
      <w:r w:rsidR="00E34F63">
        <w:rPr>
          <w:rFonts w:ascii="Times New Roman" w:hAnsi="Times New Roman" w:cs="Times New Roman"/>
        </w:rPr>
        <w:t>right-handed undergraduates across 18 labs</w:t>
      </w:r>
      <w:r w:rsidR="00163F4F">
        <w:rPr>
          <w:rFonts w:ascii="Times New Roman" w:hAnsi="Times New Roman" w:cs="Times New Roman"/>
        </w:rPr>
        <w:t xml:space="preserve">, </w:t>
      </w:r>
      <w:r w:rsidR="00CD79EB">
        <w:rPr>
          <w:rFonts w:ascii="Times New Roman" w:hAnsi="Times New Roman" w:cs="Times New Roman"/>
        </w:rPr>
        <w:t xml:space="preserve">split into 12 </w:t>
      </w:r>
      <w:r w:rsidR="00E41432">
        <w:rPr>
          <w:rFonts w:ascii="Times New Roman" w:hAnsi="Times New Roman" w:cs="Times New Roman"/>
        </w:rPr>
        <w:t>native-</w:t>
      </w:r>
      <w:r w:rsidR="00CD79EB">
        <w:rPr>
          <w:rFonts w:ascii="Times New Roman" w:hAnsi="Times New Roman" w:cs="Times New Roman"/>
        </w:rPr>
        <w:t>English and 6 bilingual labs</w:t>
      </w:r>
      <w:r w:rsidR="004C45DF">
        <w:rPr>
          <w:rFonts w:ascii="Times New Roman" w:hAnsi="Times New Roman" w:cs="Times New Roman"/>
        </w:rPr>
        <w:t>.</w:t>
      </w:r>
      <w:r w:rsidR="00E34F63">
        <w:rPr>
          <w:rFonts w:ascii="Times New Roman" w:hAnsi="Times New Roman" w:cs="Times New Roman"/>
        </w:rPr>
        <w:t xml:space="preserve"> </w:t>
      </w:r>
      <w:r w:rsidR="0019711C">
        <w:rPr>
          <w:rFonts w:ascii="Times New Roman" w:hAnsi="Times New Roman" w:cs="Times New Roman"/>
        </w:rPr>
        <w:t>Extreme-value screening reported by the original authors was already reflected in the dataset</w:t>
      </w:r>
      <w:r w:rsidR="00E6764A">
        <w:rPr>
          <w:rFonts w:ascii="Times New Roman" w:hAnsi="Times New Roman" w:cs="Times New Roman"/>
        </w:rPr>
        <w:t>.</w:t>
      </w:r>
      <w:r w:rsidR="001C630D">
        <w:rPr>
          <w:rFonts w:ascii="Times New Roman" w:hAnsi="Times New Roman" w:cs="Times New Roman"/>
        </w:rPr>
        <w:t xml:space="preserve"> They removed lift-off</w:t>
      </w:r>
      <w:r w:rsidR="00BF3CA4">
        <w:rPr>
          <w:rFonts w:ascii="Times New Roman" w:hAnsi="Times New Roman" w:cs="Times New Roman"/>
        </w:rPr>
        <w:t xml:space="preserve"> l</w:t>
      </w:r>
      <w:r w:rsidR="001C630D">
        <w:rPr>
          <w:rFonts w:ascii="Times New Roman" w:hAnsi="Times New Roman" w:cs="Times New Roman"/>
        </w:rPr>
        <w:t xml:space="preserve">atencies under 1,000 ms and movement times under 100 ms or over 2,000 ms. </w:t>
      </w:r>
      <w:r w:rsidR="00943AAA">
        <w:rPr>
          <w:rFonts w:ascii="Times New Roman" w:hAnsi="Times New Roman" w:cs="Times New Roman"/>
        </w:rPr>
        <w:t xml:space="preserve">The dataset </w:t>
      </w:r>
      <w:r w:rsidR="00D81A6B">
        <w:rPr>
          <w:rFonts w:ascii="Times New Roman" w:hAnsi="Times New Roman" w:cs="Times New Roman"/>
        </w:rPr>
        <w:t>has 36,099 trials, but the authors analyze</w:t>
      </w:r>
      <w:r w:rsidR="007F054E">
        <w:rPr>
          <w:rFonts w:ascii="Times New Roman" w:hAnsi="Times New Roman" w:cs="Times New Roman"/>
        </w:rPr>
        <w:t xml:space="preserve">d 35,706, creating a gap of 393 trials. Those 393 trials correspond to the authors’ </w:t>
      </w:r>
      <w:r w:rsidR="00871793">
        <w:rPr>
          <w:rFonts w:ascii="Times New Roman" w:hAnsi="Times New Roman" w:cs="Times New Roman"/>
        </w:rPr>
        <w:t xml:space="preserve">filter, </w:t>
      </w:r>
      <w:r w:rsidR="007433F9">
        <w:rPr>
          <w:rFonts w:ascii="Times New Roman" w:hAnsi="Times New Roman" w:cs="Times New Roman"/>
        </w:rPr>
        <w:t xml:space="preserve">where they excluded </w:t>
      </w:r>
      <w:r w:rsidR="004A1CF9">
        <w:rPr>
          <w:rFonts w:ascii="Times New Roman" w:hAnsi="Times New Roman" w:cs="Times New Roman"/>
        </w:rPr>
        <w:t>trials beyond 2 SD of each participant’s within</w:t>
      </w:r>
      <w:r w:rsidR="00BF3CA4">
        <w:rPr>
          <w:rFonts w:ascii="Times New Roman" w:hAnsi="Times New Roman" w:cs="Times New Roman"/>
        </w:rPr>
        <w:t>-condition mean</w:t>
      </w:r>
      <w:r w:rsidR="00871793">
        <w:rPr>
          <w:rFonts w:ascii="Times New Roman" w:hAnsi="Times New Roman" w:cs="Times New Roman"/>
        </w:rPr>
        <w:t xml:space="preserve">. This trim cannot be </w:t>
      </w:r>
      <w:r w:rsidR="00E6764A">
        <w:rPr>
          <w:rFonts w:ascii="Times New Roman" w:hAnsi="Times New Roman" w:cs="Times New Roman"/>
        </w:rPr>
        <w:t xml:space="preserve">reproduced without </w:t>
      </w:r>
      <w:r w:rsidR="00952D9D">
        <w:rPr>
          <w:rFonts w:ascii="Times New Roman" w:hAnsi="Times New Roman" w:cs="Times New Roman"/>
        </w:rPr>
        <w:t xml:space="preserve">the authors’ </w:t>
      </w:r>
      <w:r w:rsidR="004B089B">
        <w:rPr>
          <w:rFonts w:ascii="Times New Roman" w:hAnsi="Times New Roman" w:cs="Times New Roman"/>
        </w:rPr>
        <w:t>exact condition assignments and processing sequence</w:t>
      </w:r>
      <w:r w:rsidR="007433F9">
        <w:rPr>
          <w:rFonts w:ascii="Times New Roman" w:hAnsi="Times New Roman" w:cs="Times New Roman"/>
        </w:rPr>
        <w:t xml:space="preserve">, so </w:t>
      </w:r>
      <w:r w:rsidR="007517C6">
        <w:rPr>
          <w:rFonts w:ascii="Times New Roman" w:hAnsi="Times New Roman" w:cs="Times New Roman"/>
        </w:rPr>
        <w:t>all 36,099 trials were retained</w:t>
      </w:r>
      <w:r w:rsidR="0019711C">
        <w:rPr>
          <w:rFonts w:ascii="Times New Roman" w:hAnsi="Times New Roman" w:cs="Times New Roman"/>
        </w:rPr>
        <w:t xml:space="preserve">. </w:t>
      </w:r>
    </w:p>
    <w:p w14:paraId="03C1F527" w14:textId="2CFE360F" w:rsidR="00E5517F" w:rsidRDefault="0092149F" w:rsidP="00BD7179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Descriptive statistics for both variables are presented in Table 1. </w:t>
      </w:r>
      <w:r w:rsidR="00D05CF8">
        <w:rPr>
          <w:rFonts w:ascii="Times New Roman" w:hAnsi="Times New Roman" w:cs="Times New Roman"/>
        </w:rPr>
        <w:t xml:space="preserve">Lift-off latency </w:t>
      </w:r>
      <w:r w:rsidR="00755512">
        <w:rPr>
          <w:rFonts w:ascii="Times New Roman" w:hAnsi="Times New Roman" w:cs="Times New Roman"/>
        </w:rPr>
        <w:t xml:space="preserve">averaged 1,963 ms (SD = </w:t>
      </w:r>
      <w:r w:rsidR="00DC1BD4">
        <w:rPr>
          <w:rFonts w:ascii="Times New Roman" w:hAnsi="Times New Roman" w:cs="Times New Roman"/>
        </w:rPr>
        <w:t>363)</w:t>
      </w:r>
      <w:r w:rsidR="008A45A7">
        <w:rPr>
          <w:rFonts w:ascii="Times New Roman" w:hAnsi="Times New Roman" w:cs="Times New Roman"/>
        </w:rPr>
        <w:t xml:space="preserve"> and</w:t>
      </w:r>
      <w:r w:rsidR="00DC1BD4">
        <w:rPr>
          <w:rFonts w:ascii="Times New Roman" w:hAnsi="Times New Roman" w:cs="Times New Roman"/>
        </w:rPr>
        <w:t xml:space="preserve"> </w:t>
      </w:r>
      <w:r w:rsidR="00A9542F">
        <w:rPr>
          <w:rFonts w:ascii="Times New Roman" w:hAnsi="Times New Roman" w:cs="Times New Roman"/>
        </w:rPr>
        <w:t>ranged from</w:t>
      </w:r>
      <w:r w:rsidR="00566744">
        <w:rPr>
          <w:rFonts w:ascii="Times New Roman" w:hAnsi="Times New Roman" w:cs="Times New Roman"/>
        </w:rPr>
        <w:t xml:space="preserve"> 1,010</w:t>
      </w:r>
      <w:r w:rsidR="000C4BAD">
        <w:rPr>
          <w:rFonts w:ascii="Times New Roman" w:hAnsi="Times New Roman" w:cs="Times New Roman"/>
        </w:rPr>
        <w:t xml:space="preserve"> to </w:t>
      </w:r>
      <w:r w:rsidR="00566744">
        <w:rPr>
          <w:rFonts w:ascii="Times New Roman" w:hAnsi="Times New Roman" w:cs="Times New Roman"/>
        </w:rPr>
        <w:t>4,929 ms</w:t>
      </w:r>
      <w:r w:rsidR="00C33F55">
        <w:rPr>
          <w:rFonts w:ascii="Times New Roman" w:hAnsi="Times New Roman" w:cs="Times New Roman"/>
        </w:rPr>
        <w:t>. S</w:t>
      </w:r>
      <w:r w:rsidR="00DC1BD4">
        <w:rPr>
          <w:rFonts w:ascii="Times New Roman" w:hAnsi="Times New Roman" w:cs="Times New Roman"/>
        </w:rPr>
        <w:t xml:space="preserve">entence duration </w:t>
      </w:r>
      <w:r w:rsidR="00170F1A">
        <w:rPr>
          <w:rFonts w:ascii="Times New Roman" w:hAnsi="Times New Roman" w:cs="Times New Roman"/>
        </w:rPr>
        <w:t>averaged 1,552</w:t>
      </w:r>
      <w:r w:rsidR="001F2369">
        <w:rPr>
          <w:rFonts w:ascii="Times New Roman" w:hAnsi="Times New Roman" w:cs="Times New Roman"/>
        </w:rPr>
        <w:t xml:space="preserve"> ms (SD = </w:t>
      </w:r>
      <w:r w:rsidR="00CD509B">
        <w:rPr>
          <w:rFonts w:ascii="Times New Roman" w:hAnsi="Times New Roman" w:cs="Times New Roman"/>
        </w:rPr>
        <w:t xml:space="preserve">241) </w:t>
      </w:r>
      <w:r w:rsidR="00C33F55">
        <w:rPr>
          <w:rFonts w:ascii="Times New Roman" w:hAnsi="Times New Roman" w:cs="Times New Roman"/>
        </w:rPr>
        <w:t>and ranged from</w:t>
      </w:r>
      <w:r w:rsidR="00675A88">
        <w:rPr>
          <w:rFonts w:ascii="Times New Roman" w:hAnsi="Times New Roman" w:cs="Times New Roman"/>
        </w:rPr>
        <w:t xml:space="preserve"> 1,002</w:t>
      </w:r>
      <w:r w:rsidR="000C4BAD">
        <w:rPr>
          <w:rFonts w:ascii="Times New Roman" w:hAnsi="Times New Roman" w:cs="Times New Roman"/>
        </w:rPr>
        <w:t xml:space="preserve"> to </w:t>
      </w:r>
      <w:r w:rsidR="00675A88">
        <w:rPr>
          <w:rFonts w:ascii="Times New Roman" w:hAnsi="Times New Roman" w:cs="Times New Roman"/>
        </w:rPr>
        <w:t>2,184 ms.</w:t>
      </w:r>
      <w:r w:rsidR="00354C56">
        <w:rPr>
          <w:rFonts w:ascii="Times New Roman" w:hAnsi="Times New Roman" w:cs="Times New Roman"/>
        </w:rPr>
        <w:t xml:space="preserve"> </w:t>
      </w:r>
      <w:r w:rsidR="00B112BD">
        <w:rPr>
          <w:rFonts w:ascii="Times New Roman" w:hAnsi="Times New Roman" w:cs="Times New Roman"/>
        </w:rPr>
        <w:t xml:space="preserve">Lift-off latency </w:t>
      </w:r>
      <w:r w:rsidR="00FE1FD8">
        <w:rPr>
          <w:rFonts w:ascii="Times New Roman" w:hAnsi="Times New Roman" w:cs="Times New Roman"/>
        </w:rPr>
        <w:t>was</w:t>
      </w:r>
      <w:r w:rsidR="00B112BD">
        <w:rPr>
          <w:rFonts w:ascii="Times New Roman" w:hAnsi="Times New Roman" w:cs="Times New Roman"/>
        </w:rPr>
        <w:t xml:space="preserve"> </w:t>
      </w:r>
      <w:proofErr w:type="gramStart"/>
      <w:r w:rsidR="00CC4D22">
        <w:rPr>
          <w:rFonts w:ascii="Times New Roman" w:hAnsi="Times New Roman" w:cs="Times New Roman"/>
        </w:rPr>
        <w:t>right</w:t>
      </w:r>
      <w:r w:rsidR="00333BC5">
        <w:rPr>
          <w:rFonts w:ascii="Times New Roman" w:hAnsi="Times New Roman" w:cs="Times New Roman"/>
        </w:rPr>
        <w:t>-</w:t>
      </w:r>
      <w:r w:rsidR="00CC4D22">
        <w:rPr>
          <w:rFonts w:ascii="Times New Roman" w:hAnsi="Times New Roman" w:cs="Times New Roman"/>
        </w:rPr>
        <w:t>skewed</w:t>
      </w:r>
      <w:proofErr w:type="gramEnd"/>
      <w:r w:rsidR="00B112BD">
        <w:rPr>
          <w:rFonts w:ascii="Times New Roman" w:hAnsi="Times New Roman" w:cs="Times New Roman"/>
        </w:rPr>
        <w:t xml:space="preserve"> (skew </w:t>
      </w:r>
      <w:r w:rsidR="00246AF6">
        <w:rPr>
          <w:rFonts w:ascii="Times New Roman" w:hAnsi="Times New Roman" w:cs="Times New Roman"/>
        </w:rPr>
        <w:t>=</w:t>
      </w:r>
      <w:r w:rsidR="00B112BD">
        <w:rPr>
          <w:rFonts w:ascii="Times New Roman" w:hAnsi="Times New Roman" w:cs="Times New Roman"/>
        </w:rPr>
        <w:t xml:space="preserve"> 1.57)</w:t>
      </w:r>
      <w:r w:rsidR="004B4DF6">
        <w:rPr>
          <w:rFonts w:ascii="Times New Roman" w:hAnsi="Times New Roman" w:cs="Times New Roman"/>
        </w:rPr>
        <w:t xml:space="preserve">, </w:t>
      </w:r>
      <w:r w:rsidR="004B4DF6">
        <w:rPr>
          <w:rFonts w:ascii="Times New Roman" w:hAnsi="Times New Roman" w:cs="Times New Roman"/>
        </w:rPr>
        <w:lastRenderedPageBreak/>
        <w:t xml:space="preserve">while sentence duration </w:t>
      </w:r>
      <w:r w:rsidR="00FA5B3F">
        <w:rPr>
          <w:rFonts w:ascii="Times New Roman" w:hAnsi="Times New Roman" w:cs="Times New Roman"/>
        </w:rPr>
        <w:t>was</w:t>
      </w:r>
      <w:r w:rsidR="004B4DF6">
        <w:rPr>
          <w:rFonts w:ascii="Times New Roman" w:hAnsi="Times New Roman" w:cs="Times New Roman"/>
        </w:rPr>
        <w:t xml:space="preserve"> roughly </w:t>
      </w:r>
      <w:r w:rsidR="00246AF6">
        <w:rPr>
          <w:rFonts w:ascii="Times New Roman" w:hAnsi="Times New Roman" w:cs="Times New Roman"/>
        </w:rPr>
        <w:t>symmetric</w:t>
      </w:r>
      <w:r w:rsidR="004B4DF6">
        <w:rPr>
          <w:rFonts w:ascii="Times New Roman" w:hAnsi="Times New Roman" w:cs="Times New Roman"/>
        </w:rPr>
        <w:t xml:space="preserve"> (skew </w:t>
      </w:r>
      <w:r w:rsidR="00246AF6">
        <w:rPr>
          <w:rFonts w:ascii="Times New Roman" w:hAnsi="Times New Roman" w:cs="Times New Roman"/>
        </w:rPr>
        <w:t xml:space="preserve">= 0.34). </w:t>
      </w:r>
      <w:r w:rsidR="00F06CB3">
        <w:rPr>
          <w:rFonts w:ascii="Times New Roman" w:hAnsi="Times New Roman" w:cs="Times New Roman"/>
        </w:rPr>
        <w:t xml:space="preserve">These two variables </w:t>
      </w:r>
      <w:r w:rsidR="00333BC5">
        <w:rPr>
          <w:rFonts w:ascii="Times New Roman" w:hAnsi="Times New Roman" w:cs="Times New Roman"/>
        </w:rPr>
        <w:t>correlated at</w:t>
      </w:r>
      <w:r w:rsidR="0003373A" w:rsidRPr="0003373A">
        <w:rPr>
          <w:rFonts w:ascii="Times New Roman" w:hAnsi="Times New Roman" w:cs="Times New Roman"/>
          <w:i/>
          <w:iCs/>
        </w:rPr>
        <w:t xml:space="preserve"> r</w:t>
      </w:r>
      <w:r w:rsidR="0003373A">
        <w:rPr>
          <w:rFonts w:ascii="Times New Roman" w:hAnsi="Times New Roman" w:cs="Times New Roman"/>
        </w:rPr>
        <w:t xml:space="preserve"> =</w:t>
      </w:r>
      <w:r w:rsidR="002B4373">
        <w:rPr>
          <w:rFonts w:ascii="Times New Roman" w:hAnsi="Times New Roman" w:cs="Times New Roman"/>
        </w:rPr>
        <w:t xml:space="preserve"> .49</w:t>
      </w:r>
      <w:r w:rsidR="006D0FD3">
        <w:rPr>
          <w:rFonts w:ascii="Times New Roman" w:hAnsi="Times New Roman" w:cs="Times New Roman"/>
        </w:rPr>
        <w:t>, and there w</w:t>
      </w:r>
      <w:r w:rsidR="00D762E4">
        <w:rPr>
          <w:rFonts w:ascii="Times New Roman" w:hAnsi="Times New Roman" w:cs="Times New Roman"/>
        </w:rPr>
        <w:t>ere</w:t>
      </w:r>
      <w:r w:rsidR="006D0FD3">
        <w:rPr>
          <w:rFonts w:ascii="Times New Roman" w:hAnsi="Times New Roman" w:cs="Times New Roman"/>
        </w:rPr>
        <w:t xml:space="preserve"> no missing data for either one.</w:t>
      </w:r>
      <w:r w:rsidR="009637BA">
        <w:rPr>
          <w:rFonts w:ascii="Times New Roman" w:hAnsi="Times New Roman" w:cs="Times New Roman"/>
        </w:rPr>
        <w:t xml:space="preserve"> </w:t>
      </w:r>
    </w:p>
    <w:p w14:paraId="428543CA" w14:textId="77777777" w:rsidR="00E92EF9" w:rsidRDefault="00E92EF9" w:rsidP="00E92EF9">
      <w:pPr>
        <w:spacing w:line="480" w:lineRule="auto"/>
        <w:rPr>
          <w:rFonts w:ascii="Times New Roman" w:hAnsi="Times New Roman" w:cs="Times New Roman"/>
        </w:rPr>
      </w:pPr>
    </w:p>
    <w:p w14:paraId="1B4B70F3" w14:textId="0852F241" w:rsidR="00AF5236" w:rsidRDefault="00AF5236" w:rsidP="00AF5236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Table 1</w:t>
      </w:r>
    </w:p>
    <w:p w14:paraId="6944C184" w14:textId="0FDD6B3B" w:rsidR="00AF5236" w:rsidRPr="00AF5236" w:rsidRDefault="00AF5236" w:rsidP="00AF5236">
      <w:pPr>
        <w:spacing w:line="24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Descriptive Statistics for Lift-Off Latency and Sentence Duration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15"/>
        <w:gridCol w:w="810"/>
        <w:gridCol w:w="1350"/>
        <w:gridCol w:w="1440"/>
        <w:gridCol w:w="1170"/>
        <w:gridCol w:w="1170"/>
        <w:gridCol w:w="895"/>
      </w:tblGrid>
      <w:tr w:rsidR="008A6453" w14:paraId="6F8EA7F6" w14:textId="77777777" w:rsidTr="00270BAF">
        <w:trPr>
          <w:trHeight w:val="547"/>
        </w:trPr>
        <w:tc>
          <w:tcPr>
            <w:tcW w:w="2515" w:type="dxa"/>
            <w:tcBorders>
              <w:left w:val="nil"/>
              <w:bottom w:val="single" w:sz="4" w:space="0" w:color="auto"/>
              <w:right w:val="nil"/>
            </w:tcBorders>
          </w:tcPr>
          <w:p w14:paraId="67463197" w14:textId="2F70BC84" w:rsidR="008A6453" w:rsidRDefault="00AF5236" w:rsidP="00BD0F3C">
            <w:pPr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Variable</w:t>
            </w:r>
          </w:p>
        </w:tc>
        <w:tc>
          <w:tcPr>
            <w:tcW w:w="810" w:type="dxa"/>
            <w:tcBorders>
              <w:left w:val="nil"/>
              <w:bottom w:val="single" w:sz="4" w:space="0" w:color="auto"/>
              <w:right w:val="nil"/>
            </w:tcBorders>
          </w:tcPr>
          <w:p w14:paraId="0AE9670E" w14:textId="38FD9F75" w:rsidR="008A6453" w:rsidRPr="00E41432" w:rsidRDefault="00D96115" w:rsidP="00BD0F3C">
            <w:pPr>
              <w:spacing w:line="480" w:lineRule="auto"/>
              <w:rPr>
                <w:rFonts w:ascii="Times New Roman" w:hAnsi="Times New Roman" w:cs="Times New Roman"/>
                <w:i/>
                <w:iCs/>
              </w:rPr>
            </w:pPr>
            <w:r w:rsidRPr="00E41432">
              <w:rPr>
                <w:rFonts w:ascii="Times New Roman" w:hAnsi="Times New Roman" w:cs="Times New Roman"/>
                <w:i/>
                <w:iCs/>
              </w:rPr>
              <w:t>M</w:t>
            </w:r>
          </w:p>
        </w:tc>
        <w:tc>
          <w:tcPr>
            <w:tcW w:w="1350" w:type="dxa"/>
            <w:tcBorders>
              <w:left w:val="nil"/>
              <w:bottom w:val="single" w:sz="4" w:space="0" w:color="auto"/>
              <w:right w:val="nil"/>
            </w:tcBorders>
          </w:tcPr>
          <w:p w14:paraId="3723432D" w14:textId="20FFED6B" w:rsidR="008A6453" w:rsidRPr="00E41432" w:rsidRDefault="00A83D5A" w:rsidP="00BD0F3C">
            <w:pPr>
              <w:spacing w:line="480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E41432">
              <w:rPr>
                <w:rFonts w:ascii="Times New Roman" w:hAnsi="Times New Roman" w:cs="Times New Roman"/>
                <w:i/>
                <w:iCs/>
              </w:rPr>
              <w:t xml:space="preserve">      </w:t>
            </w:r>
            <w:proofErr w:type="spellStart"/>
            <w:r w:rsidR="002F3EC1" w:rsidRPr="00E41432">
              <w:rPr>
                <w:rFonts w:ascii="Times New Roman" w:hAnsi="Times New Roman" w:cs="Times New Roman"/>
                <w:i/>
                <w:iCs/>
              </w:rPr>
              <w:t>M</w:t>
            </w:r>
            <w:r w:rsidR="00E41432" w:rsidRPr="00E41432">
              <w:rPr>
                <w:rFonts w:ascii="Times New Roman" w:hAnsi="Times New Roman" w:cs="Times New Roman"/>
                <w:i/>
                <w:iCs/>
              </w:rPr>
              <w:t>dn</w:t>
            </w:r>
            <w:proofErr w:type="spellEnd"/>
          </w:p>
        </w:tc>
        <w:tc>
          <w:tcPr>
            <w:tcW w:w="1440" w:type="dxa"/>
            <w:tcBorders>
              <w:left w:val="nil"/>
              <w:bottom w:val="single" w:sz="4" w:space="0" w:color="auto"/>
              <w:right w:val="nil"/>
            </w:tcBorders>
          </w:tcPr>
          <w:p w14:paraId="5ED4ECF0" w14:textId="4064AC2C" w:rsidR="008A6453" w:rsidRPr="00E41432" w:rsidRDefault="002F3EC1" w:rsidP="00BD0F3C">
            <w:pPr>
              <w:spacing w:line="480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E41432">
              <w:rPr>
                <w:rFonts w:ascii="Times New Roman" w:hAnsi="Times New Roman" w:cs="Times New Roman"/>
                <w:i/>
                <w:iCs/>
              </w:rPr>
              <w:t>SD</w:t>
            </w:r>
          </w:p>
        </w:tc>
        <w:tc>
          <w:tcPr>
            <w:tcW w:w="1170" w:type="dxa"/>
            <w:tcBorders>
              <w:left w:val="nil"/>
              <w:bottom w:val="single" w:sz="4" w:space="0" w:color="auto"/>
              <w:right w:val="nil"/>
            </w:tcBorders>
          </w:tcPr>
          <w:p w14:paraId="299299FE" w14:textId="507E5930" w:rsidR="008A6453" w:rsidRPr="00E41432" w:rsidRDefault="002F3EC1" w:rsidP="00BD0F3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41432">
              <w:rPr>
                <w:rFonts w:ascii="Times New Roman" w:hAnsi="Times New Roman" w:cs="Times New Roman"/>
              </w:rPr>
              <w:t>Min</w:t>
            </w:r>
          </w:p>
        </w:tc>
        <w:tc>
          <w:tcPr>
            <w:tcW w:w="1170" w:type="dxa"/>
            <w:tcBorders>
              <w:left w:val="nil"/>
              <w:bottom w:val="single" w:sz="4" w:space="0" w:color="auto"/>
              <w:right w:val="nil"/>
            </w:tcBorders>
          </w:tcPr>
          <w:p w14:paraId="782A60D7" w14:textId="78319EBB" w:rsidR="008A6453" w:rsidRPr="00E41432" w:rsidRDefault="002F3EC1" w:rsidP="00BD0F3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41432">
              <w:rPr>
                <w:rFonts w:ascii="Times New Roman" w:hAnsi="Times New Roman" w:cs="Times New Roman"/>
              </w:rPr>
              <w:t>Max</w:t>
            </w:r>
          </w:p>
        </w:tc>
        <w:tc>
          <w:tcPr>
            <w:tcW w:w="895" w:type="dxa"/>
            <w:tcBorders>
              <w:left w:val="nil"/>
              <w:bottom w:val="single" w:sz="4" w:space="0" w:color="auto"/>
              <w:right w:val="nil"/>
            </w:tcBorders>
          </w:tcPr>
          <w:p w14:paraId="0CD20175" w14:textId="5A0AD2F3" w:rsidR="008A6453" w:rsidRPr="00E41432" w:rsidRDefault="002F3EC1" w:rsidP="00BD0F3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41432">
              <w:rPr>
                <w:rFonts w:ascii="Times New Roman" w:hAnsi="Times New Roman" w:cs="Times New Roman"/>
              </w:rPr>
              <w:t>Skew</w:t>
            </w:r>
          </w:p>
        </w:tc>
      </w:tr>
      <w:tr w:rsidR="008A6453" w14:paraId="7ACCCA27" w14:textId="77777777" w:rsidTr="0085308D">
        <w:trPr>
          <w:trHeight w:val="547"/>
        </w:trPr>
        <w:tc>
          <w:tcPr>
            <w:tcW w:w="2515" w:type="dxa"/>
            <w:tcBorders>
              <w:left w:val="nil"/>
              <w:bottom w:val="nil"/>
              <w:right w:val="nil"/>
            </w:tcBorders>
          </w:tcPr>
          <w:p w14:paraId="4ECE8CFD" w14:textId="3AC0C143" w:rsidR="008A6453" w:rsidRDefault="00AF5236" w:rsidP="00BD0F3C">
            <w:pPr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Lift-off latency (</w:t>
            </w:r>
            <w:proofErr w:type="spellStart"/>
            <w:r>
              <w:rPr>
                <w:rFonts w:ascii="Times New Roman" w:hAnsi="Times New Roman" w:cs="Times New Roman"/>
              </w:rPr>
              <w:t>ms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810" w:type="dxa"/>
            <w:tcBorders>
              <w:left w:val="nil"/>
              <w:bottom w:val="nil"/>
              <w:right w:val="nil"/>
            </w:tcBorders>
          </w:tcPr>
          <w:p w14:paraId="6503B33B" w14:textId="79A55BDD" w:rsidR="008A6453" w:rsidRDefault="002F3EC1" w:rsidP="00BD0F3C">
            <w:pPr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1,963</w:t>
            </w:r>
          </w:p>
        </w:tc>
        <w:tc>
          <w:tcPr>
            <w:tcW w:w="1350" w:type="dxa"/>
            <w:tcBorders>
              <w:left w:val="nil"/>
              <w:bottom w:val="nil"/>
              <w:right w:val="nil"/>
            </w:tcBorders>
          </w:tcPr>
          <w:p w14:paraId="59FFB8CC" w14:textId="5C0AB168" w:rsidR="008A6453" w:rsidRDefault="00A83D5A" w:rsidP="00BD0F3C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</w:t>
            </w:r>
            <w:r w:rsidR="002F3EC1">
              <w:rPr>
                <w:rFonts w:ascii="Times New Roman" w:hAnsi="Times New Roman" w:cs="Times New Roman"/>
              </w:rPr>
              <w:t>1,902</w:t>
            </w:r>
          </w:p>
        </w:tc>
        <w:tc>
          <w:tcPr>
            <w:tcW w:w="1440" w:type="dxa"/>
            <w:tcBorders>
              <w:left w:val="nil"/>
              <w:bottom w:val="nil"/>
              <w:right w:val="nil"/>
            </w:tcBorders>
          </w:tcPr>
          <w:p w14:paraId="42614632" w14:textId="5CE0A3CA" w:rsidR="008A6453" w:rsidRDefault="002F3EC1" w:rsidP="00BD0F3C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363</w:t>
            </w:r>
          </w:p>
        </w:tc>
        <w:tc>
          <w:tcPr>
            <w:tcW w:w="1170" w:type="dxa"/>
            <w:tcBorders>
              <w:left w:val="nil"/>
              <w:bottom w:val="nil"/>
              <w:right w:val="nil"/>
            </w:tcBorders>
          </w:tcPr>
          <w:p w14:paraId="28CECF12" w14:textId="3161CB85" w:rsidR="008A6453" w:rsidRDefault="002F3EC1" w:rsidP="00BD0F3C">
            <w:pPr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1,010</w:t>
            </w:r>
          </w:p>
        </w:tc>
        <w:tc>
          <w:tcPr>
            <w:tcW w:w="1170" w:type="dxa"/>
            <w:tcBorders>
              <w:left w:val="nil"/>
              <w:bottom w:val="nil"/>
              <w:right w:val="nil"/>
            </w:tcBorders>
          </w:tcPr>
          <w:p w14:paraId="20EAB664" w14:textId="46297CCD" w:rsidR="008A6453" w:rsidRDefault="002F3EC1" w:rsidP="00BD0F3C">
            <w:pPr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4,929</w:t>
            </w:r>
          </w:p>
        </w:tc>
        <w:tc>
          <w:tcPr>
            <w:tcW w:w="895" w:type="dxa"/>
            <w:tcBorders>
              <w:left w:val="nil"/>
              <w:bottom w:val="nil"/>
              <w:right w:val="nil"/>
            </w:tcBorders>
          </w:tcPr>
          <w:p w14:paraId="6763CD6D" w14:textId="31038A47" w:rsidR="008A6453" w:rsidRDefault="002F3EC1" w:rsidP="00BD0F3C">
            <w:pPr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1.57</w:t>
            </w:r>
          </w:p>
        </w:tc>
      </w:tr>
      <w:tr w:rsidR="008A6453" w14:paraId="7DEA8EE3" w14:textId="77777777" w:rsidTr="00424BFF">
        <w:trPr>
          <w:trHeight w:val="621"/>
        </w:trPr>
        <w:tc>
          <w:tcPr>
            <w:tcW w:w="2515" w:type="dxa"/>
            <w:tcBorders>
              <w:top w:val="nil"/>
              <w:left w:val="nil"/>
              <w:right w:val="nil"/>
            </w:tcBorders>
          </w:tcPr>
          <w:p w14:paraId="1D74282A" w14:textId="62B1EBA1" w:rsidR="008A6453" w:rsidRDefault="00AF5236" w:rsidP="00BD0F3C">
            <w:pPr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Sentence duration (</w:t>
            </w:r>
            <w:proofErr w:type="spellStart"/>
            <w:r>
              <w:rPr>
                <w:rFonts w:ascii="Times New Roman" w:hAnsi="Times New Roman" w:cs="Times New Roman"/>
              </w:rPr>
              <w:t>ms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810" w:type="dxa"/>
            <w:tcBorders>
              <w:top w:val="nil"/>
              <w:left w:val="nil"/>
              <w:right w:val="nil"/>
            </w:tcBorders>
          </w:tcPr>
          <w:p w14:paraId="0C359F9D" w14:textId="395D4F58" w:rsidR="008A6453" w:rsidRDefault="002F3EC1" w:rsidP="00BD0F3C">
            <w:pPr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1,552</w:t>
            </w:r>
          </w:p>
        </w:tc>
        <w:tc>
          <w:tcPr>
            <w:tcW w:w="1350" w:type="dxa"/>
            <w:tcBorders>
              <w:top w:val="nil"/>
              <w:left w:val="nil"/>
              <w:right w:val="nil"/>
            </w:tcBorders>
          </w:tcPr>
          <w:p w14:paraId="00390109" w14:textId="77C858FC" w:rsidR="008A6453" w:rsidRDefault="00A83D5A" w:rsidP="00BD0F3C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</w:t>
            </w:r>
            <w:r w:rsidR="002F3EC1">
              <w:rPr>
                <w:rFonts w:ascii="Times New Roman" w:hAnsi="Times New Roman" w:cs="Times New Roman"/>
              </w:rPr>
              <w:t>1,523</w:t>
            </w:r>
          </w:p>
        </w:tc>
        <w:tc>
          <w:tcPr>
            <w:tcW w:w="1440" w:type="dxa"/>
            <w:tcBorders>
              <w:top w:val="nil"/>
              <w:left w:val="nil"/>
              <w:right w:val="nil"/>
            </w:tcBorders>
          </w:tcPr>
          <w:p w14:paraId="25E9762F" w14:textId="543E1930" w:rsidR="008A6453" w:rsidRDefault="002F3EC1" w:rsidP="00BD0F3C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241</w:t>
            </w:r>
          </w:p>
        </w:tc>
        <w:tc>
          <w:tcPr>
            <w:tcW w:w="1170" w:type="dxa"/>
            <w:tcBorders>
              <w:top w:val="nil"/>
              <w:left w:val="nil"/>
              <w:right w:val="nil"/>
            </w:tcBorders>
          </w:tcPr>
          <w:p w14:paraId="0867C098" w14:textId="66F8098F" w:rsidR="008A6453" w:rsidRDefault="002F3EC1" w:rsidP="00BD0F3C">
            <w:pPr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1,002</w:t>
            </w:r>
          </w:p>
        </w:tc>
        <w:tc>
          <w:tcPr>
            <w:tcW w:w="1170" w:type="dxa"/>
            <w:tcBorders>
              <w:top w:val="nil"/>
              <w:left w:val="nil"/>
              <w:right w:val="nil"/>
            </w:tcBorders>
          </w:tcPr>
          <w:p w14:paraId="0F544F14" w14:textId="15AC82DA" w:rsidR="008A6453" w:rsidRDefault="002F3EC1" w:rsidP="00BD0F3C">
            <w:pPr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2,184</w:t>
            </w:r>
          </w:p>
        </w:tc>
        <w:tc>
          <w:tcPr>
            <w:tcW w:w="895" w:type="dxa"/>
            <w:tcBorders>
              <w:top w:val="nil"/>
              <w:left w:val="nil"/>
              <w:right w:val="nil"/>
            </w:tcBorders>
          </w:tcPr>
          <w:p w14:paraId="306A6D29" w14:textId="3EA246C2" w:rsidR="008A6453" w:rsidRDefault="002F3EC1" w:rsidP="00BD0F3C">
            <w:pPr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0.34</w:t>
            </w:r>
          </w:p>
        </w:tc>
      </w:tr>
    </w:tbl>
    <w:p w14:paraId="0324DA81" w14:textId="77777777" w:rsidR="000D7B9A" w:rsidRDefault="00CE31A9" w:rsidP="000D7B9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Note. N</w:t>
      </w:r>
      <w:r>
        <w:rPr>
          <w:rFonts w:ascii="Times New Roman" w:hAnsi="Times New Roman" w:cs="Times New Roman"/>
        </w:rPr>
        <w:t xml:space="preserve"> = 36,099 trials. Lift-off latency is the time from sentence onset to release of the START</w:t>
      </w:r>
      <w:r w:rsidR="00CE7CEB">
        <w:rPr>
          <w:rFonts w:ascii="Times New Roman" w:hAnsi="Times New Roman" w:cs="Times New Roman"/>
        </w:rPr>
        <w:t xml:space="preserve"> key; sentence duration is the length of the spoken-sentence audio. No data were missing </w:t>
      </w:r>
      <w:proofErr w:type="gramStart"/>
      <w:r w:rsidR="00CE7CEB">
        <w:rPr>
          <w:rFonts w:ascii="Times New Roman" w:hAnsi="Times New Roman" w:cs="Times New Roman"/>
        </w:rPr>
        <w:t>on</w:t>
      </w:r>
      <w:proofErr w:type="gramEnd"/>
      <w:r w:rsidR="00CE7CEB">
        <w:rPr>
          <w:rFonts w:ascii="Times New Roman" w:hAnsi="Times New Roman" w:cs="Times New Roman"/>
        </w:rPr>
        <w:t xml:space="preserve"> either variable.</w:t>
      </w:r>
    </w:p>
    <w:p w14:paraId="091035D2" w14:textId="77777777" w:rsidR="000D7B9A" w:rsidRDefault="000D7B9A" w:rsidP="000D7B9A">
      <w:pPr>
        <w:spacing w:line="480" w:lineRule="auto"/>
        <w:rPr>
          <w:rFonts w:ascii="Times New Roman" w:hAnsi="Times New Roman" w:cs="Times New Roman"/>
        </w:rPr>
      </w:pPr>
    </w:p>
    <w:p w14:paraId="7A64EFDF" w14:textId="1F1EFEE2" w:rsidR="00AD03D8" w:rsidRDefault="00887C8A" w:rsidP="000D7B9A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Participant</w:t>
      </w:r>
      <w:r w:rsidR="005013EF">
        <w:rPr>
          <w:rFonts w:ascii="Times New Roman" w:hAnsi="Times New Roman" w:cs="Times New Roman"/>
        </w:rPr>
        <w:t xml:space="preserve"> responses </w:t>
      </w:r>
      <w:r w:rsidR="001F4E66">
        <w:rPr>
          <w:rFonts w:ascii="Times New Roman" w:hAnsi="Times New Roman" w:cs="Times New Roman"/>
        </w:rPr>
        <w:t xml:space="preserve">occurred after the sentence </w:t>
      </w:r>
      <w:r w:rsidR="0019320D">
        <w:rPr>
          <w:rFonts w:ascii="Times New Roman" w:hAnsi="Times New Roman" w:cs="Times New Roman"/>
        </w:rPr>
        <w:t>ended</w:t>
      </w:r>
      <w:r>
        <w:rPr>
          <w:rFonts w:ascii="Times New Roman" w:hAnsi="Times New Roman" w:cs="Times New Roman"/>
        </w:rPr>
        <w:t xml:space="preserve"> in 97.2% of trials</w:t>
      </w:r>
      <w:r w:rsidR="0019320D">
        <w:rPr>
          <w:rFonts w:ascii="Times New Roman" w:hAnsi="Times New Roman" w:cs="Times New Roman"/>
        </w:rPr>
        <w:t xml:space="preserve">. </w:t>
      </w:r>
      <w:r w:rsidR="0092599C">
        <w:rPr>
          <w:rFonts w:ascii="Times New Roman" w:hAnsi="Times New Roman" w:cs="Times New Roman"/>
        </w:rPr>
        <w:t xml:space="preserve">The median </w:t>
      </w:r>
      <w:r w:rsidR="00453509">
        <w:rPr>
          <w:rFonts w:ascii="Times New Roman" w:hAnsi="Times New Roman" w:cs="Times New Roman"/>
        </w:rPr>
        <w:t xml:space="preserve">time by which the response followed the end of the sentence </w:t>
      </w:r>
      <w:r w:rsidR="004F19ED">
        <w:rPr>
          <w:rFonts w:ascii="Times New Roman" w:hAnsi="Times New Roman" w:cs="Times New Roman"/>
        </w:rPr>
        <w:t>was 345 ms.</w:t>
      </w:r>
      <w:r w:rsidR="00274917">
        <w:rPr>
          <w:rFonts w:ascii="Times New Roman" w:hAnsi="Times New Roman" w:cs="Times New Roman"/>
        </w:rPr>
        <w:t xml:space="preserve"> It is important to note that </w:t>
      </w:r>
      <w:r w:rsidR="00854A62">
        <w:rPr>
          <w:rFonts w:ascii="Times New Roman" w:hAnsi="Times New Roman" w:cs="Times New Roman"/>
        </w:rPr>
        <w:t>a longer sentence c</w:t>
      </w:r>
      <w:r w:rsidR="00C36206">
        <w:rPr>
          <w:rFonts w:ascii="Times New Roman" w:hAnsi="Times New Roman" w:cs="Times New Roman"/>
        </w:rPr>
        <w:t>ould not</w:t>
      </w:r>
      <w:r w:rsidR="00854A62">
        <w:rPr>
          <w:rFonts w:ascii="Times New Roman" w:hAnsi="Times New Roman" w:cs="Times New Roman"/>
        </w:rPr>
        <w:t xml:space="preserve"> be responded to any earlier than a shorter one</w:t>
      </w:r>
      <w:r w:rsidR="00905B32">
        <w:rPr>
          <w:rFonts w:ascii="Times New Roman" w:hAnsi="Times New Roman" w:cs="Times New Roman"/>
        </w:rPr>
        <w:t xml:space="preserve">. Thus, a positive relationship between lift-off latency and sentence duration </w:t>
      </w:r>
      <w:r w:rsidR="00C36206">
        <w:rPr>
          <w:rFonts w:ascii="Times New Roman" w:hAnsi="Times New Roman" w:cs="Times New Roman"/>
        </w:rPr>
        <w:t>was</w:t>
      </w:r>
      <w:r w:rsidR="00905B32">
        <w:rPr>
          <w:rFonts w:ascii="Times New Roman" w:hAnsi="Times New Roman" w:cs="Times New Roman"/>
        </w:rPr>
        <w:t xml:space="preserve"> </w:t>
      </w:r>
      <w:r w:rsidR="00906D6A">
        <w:rPr>
          <w:rFonts w:ascii="Times New Roman" w:hAnsi="Times New Roman" w:cs="Times New Roman"/>
        </w:rPr>
        <w:t>partly structural</w:t>
      </w:r>
      <w:r w:rsidR="007C5555">
        <w:rPr>
          <w:rFonts w:ascii="Times New Roman" w:hAnsi="Times New Roman" w:cs="Times New Roman"/>
        </w:rPr>
        <w:t xml:space="preserve">. </w:t>
      </w:r>
      <w:r w:rsidR="00E368E2">
        <w:rPr>
          <w:rFonts w:ascii="Times New Roman" w:hAnsi="Times New Roman" w:cs="Times New Roman"/>
        </w:rPr>
        <w:t>Lift-off latency increase</w:t>
      </w:r>
      <w:r w:rsidR="007B1907">
        <w:rPr>
          <w:rFonts w:ascii="Times New Roman" w:hAnsi="Times New Roman" w:cs="Times New Roman"/>
        </w:rPr>
        <w:t>d</w:t>
      </w:r>
      <w:r w:rsidR="00E368E2">
        <w:rPr>
          <w:rFonts w:ascii="Times New Roman" w:hAnsi="Times New Roman" w:cs="Times New Roman"/>
        </w:rPr>
        <w:t xml:space="preserve"> with sentence duration, </w:t>
      </w:r>
      <w:r w:rsidR="00CD5B75">
        <w:rPr>
          <w:rFonts w:ascii="Times New Roman" w:hAnsi="Times New Roman" w:cs="Times New Roman"/>
        </w:rPr>
        <w:t>though not perfectly</w:t>
      </w:r>
      <w:r w:rsidR="00E368E2">
        <w:rPr>
          <w:rFonts w:ascii="Times New Roman" w:hAnsi="Times New Roman" w:cs="Times New Roman"/>
        </w:rPr>
        <w:t xml:space="preserve">. </w:t>
      </w:r>
      <w:r w:rsidR="00AC3E1B">
        <w:rPr>
          <w:rFonts w:ascii="Times New Roman" w:hAnsi="Times New Roman" w:cs="Times New Roman"/>
        </w:rPr>
        <w:t xml:space="preserve">The correlation </w:t>
      </w:r>
      <w:r w:rsidR="00832D71">
        <w:rPr>
          <w:rFonts w:ascii="Times New Roman" w:hAnsi="Times New Roman" w:cs="Times New Roman"/>
        </w:rPr>
        <w:t>was</w:t>
      </w:r>
      <w:r w:rsidR="00E13CD4">
        <w:rPr>
          <w:rFonts w:ascii="Times New Roman" w:hAnsi="Times New Roman" w:cs="Times New Roman"/>
        </w:rPr>
        <w:t xml:space="preserve"> moderate</w:t>
      </w:r>
      <w:r w:rsidR="00832D71">
        <w:rPr>
          <w:rFonts w:ascii="Times New Roman" w:hAnsi="Times New Roman" w:cs="Times New Roman"/>
        </w:rPr>
        <w:t xml:space="preserve">, </w:t>
      </w:r>
      <w:r w:rsidR="00E13CD4">
        <w:rPr>
          <w:rFonts w:ascii="Times New Roman" w:hAnsi="Times New Roman" w:cs="Times New Roman"/>
        </w:rPr>
        <w:t>indicating that sentence duration</w:t>
      </w:r>
      <w:r w:rsidR="008D603D">
        <w:rPr>
          <w:rFonts w:ascii="Times New Roman" w:hAnsi="Times New Roman" w:cs="Times New Roman"/>
        </w:rPr>
        <w:t xml:space="preserve"> </w:t>
      </w:r>
      <w:r w:rsidR="00B70929">
        <w:rPr>
          <w:rFonts w:ascii="Times New Roman" w:hAnsi="Times New Roman" w:cs="Times New Roman"/>
        </w:rPr>
        <w:t>d</w:t>
      </w:r>
      <w:r w:rsidR="00C36206">
        <w:rPr>
          <w:rFonts w:ascii="Times New Roman" w:hAnsi="Times New Roman" w:cs="Times New Roman"/>
        </w:rPr>
        <w:t>id</w:t>
      </w:r>
      <w:r w:rsidR="00B70929">
        <w:rPr>
          <w:rFonts w:ascii="Times New Roman" w:hAnsi="Times New Roman" w:cs="Times New Roman"/>
        </w:rPr>
        <w:t xml:space="preserve"> not fully account</w:t>
      </w:r>
      <w:r w:rsidR="008D603D">
        <w:rPr>
          <w:rFonts w:ascii="Times New Roman" w:hAnsi="Times New Roman" w:cs="Times New Roman"/>
        </w:rPr>
        <w:t xml:space="preserve"> for when people responded. </w:t>
      </w:r>
    </w:p>
    <w:p w14:paraId="25EC2FC5" w14:textId="77777777" w:rsidR="00023827" w:rsidRDefault="00023827" w:rsidP="00BD0F3C">
      <w:pPr>
        <w:spacing w:line="480" w:lineRule="auto"/>
        <w:ind w:firstLine="720"/>
        <w:rPr>
          <w:rFonts w:ascii="Times New Roman" w:hAnsi="Times New Roman" w:cs="Times New Roman"/>
        </w:rPr>
      </w:pPr>
    </w:p>
    <w:p w14:paraId="75D67E75" w14:textId="77777777" w:rsidR="00023827" w:rsidRDefault="00023827" w:rsidP="00BD0F3C">
      <w:pPr>
        <w:spacing w:line="480" w:lineRule="auto"/>
        <w:ind w:firstLine="720"/>
        <w:rPr>
          <w:rFonts w:ascii="Times New Roman" w:hAnsi="Times New Roman" w:cs="Times New Roman"/>
        </w:rPr>
      </w:pPr>
    </w:p>
    <w:p w14:paraId="71735623" w14:textId="77777777" w:rsidR="00023827" w:rsidRDefault="00023827" w:rsidP="00BD0F3C">
      <w:pPr>
        <w:spacing w:line="480" w:lineRule="auto"/>
        <w:ind w:firstLine="720"/>
        <w:rPr>
          <w:rFonts w:ascii="Times New Roman" w:hAnsi="Times New Roman" w:cs="Times New Roman"/>
        </w:rPr>
      </w:pPr>
    </w:p>
    <w:p w14:paraId="3E3B24F1" w14:textId="244E5782" w:rsidR="008E273C" w:rsidRPr="005F5718" w:rsidRDefault="00D16E25" w:rsidP="008E273C">
      <w:pPr>
        <w:spacing w:line="480" w:lineRule="auto"/>
        <w:ind w:left="720" w:hanging="720"/>
        <w:jc w:val="center"/>
        <w:rPr>
          <w:rFonts w:ascii="Times New Roman" w:hAnsi="Times New Roman" w:cs="Times New Roman"/>
          <w:b/>
          <w:bCs/>
        </w:rPr>
      </w:pPr>
      <w:r w:rsidRPr="005F5718">
        <w:rPr>
          <w:rFonts w:ascii="Times New Roman" w:hAnsi="Times New Roman" w:cs="Times New Roman"/>
          <w:b/>
          <w:bCs/>
        </w:rPr>
        <w:lastRenderedPageBreak/>
        <w:t>References</w:t>
      </w:r>
    </w:p>
    <w:p w14:paraId="0A2AF3E2" w14:textId="0EFACC24" w:rsidR="00023827" w:rsidRPr="002F3EF7" w:rsidRDefault="00023827" w:rsidP="008E273C">
      <w:pPr>
        <w:spacing w:line="480" w:lineRule="auto"/>
        <w:ind w:left="720" w:hanging="720"/>
        <w:rPr>
          <w:rFonts w:ascii="Times New Roman" w:hAnsi="Times New Roman" w:cs="Times New Roman"/>
        </w:rPr>
      </w:pPr>
      <w:r w:rsidRPr="00023827">
        <w:rPr>
          <w:rFonts w:ascii="Times New Roman" w:hAnsi="Times New Roman" w:cs="Times New Roman"/>
        </w:rPr>
        <w:t>Morey, R. D., Kaschak, M. P., Díez-</w:t>
      </w:r>
      <w:proofErr w:type="spellStart"/>
      <w:r w:rsidRPr="00023827">
        <w:rPr>
          <w:rFonts w:ascii="Times New Roman" w:hAnsi="Times New Roman" w:cs="Times New Roman"/>
        </w:rPr>
        <w:t>Álamo</w:t>
      </w:r>
      <w:proofErr w:type="spellEnd"/>
      <w:r w:rsidRPr="00023827">
        <w:rPr>
          <w:rFonts w:ascii="Times New Roman" w:hAnsi="Times New Roman" w:cs="Times New Roman"/>
        </w:rPr>
        <w:t xml:space="preserve">, A. M., Glenberg, A. M., Zwaan, R. A., </w:t>
      </w:r>
      <w:proofErr w:type="spellStart"/>
      <w:r w:rsidRPr="00023827">
        <w:rPr>
          <w:rFonts w:ascii="Times New Roman" w:hAnsi="Times New Roman" w:cs="Times New Roman"/>
        </w:rPr>
        <w:t>Lakens</w:t>
      </w:r>
      <w:proofErr w:type="spellEnd"/>
      <w:r w:rsidRPr="00023827">
        <w:rPr>
          <w:rFonts w:ascii="Times New Roman" w:hAnsi="Times New Roman" w:cs="Times New Roman"/>
        </w:rPr>
        <w:t>, D.,</w:t>
      </w:r>
      <w:r>
        <w:rPr>
          <w:rFonts w:ascii="Times New Roman" w:hAnsi="Times New Roman" w:cs="Times New Roman"/>
        </w:rPr>
        <w:t xml:space="preserve"> </w:t>
      </w:r>
      <w:r w:rsidRPr="00023827">
        <w:rPr>
          <w:rFonts w:ascii="Times New Roman" w:hAnsi="Times New Roman" w:cs="Times New Roman"/>
        </w:rPr>
        <w:t xml:space="preserve">Ibáñez, A., García, A., Gianelli, C., Jones, J. L., Madden, J., </w:t>
      </w:r>
      <w:proofErr w:type="spellStart"/>
      <w:r w:rsidRPr="00023827">
        <w:rPr>
          <w:rFonts w:ascii="Times New Roman" w:hAnsi="Times New Roman" w:cs="Times New Roman"/>
        </w:rPr>
        <w:t>Alifano</w:t>
      </w:r>
      <w:proofErr w:type="spellEnd"/>
      <w:r w:rsidRPr="00023827">
        <w:rPr>
          <w:rFonts w:ascii="Times New Roman" w:hAnsi="Times New Roman" w:cs="Times New Roman"/>
        </w:rPr>
        <w:t>, F., Bergen, B., Bloxsom, N. G., Bub, D.</w:t>
      </w:r>
      <w:r>
        <w:rPr>
          <w:rFonts w:ascii="Times New Roman" w:hAnsi="Times New Roman" w:cs="Times New Roman"/>
        </w:rPr>
        <w:t xml:space="preserve"> </w:t>
      </w:r>
      <w:r w:rsidRPr="00023827">
        <w:rPr>
          <w:rFonts w:ascii="Times New Roman" w:hAnsi="Times New Roman" w:cs="Times New Roman"/>
        </w:rPr>
        <w:t xml:space="preserve">N., Cai, Z. G., Chartier, C. R., Chatterjee, A., Conwell, E., … </w:t>
      </w:r>
      <w:r w:rsidRPr="004010DB">
        <w:rPr>
          <w:rFonts w:ascii="Times New Roman" w:hAnsi="Times New Roman" w:cs="Times New Roman"/>
        </w:rPr>
        <w:t>Ziv-Crispel, N. (202</w:t>
      </w:r>
      <w:r w:rsidR="004010DB" w:rsidRPr="004010DB">
        <w:rPr>
          <w:rFonts w:ascii="Times New Roman" w:hAnsi="Times New Roman" w:cs="Times New Roman"/>
        </w:rPr>
        <w:t>2</w:t>
      </w:r>
      <w:r w:rsidRPr="004010DB">
        <w:rPr>
          <w:rFonts w:ascii="Times New Roman" w:hAnsi="Times New Roman" w:cs="Times New Roman"/>
        </w:rPr>
        <w:t xml:space="preserve">). </w:t>
      </w:r>
      <w:r w:rsidRPr="00023827">
        <w:rPr>
          <w:rFonts w:ascii="Times New Roman" w:hAnsi="Times New Roman" w:cs="Times New Roman"/>
        </w:rPr>
        <w:t>A pre-registered, multi-lab</w:t>
      </w:r>
      <w:r>
        <w:rPr>
          <w:rFonts w:ascii="Times New Roman" w:hAnsi="Times New Roman" w:cs="Times New Roman"/>
        </w:rPr>
        <w:t xml:space="preserve"> </w:t>
      </w:r>
      <w:r w:rsidRPr="00023827">
        <w:rPr>
          <w:rFonts w:ascii="Times New Roman" w:hAnsi="Times New Roman" w:cs="Times New Roman"/>
        </w:rPr>
        <w:t>non-replication of the action-sentence compatibility effect (ACE). Psychonomic Bulletin &amp; Review, 29(2), 613–626.</w:t>
      </w:r>
      <w:r>
        <w:rPr>
          <w:rFonts w:ascii="Times New Roman" w:hAnsi="Times New Roman" w:cs="Times New Roman"/>
        </w:rPr>
        <w:t xml:space="preserve"> </w:t>
      </w:r>
      <w:r w:rsidRPr="00023827">
        <w:rPr>
          <w:rFonts w:ascii="Times New Roman" w:hAnsi="Times New Roman" w:cs="Times New Roman"/>
        </w:rPr>
        <w:t>https://doi.org/10.3758/s13423-021-01927-8</w:t>
      </w:r>
    </w:p>
    <w:sectPr w:rsidR="00023827" w:rsidRPr="002F3E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B7EC1" w14:textId="77777777" w:rsidR="00837B5A" w:rsidRDefault="00837B5A" w:rsidP="00AF5236">
      <w:pPr>
        <w:spacing w:after="0" w:line="240" w:lineRule="auto"/>
      </w:pPr>
      <w:r>
        <w:separator/>
      </w:r>
    </w:p>
  </w:endnote>
  <w:endnote w:type="continuationSeparator" w:id="0">
    <w:p w14:paraId="382947CC" w14:textId="77777777" w:rsidR="00837B5A" w:rsidRDefault="00837B5A" w:rsidP="00AF52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A2AB6" w14:textId="77777777" w:rsidR="00837B5A" w:rsidRDefault="00837B5A" w:rsidP="00AF5236">
      <w:pPr>
        <w:spacing w:after="0" w:line="240" w:lineRule="auto"/>
      </w:pPr>
      <w:r>
        <w:separator/>
      </w:r>
    </w:p>
  </w:footnote>
  <w:footnote w:type="continuationSeparator" w:id="0">
    <w:p w14:paraId="709A4C49" w14:textId="77777777" w:rsidR="00837B5A" w:rsidRDefault="00837B5A" w:rsidP="00AF523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654"/>
    <w:rsid w:val="00023827"/>
    <w:rsid w:val="0003373A"/>
    <w:rsid w:val="00087C1D"/>
    <w:rsid w:val="000C18F2"/>
    <w:rsid w:val="000C2EE5"/>
    <w:rsid w:val="000C4BAD"/>
    <w:rsid w:val="000D7B9A"/>
    <w:rsid w:val="000F32D9"/>
    <w:rsid w:val="00101135"/>
    <w:rsid w:val="001068FC"/>
    <w:rsid w:val="001551EA"/>
    <w:rsid w:val="00163F4F"/>
    <w:rsid w:val="00170F1A"/>
    <w:rsid w:val="001762D7"/>
    <w:rsid w:val="00181754"/>
    <w:rsid w:val="0019320D"/>
    <w:rsid w:val="0019711C"/>
    <w:rsid w:val="001B6576"/>
    <w:rsid w:val="001C3F30"/>
    <w:rsid w:val="001C630D"/>
    <w:rsid w:val="001D0C15"/>
    <w:rsid w:val="001F2369"/>
    <w:rsid w:val="001F4E66"/>
    <w:rsid w:val="002020C5"/>
    <w:rsid w:val="00230F7B"/>
    <w:rsid w:val="00246AF6"/>
    <w:rsid w:val="002608C3"/>
    <w:rsid w:val="00267B05"/>
    <w:rsid w:val="00270BAF"/>
    <w:rsid w:val="00274917"/>
    <w:rsid w:val="00280A66"/>
    <w:rsid w:val="002A1DD6"/>
    <w:rsid w:val="002B00AA"/>
    <w:rsid w:val="002B4373"/>
    <w:rsid w:val="002D46C4"/>
    <w:rsid w:val="002D71A7"/>
    <w:rsid w:val="002E1ECF"/>
    <w:rsid w:val="002E448E"/>
    <w:rsid w:val="002F3EC1"/>
    <w:rsid w:val="002F3EF7"/>
    <w:rsid w:val="00306791"/>
    <w:rsid w:val="00333BC5"/>
    <w:rsid w:val="00340A3E"/>
    <w:rsid w:val="00354C56"/>
    <w:rsid w:val="0036118D"/>
    <w:rsid w:val="00375436"/>
    <w:rsid w:val="003A21FD"/>
    <w:rsid w:val="003A7DDA"/>
    <w:rsid w:val="004010DB"/>
    <w:rsid w:val="004031DA"/>
    <w:rsid w:val="00421136"/>
    <w:rsid w:val="00424BFF"/>
    <w:rsid w:val="004452AB"/>
    <w:rsid w:val="00453509"/>
    <w:rsid w:val="0045636A"/>
    <w:rsid w:val="00491323"/>
    <w:rsid w:val="004A1CF9"/>
    <w:rsid w:val="004A4434"/>
    <w:rsid w:val="004B089B"/>
    <w:rsid w:val="004B4DF6"/>
    <w:rsid w:val="004C45DF"/>
    <w:rsid w:val="004D007A"/>
    <w:rsid w:val="004E2C76"/>
    <w:rsid w:val="004F19ED"/>
    <w:rsid w:val="005013EF"/>
    <w:rsid w:val="00527226"/>
    <w:rsid w:val="00536A87"/>
    <w:rsid w:val="00555B03"/>
    <w:rsid w:val="00562ECD"/>
    <w:rsid w:val="00564104"/>
    <w:rsid w:val="00566744"/>
    <w:rsid w:val="00587A25"/>
    <w:rsid w:val="0059649D"/>
    <w:rsid w:val="005C2A95"/>
    <w:rsid w:val="005C7288"/>
    <w:rsid w:val="005E020B"/>
    <w:rsid w:val="005F5718"/>
    <w:rsid w:val="006139D7"/>
    <w:rsid w:val="00647987"/>
    <w:rsid w:val="00675A88"/>
    <w:rsid w:val="00676A8A"/>
    <w:rsid w:val="006A7030"/>
    <w:rsid w:val="006D0FD3"/>
    <w:rsid w:val="007236B3"/>
    <w:rsid w:val="00725227"/>
    <w:rsid w:val="00726502"/>
    <w:rsid w:val="007300E9"/>
    <w:rsid w:val="007433F9"/>
    <w:rsid w:val="007438A8"/>
    <w:rsid w:val="007517C6"/>
    <w:rsid w:val="0075293E"/>
    <w:rsid w:val="00755512"/>
    <w:rsid w:val="00760654"/>
    <w:rsid w:val="007633E5"/>
    <w:rsid w:val="007B1907"/>
    <w:rsid w:val="007C5555"/>
    <w:rsid w:val="007D1F56"/>
    <w:rsid w:val="007F054E"/>
    <w:rsid w:val="007F7532"/>
    <w:rsid w:val="00832D71"/>
    <w:rsid w:val="00837B5A"/>
    <w:rsid w:val="0085308D"/>
    <w:rsid w:val="00854A62"/>
    <w:rsid w:val="008657B6"/>
    <w:rsid w:val="00871793"/>
    <w:rsid w:val="00887C8A"/>
    <w:rsid w:val="008A45A7"/>
    <w:rsid w:val="008A6453"/>
    <w:rsid w:val="008A688A"/>
    <w:rsid w:val="008C1333"/>
    <w:rsid w:val="008C3D98"/>
    <w:rsid w:val="008D603D"/>
    <w:rsid w:val="008E273C"/>
    <w:rsid w:val="008E4863"/>
    <w:rsid w:val="009034C7"/>
    <w:rsid w:val="00905B32"/>
    <w:rsid w:val="00906D6A"/>
    <w:rsid w:val="0092149F"/>
    <w:rsid w:val="0092599C"/>
    <w:rsid w:val="00927BFC"/>
    <w:rsid w:val="00943AAA"/>
    <w:rsid w:val="00952D9D"/>
    <w:rsid w:val="009637BA"/>
    <w:rsid w:val="00976DD3"/>
    <w:rsid w:val="00983766"/>
    <w:rsid w:val="009B0E9F"/>
    <w:rsid w:val="009B5A43"/>
    <w:rsid w:val="00A559C0"/>
    <w:rsid w:val="00A83D5A"/>
    <w:rsid w:val="00A9542F"/>
    <w:rsid w:val="00AB0FD7"/>
    <w:rsid w:val="00AC3E1B"/>
    <w:rsid w:val="00AC5046"/>
    <w:rsid w:val="00AC6F11"/>
    <w:rsid w:val="00AD03D8"/>
    <w:rsid w:val="00AF5236"/>
    <w:rsid w:val="00AF737B"/>
    <w:rsid w:val="00B046E4"/>
    <w:rsid w:val="00B112BD"/>
    <w:rsid w:val="00B27768"/>
    <w:rsid w:val="00B3083D"/>
    <w:rsid w:val="00B63795"/>
    <w:rsid w:val="00B65C6D"/>
    <w:rsid w:val="00B70929"/>
    <w:rsid w:val="00BA09CE"/>
    <w:rsid w:val="00BA7C60"/>
    <w:rsid w:val="00BD0F3C"/>
    <w:rsid w:val="00BD7179"/>
    <w:rsid w:val="00BF3CA4"/>
    <w:rsid w:val="00C33F55"/>
    <w:rsid w:val="00C36206"/>
    <w:rsid w:val="00CC4D22"/>
    <w:rsid w:val="00CD509B"/>
    <w:rsid w:val="00CD5B75"/>
    <w:rsid w:val="00CD79EB"/>
    <w:rsid w:val="00CE31A9"/>
    <w:rsid w:val="00CE7CEB"/>
    <w:rsid w:val="00CF11F3"/>
    <w:rsid w:val="00D05CF8"/>
    <w:rsid w:val="00D16E25"/>
    <w:rsid w:val="00D21825"/>
    <w:rsid w:val="00D42D8C"/>
    <w:rsid w:val="00D600D2"/>
    <w:rsid w:val="00D762E4"/>
    <w:rsid w:val="00D81A6B"/>
    <w:rsid w:val="00D86B98"/>
    <w:rsid w:val="00D96115"/>
    <w:rsid w:val="00DA7D32"/>
    <w:rsid w:val="00DC1BD4"/>
    <w:rsid w:val="00DC4964"/>
    <w:rsid w:val="00E13CD4"/>
    <w:rsid w:val="00E2527F"/>
    <w:rsid w:val="00E34F63"/>
    <w:rsid w:val="00E368E2"/>
    <w:rsid w:val="00E41432"/>
    <w:rsid w:val="00E5517F"/>
    <w:rsid w:val="00E6764A"/>
    <w:rsid w:val="00E92EF9"/>
    <w:rsid w:val="00EA5C34"/>
    <w:rsid w:val="00EF3002"/>
    <w:rsid w:val="00F06CB3"/>
    <w:rsid w:val="00F15DE4"/>
    <w:rsid w:val="00F17F4E"/>
    <w:rsid w:val="00FA5B3F"/>
    <w:rsid w:val="00FC6D99"/>
    <w:rsid w:val="00FE1FD8"/>
    <w:rsid w:val="00FF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40862"/>
  <w15:chartTrackingRefBased/>
  <w15:docId w15:val="{74462086-DE97-466C-A8CB-476A818E3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6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6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6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6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6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6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6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6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6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6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6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6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6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6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6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6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6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6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6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6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6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6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6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6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6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6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6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6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65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A64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F52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5236"/>
  </w:style>
  <w:style w:type="paragraph" w:styleId="Footer">
    <w:name w:val="footer"/>
    <w:basedOn w:val="Normal"/>
    <w:link w:val="FooterChar"/>
    <w:uiPriority w:val="99"/>
    <w:unhideWhenUsed/>
    <w:rsid w:val="00AF52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52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ef9f489-e0a0-4eeb-87cc-3a526112fd0d}" enabled="0" method="" siteId="{9ef9f489-e0a0-4eeb-87cc-3a526112fd0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545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Bixler, Thomas M</dc:creator>
  <cp:keywords/>
  <dc:description/>
  <cp:lastModifiedBy>Bixler, Thomas M</cp:lastModifiedBy>
  <cp:revision>10</cp:revision>
  <dcterms:created xsi:type="dcterms:W3CDTF">2026-09-26T22:39:00Z</dcterms:created>
  <dcterms:modified xsi:type="dcterms:W3CDTF">2026-09-26T22:49:00Z</dcterms:modified>
</cp:coreProperties>
</file>