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6A5B540" w:rsidR="00531FBF" w:rsidRPr="001650C9" w:rsidRDefault="005E1758" w:rsidP="00944D65">
            <w:pPr>
              <w:suppressAutoHyphens/>
              <w:spacing w:after="0" w:line="240" w:lineRule="auto"/>
              <w:contextualSpacing/>
              <w:jc w:val="center"/>
              <w:rPr>
                <w:rFonts w:eastAsia="Times New Roman" w:cstheme="minorHAnsi"/>
                <w:b/>
                <w:bCs/>
              </w:rPr>
            </w:pPr>
            <w:r>
              <w:rPr>
                <w:rFonts w:eastAsia="Times New Roman" w:cstheme="minorHAnsi"/>
                <w:b/>
                <w:bCs/>
              </w:rPr>
              <w:t>11/10/2022</w:t>
            </w:r>
          </w:p>
        </w:tc>
        <w:tc>
          <w:tcPr>
            <w:tcW w:w="2338" w:type="dxa"/>
            <w:tcMar>
              <w:left w:w="115" w:type="dxa"/>
              <w:right w:w="115" w:type="dxa"/>
            </w:tcMar>
          </w:tcPr>
          <w:p w14:paraId="07699096" w14:textId="243C0E40" w:rsidR="00531FBF" w:rsidRPr="001650C9" w:rsidRDefault="006F6DF0" w:rsidP="00944D65">
            <w:pPr>
              <w:suppressAutoHyphens/>
              <w:spacing w:after="0" w:line="240" w:lineRule="auto"/>
              <w:contextualSpacing/>
              <w:jc w:val="center"/>
              <w:rPr>
                <w:rFonts w:eastAsia="Times New Roman" w:cstheme="minorHAnsi"/>
                <w:b/>
                <w:bCs/>
              </w:rPr>
            </w:pPr>
            <w:r>
              <w:rPr>
                <w:rFonts w:eastAsia="Times New Roman" w:cstheme="minorHAnsi"/>
                <w:b/>
                <w:bCs/>
              </w:rPr>
              <w:t>Tim Brady</w:t>
            </w:r>
          </w:p>
        </w:tc>
        <w:tc>
          <w:tcPr>
            <w:tcW w:w="2338" w:type="dxa"/>
            <w:tcMar>
              <w:left w:w="115" w:type="dxa"/>
              <w:right w:w="115" w:type="dxa"/>
            </w:tcMar>
          </w:tcPr>
          <w:p w14:paraId="77DC76FF" w14:textId="3944F489" w:rsidR="00531FBF" w:rsidRPr="001650C9" w:rsidRDefault="00B269FB" w:rsidP="00944D65">
            <w:pPr>
              <w:suppressAutoHyphens/>
              <w:spacing w:after="0" w:line="240" w:lineRule="auto"/>
              <w:contextualSpacing/>
              <w:jc w:val="center"/>
              <w:rPr>
                <w:rFonts w:eastAsia="Times New Roman" w:cstheme="minorHAnsi"/>
                <w:b/>
                <w:bCs/>
              </w:rPr>
            </w:pPr>
            <w:r>
              <w:rPr>
                <w:rFonts w:eastAsia="Times New Roman" w:cstheme="minorHAnsi"/>
                <w:b/>
                <w:bCs/>
              </w:rPr>
              <w:t>Initial Analysis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D6C0CCC" w:rsidR="0058064D" w:rsidRPr="001650C9" w:rsidRDefault="00E63CEE" w:rsidP="00944D65">
      <w:pPr>
        <w:suppressAutoHyphens/>
        <w:spacing w:after="0" w:line="240" w:lineRule="auto"/>
        <w:contextualSpacing/>
        <w:rPr>
          <w:rFonts w:cstheme="minorHAnsi"/>
        </w:rPr>
      </w:pPr>
      <w:r>
        <w:rPr>
          <w:rFonts w:cstheme="minorHAnsi"/>
        </w:rPr>
        <w:t>Tim Brady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0674B48C" w:rsidR="003726AD" w:rsidRPr="001650C9" w:rsidRDefault="00E63CEE" w:rsidP="00E63CEE">
      <w:pPr>
        <w:suppressAutoHyphens/>
        <w:spacing w:after="0" w:line="240" w:lineRule="auto"/>
        <w:ind w:firstLine="360"/>
        <w:contextualSpacing/>
        <w:rPr>
          <w:rFonts w:eastAsia="Times New Roman" w:cstheme="minorHAnsi"/>
        </w:rPr>
      </w:pPr>
      <w:r>
        <w:rPr>
          <w:rFonts w:eastAsia="Times New Roman" w:cstheme="minorHAnsi"/>
        </w:rPr>
        <w:t>As part of a project to modernize their operations, Artemis Financial would like to update the software security for their RESTful web application programming interface. As a financial institution, Artemis Financial has access to delicate information related to their customers’ financials.</w:t>
      </w:r>
      <w:r w:rsidR="00D24AAF">
        <w:rPr>
          <w:rFonts w:eastAsia="Times New Roman" w:cstheme="minorHAnsi"/>
        </w:rPr>
        <w:t xml:space="preserve"> This is extremely crucial as the mishandling of data can lead to monetary </w:t>
      </w:r>
      <w:r w:rsidR="006C0552">
        <w:rPr>
          <w:rFonts w:eastAsia="Times New Roman" w:cstheme="minorHAnsi"/>
        </w:rPr>
        <w:t>theft as well as</w:t>
      </w:r>
      <w:r w:rsidR="00D24AAF">
        <w:rPr>
          <w:rFonts w:eastAsia="Times New Roman" w:cstheme="minorHAnsi"/>
        </w:rPr>
        <w:t xml:space="preserve"> identity theft. The customer is not the only one at risk with this type of application. Other financial institutions all around the world can be affected in the case of international clients or international transactions between U.S. clients. To help guard the information of customers and institutions the system must be protect</w:t>
      </w:r>
      <w:r w:rsidR="00F34774">
        <w:rPr>
          <w:rFonts w:eastAsia="Times New Roman" w:cstheme="minorHAnsi"/>
        </w:rPr>
        <w:t>ed</w:t>
      </w:r>
      <w:r w:rsidR="00D24AAF">
        <w:rPr>
          <w:rFonts w:eastAsia="Times New Roman" w:cstheme="minorHAnsi"/>
        </w:rPr>
        <w:t xml:space="preserve"> from various forms of threat from brute forcing passwords to malware </w:t>
      </w:r>
      <w:r w:rsidR="00F34774">
        <w:rPr>
          <w:rFonts w:eastAsia="Times New Roman" w:cstheme="minorHAnsi"/>
        </w:rPr>
        <w:t xml:space="preserve">and </w:t>
      </w:r>
      <w:r w:rsidR="00D24AAF">
        <w:rPr>
          <w:rFonts w:eastAsia="Times New Roman" w:cstheme="minorHAnsi"/>
        </w:rPr>
        <w:t xml:space="preserve">phishing. </w:t>
      </w:r>
      <w:r w:rsidR="00F34774">
        <w:rPr>
          <w:rFonts w:eastAsia="Times New Roman" w:cstheme="minorHAnsi"/>
        </w:rPr>
        <w:t xml:space="preserve">All of this must be addressed while adhering to specific governmental restrictions that are in place specifically for financial institutions like this one. Many actions can be taken that will lead to more secure data. Two of the easiest are two-factor authentication and ensuring up-to-date versions of things like programs and libraries.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3EE464AF" w:rsidR="00113667" w:rsidRDefault="00B564C5" w:rsidP="00B564C5">
      <w:pPr>
        <w:suppressAutoHyphens/>
        <w:spacing w:after="0" w:line="240" w:lineRule="auto"/>
        <w:ind w:left="360"/>
        <w:contextualSpacing/>
        <w:rPr>
          <w:rFonts w:eastAsia="Times New Roman" w:cstheme="minorHAnsi"/>
        </w:rPr>
      </w:pPr>
      <w:r>
        <w:rPr>
          <w:rFonts w:eastAsia="Times New Roman" w:cstheme="minorHAnsi"/>
        </w:rPr>
        <w:t>The areas of security that are applicable to Artemis Financial’s software application are as follows:</w:t>
      </w:r>
    </w:p>
    <w:p w14:paraId="5AF76D42" w14:textId="77777777" w:rsidR="001D5882" w:rsidRDefault="001D5882" w:rsidP="00B564C5">
      <w:pPr>
        <w:suppressAutoHyphens/>
        <w:spacing w:after="0" w:line="240" w:lineRule="auto"/>
        <w:ind w:left="360"/>
        <w:contextualSpacing/>
        <w:rPr>
          <w:rFonts w:eastAsia="Times New Roman" w:cstheme="minorHAnsi"/>
        </w:rPr>
      </w:pPr>
    </w:p>
    <w:p w14:paraId="2E9B909A" w14:textId="251886A4" w:rsidR="00B564C5" w:rsidRDefault="00B564C5" w:rsidP="00B564C5">
      <w:pPr>
        <w:pStyle w:val="ListParagraph"/>
        <w:numPr>
          <w:ilvl w:val="0"/>
          <w:numId w:val="18"/>
        </w:numPr>
        <w:suppressAutoHyphens/>
        <w:spacing w:after="0" w:line="240" w:lineRule="auto"/>
        <w:rPr>
          <w:rFonts w:eastAsia="Times New Roman" w:cstheme="minorHAnsi"/>
        </w:rPr>
      </w:pPr>
      <w:r w:rsidRPr="00B564C5">
        <w:rPr>
          <w:rFonts w:eastAsia="Times New Roman" w:cstheme="minorHAnsi"/>
          <w:b/>
          <w:bCs/>
        </w:rPr>
        <w:t>Input Validation</w:t>
      </w:r>
      <w:r>
        <w:rPr>
          <w:rFonts w:eastAsia="Times New Roman" w:cstheme="minorHAnsi"/>
        </w:rPr>
        <w:t xml:space="preserve"> – A financial app will have the ability for user input that ranges from login info to banking info. This input will need to be validated.</w:t>
      </w:r>
    </w:p>
    <w:p w14:paraId="38F1F56E" w14:textId="01BE59DC" w:rsidR="00B564C5" w:rsidRDefault="00B564C5" w:rsidP="00B564C5">
      <w:pPr>
        <w:pStyle w:val="ListParagraph"/>
        <w:numPr>
          <w:ilvl w:val="0"/>
          <w:numId w:val="18"/>
        </w:numPr>
        <w:suppressAutoHyphens/>
        <w:spacing w:after="0" w:line="240" w:lineRule="auto"/>
        <w:rPr>
          <w:rFonts w:eastAsia="Times New Roman" w:cstheme="minorHAnsi"/>
        </w:rPr>
      </w:pPr>
      <w:r>
        <w:rPr>
          <w:rFonts w:eastAsia="Times New Roman" w:cstheme="minorHAnsi"/>
          <w:b/>
          <w:bCs/>
        </w:rPr>
        <w:t xml:space="preserve">APIs – </w:t>
      </w:r>
      <w:r>
        <w:rPr>
          <w:rFonts w:eastAsia="Times New Roman" w:cstheme="minorHAnsi"/>
        </w:rPr>
        <w:t>The application is a RESTful web application, and the API should be secure.</w:t>
      </w:r>
    </w:p>
    <w:p w14:paraId="4E43847A" w14:textId="37749519" w:rsidR="00B564C5" w:rsidRPr="00D01983" w:rsidRDefault="00B564C5" w:rsidP="00B564C5">
      <w:pPr>
        <w:pStyle w:val="ListParagraph"/>
        <w:numPr>
          <w:ilvl w:val="0"/>
          <w:numId w:val="18"/>
        </w:numPr>
        <w:suppressAutoHyphens/>
        <w:spacing w:after="0" w:line="240" w:lineRule="auto"/>
        <w:rPr>
          <w:rFonts w:eastAsia="Times New Roman" w:cstheme="minorHAnsi"/>
          <w:b/>
          <w:bCs/>
        </w:rPr>
      </w:pPr>
      <w:r w:rsidRPr="00B564C5">
        <w:rPr>
          <w:rFonts w:eastAsia="Times New Roman" w:cstheme="minorHAnsi"/>
          <w:b/>
          <w:bCs/>
        </w:rPr>
        <w:t xml:space="preserve">Cryptography </w:t>
      </w:r>
      <w:r>
        <w:rPr>
          <w:rFonts w:eastAsia="Times New Roman" w:cstheme="minorHAnsi"/>
          <w:b/>
          <w:bCs/>
        </w:rPr>
        <w:t xml:space="preserve">– </w:t>
      </w:r>
      <w:r>
        <w:rPr>
          <w:rFonts w:eastAsia="Times New Roman" w:cstheme="minorHAnsi"/>
        </w:rPr>
        <w:t xml:space="preserve">Financial data should always be encrypted to avoid being compromised. </w:t>
      </w:r>
      <w:r w:rsidR="00D01983">
        <w:rPr>
          <w:rFonts w:eastAsia="Times New Roman" w:cstheme="minorHAnsi"/>
        </w:rPr>
        <w:t>“</w:t>
      </w:r>
      <w:r w:rsidR="00D01983">
        <w:t xml:space="preserve">Required by </w:t>
      </w:r>
      <w:hyperlink r:id="rId13" w:tgtFrame="_blank" w:history="1">
        <w:r w:rsidR="00D01983" w:rsidRPr="00B84A37">
          <w:rPr>
            <w:rStyle w:val="Hyperlink"/>
            <w:color w:val="auto"/>
            <w:u w:val="none"/>
          </w:rPr>
          <w:t>ISO/IEC 27001</w:t>
        </w:r>
      </w:hyperlink>
      <w:r w:rsidR="00D01983">
        <w:t>, GLBA, GDPR, PCI DSS, and other standards and regulations, encryption is an efficient way to secure your data.” (Ekran, 2022).</w:t>
      </w:r>
    </w:p>
    <w:p w14:paraId="0E88BE32" w14:textId="31939410" w:rsidR="00D01983" w:rsidRPr="00D01983" w:rsidRDefault="00D01983" w:rsidP="00B564C5">
      <w:pPr>
        <w:pStyle w:val="ListParagraph"/>
        <w:numPr>
          <w:ilvl w:val="0"/>
          <w:numId w:val="18"/>
        </w:numPr>
        <w:suppressAutoHyphens/>
        <w:spacing w:after="0" w:line="240" w:lineRule="auto"/>
        <w:rPr>
          <w:rFonts w:eastAsia="Times New Roman" w:cstheme="minorHAnsi"/>
          <w:b/>
          <w:bCs/>
        </w:rPr>
      </w:pPr>
      <w:r>
        <w:rPr>
          <w:rFonts w:eastAsia="Times New Roman" w:cstheme="minorHAnsi"/>
          <w:b/>
          <w:bCs/>
        </w:rPr>
        <w:t>Code Error –</w:t>
      </w:r>
      <w:r>
        <w:rPr>
          <w:rFonts w:eastAsia="Times New Roman" w:cstheme="minorHAnsi"/>
        </w:rPr>
        <w:t xml:space="preserve"> Coding of the software must be validated </w:t>
      </w:r>
      <w:r w:rsidR="00C13C80">
        <w:rPr>
          <w:rFonts w:eastAsia="Times New Roman" w:cstheme="minorHAnsi"/>
        </w:rPr>
        <w:t>for secure error handling.</w:t>
      </w:r>
    </w:p>
    <w:p w14:paraId="2B014B39" w14:textId="2826285C" w:rsidR="00D01983" w:rsidRPr="00D01983" w:rsidRDefault="00D01983" w:rsidP="00B564C5">
      <w:pPr>
        <w:pStyle w:val="ListParagraph"/>
        <w:numPr>
          <w:ilvl w:val="0"/>
          <w:numId w:val="18"/>
        </w:numPr>
        <w:suppressAutoHyphens/>
        <w:spacing w:after="0" w:line="240" w:lineRule="auto"/>
        <w:rPr>
          <w:rFonts w:eastAsia="Times New Roman" w:cstheme="minorHAnsi"/>
          <w:b/>
          <w:bCs/>
        </w:rPr>
      </w:pPr>
      <w:r>
        <w:rPr>
          <w:rFonts w:eastAsia="Times New Roman" w:cstheme="minorHAnsi"/>
          <w:b/>
          <w:bCs/>
        </w:rPr>
        <w:t>Code Quality –</w:t>
      </w:r>
      <w:r>
        <w:rPr>
          <w:rFonts w:eastAsia="Times New Roman" w:cstheme="minorHAnsi"/>
        </w:rPr>
        <w:t xml:space="preserve"> The quality of the code should follow secure coding practices and ensure that things like public and private methods are being used appropriately.</w:t>
      </w:r>
    </w:p>
    <w:p w14:paraId="5AE70F9C" w14:textId="0AA33998" w:rsidR="00D01983" w:rsidRPr="00B564C5" w:rsidRDefault="00C13C80" w:rsidP="00B564C5">
      <w:pPr>
        <w:pStyle w:val="ListParagraph"/>
        <w:numPr>
          <w:ilvl w:val="0"/>
          <w:numId w:val="18"/>
        </w:numPr>
        <w:suppressAutoHyphens/>
        <w:spacing w:after="0" w:line="240" w:lineRule="auto"/>
        <w:rPr>
          <w:rFonts w:eastAsia="Times New Roman" w:cstheme="minorHAnsi"/>
          <w:b/>
          <w:bCs/>
        </w:rPr>
      </w:pPr>
      <w:r>
        <w:rPr>
          <w:rFonts w:eastAsia="Times New Roman" w:cstheme="minorHAnsi"/>
          <w:b/>
          <w:bCs/>
        </w:rPr>
        <w:t>Encapsulation –</w:t>
      </w:r>
      <w:r>
        <w:rPr>
          <w:rFonts w:eastAsia="Times New Roman" w:cstheme="minorHAnsi"/>
        </w:rPr>
        <w:t xml:space="preserve"> Data structures must be secure. Encapsulation is a way to ensure people cannot directly change code.</w:t>
      </w:r>
    </w:p>
    <w:p w14:paraId="2D13C29E" w14:textId="77777777" w:rsidR="00B564C5" w:rsidRPr="001650C9" w:rsidRDefault="00B564C5" w:rsidP="00B564C5">
      <w:pPr>
        <w:suppressAutoHyphens/>
        <w:spacing w:after="0" w:line="240" w:lineRule="auto"/>
        <w:ind w:left="360"/>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61275517" w:rsidR="001240EF" w:rsidRDefault="00836F02" w:rsidP="00836F02">
      <w:pPr>
        <w:suppressAutoHyphens/>
        <w:spacing w:after="0" w:line="240" w:lineRule="auto"/>
        <w:ind w:left="360"/>
        <w:contextualSpacing/>
        <w:rPr>
          <w:rFonts w:eastAsia="Times New Roman" w:cstheme="minorHAnsi"/>
        </w:rPr>
      </w:pPr>
      <w:r>
        <w:rPr>
          <w:rFonts w:eastAsia="Times New Roman" w:cstheme="minorHAnsi"/>
        </w:rPr>
        <w:t>Upon manual review, the following vulnerabilities were identified:</w:t>
      </w:r>
    </w:p>
    <w:p w14:paraId="3CF84493" w14:textId="77777777" w:rsidR="001D5882" w:rsidRDefault="001D5882" w:rsidP="00836F02">
      <w:pPr>
        <w:suppressAutoHyphens/>
        <w:spacing w:after="0" w:line="240" w:lineRule="auto"/>
        <w:ind w:left="360"/>
        <w:contextualSpacing/>
        <w:rPr>
          <w:rFonts w:eastAsia="Times New Roman" w:cstheme="minorHAnsi"/>
        </w:rPr>
      </w:pPr>
    </w:p>
    <w:p w14:paraId="66A2B6E0" w14:textId="6AF31604" w:rsidR="00836F02" w:rsidRDefault="00836F02" w:rsidP="00836F02">
      <w:pPr>
        <w:pStyle w:val="ListParagraph"/>
        <w:numPr>
          <w:ilvl w:val="0"/>
          <w:numId w:val="20"/>
        </w:numPr>
        <w:suppressAutoHyphens/>
        <w:spacing w:after="0" w:line="240" w:lineRule="auto"/>
        <w:rPr>
          <w:rFonts w:eastAsia="Times New Roman" w:cstheme="minorHAnsi"/>
        </w:rPr>
      </w:pPr>
      <w:r>
        <w:rPr>
          <w:rFonts w:eastAsia="Times New Roman" w:cstheme="minorHAnsi"/>
        </w:rPr>
        <w:t>Greeting.java contains a @GetMapping which will leak over HTTP referrer headers. A more secure request would be to use @PostMapping.</w:t>
      </w:r>
    </w:p>
    <w:p w14:paraId="0591DF7E" w14:textId="7A195472" w:rsidR="00231D0D" w:rsidRPr="00231D0D" w:rsidRDefault="00231D0D" w:rsidP="00231D0D">
      <w:pPr>
        <w:pStyle w:val="ListParagraph"/>
        <w:numPr>
          <w:ilvl w:val="0"/>
          <w:numId w:val="20"/>
        </w:numPr>
        <w:suppressAutoHyphens/>
        <w:spacing w:after="0" w:line="240" w:lineRule="auto"/>
        <w:rPr>
          <w:rFonts w:eastAsia="Times New Roman" w:cstheme="minorHAnsi"/>
        </w:rPr>
      </w:pPr>
      <w:r>
        <w:rPr>
          <w:rFonts w:eastAsia="Times New Roman" w:cstheme="minorHAnsi"/>
        </w:rPr>
        <w:t>There does not appear to be any input validation which leaves the system open to malicious data.</w:t>
      </w:r>
    </w:p>
    <w:p w14:paraId="30A156A0" w14:textId="77777777" w:rsidR="00836F02" w:rsidRPr="001650C9" w:rsidRDefault="00836F02" w:rsidP="00836F02">
      <w:pPr>
        <w:suppressAutoHyphens/>
        <w:spacing w:after="0" w:line="240" w:lineRule="auto"/>
        <w:ind w:left="360"/>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4944475D" w:rsidR="00113667" w:rsidRDefault="00950E86" w:rsidP="00950E86">
      <w:pPr>
        <w:suppressAutoHyphens/>
        <w:spacing w:after="0" w:line="240" w:lineRule="auto"/>
        <w:ind w:left="360"/>
        <w:contextualSpacing/>
        <w:rPr>
          <w:rFonts w:eastAsia="Times New Roman" w:cstheme="minorHAnsi"/>
        </w:rPr>
      </w:pPr>
      <w:r>
        <w:rPr>
          <w:rFonts w:eastAsia="Times New Roman" w:cstheme="minorHAnsi"/>
        </w:rPr>
        <w:t>Running a dependency test returned the following vulnerabilities:</w:t>
      </w:r>
    </w:p>
    <w:p w14:paraId="5B729406" w14:textId="4A119574" w:rsidR="00950E86" w:rsidRPr="001D5882" w:rsidRDefault="00950E86" w:rsidP="00950E86">
      <w:pPr>
        <w:pStyle w:val="ListParagraph"/>
        <w:numPr>
          <w:ilvl w:val="0"/>
          <w:numId w:val="21"/>
        </w:numPr>
        <w:suppressAutoHyphens/>
        <w:spacing w:after="0" w:line="240" w:lineRule="auto"/>
        <w:rPr>
          <w:rFonts w:eastAsia="Times New Roman" w:cstheme="minorHAnsi"/>
        </w:rPr>
      </w:pPr>
      <w:r w:rsidRPr="00950E86">
        <w:rPr>
          <w:rFonts w:eastAsia="Times New Roman" w:cstheme="minorHAnsi"/>
          <w:b/>
          <w:bCs/>
        </w:rPr>
        <w:lastRenderedPageBreak/>
        <w:t>CVE-2020-10693</w:t>
      </w:r>
      <w:r>
        <w:rPr>
          <w:rFonts w:eastAsia="Times New Roman" w:cstheme="minorHAnsi"/>
        </w:rPr>
        <w:t xml:space="preserve"> - </w:t>
      </w:r>
      <w: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1F9F574A" w14:textId="77777777" w:rsidR="001D5882" w:rsidRPr="00950E86" w:rsidRDefault="001D5882" w:rsidP="001D5882">
      <w:pPr>
        <w:pStyle w:val="ListParagraph"/>
        <w:suppressAutoHyphens/>
        <w:spacing w:after="0" w:line="240" w:lineRule="auto"/>
        <w:ind w:left="1080"/>
        <w:rPr>
          <w:rFonts w:eastAsia="Times New Roman" w:cstheme="minorHAnsi"/>
        </w:rPr>
      </w:pPr>
    </w:p>
    <w:p w14:paraId="59DB2241" w14:textId="26822571" w:rsidR="00950E86" w:rsidRPr="001D5882" w:rsidRDefault="00950E86" w:rsidP="00950E86">
      <w:pPr>
        <w:pStyle w:val="ListParagraph"/>
        <w:numPr>
          <w:ilvl w:val="0"/>
          <w:numId w:val="21"/>
        </w:numPr>
        <w:suppressAutoHyphens/>
        <w:spacing w:after="0" w:line="240" w:lineRule="auto"/>
        <w:rPr>
          <w:rFonts w:eastAsia="Times New Roman" w:cstheme="minorHAnsi"/>
        </w:rPr>
      </w:pPr>
      <w:r w:rsidRPr="00950E86">
        <w:rPr>
          <w:rFonts w:eastAsia="Times New Roman" w:cstheme="minorHAnsi"/>
          <w:b/>
          <w:bCs/>
        </w:rPr>
        <w:t>CVE-2022-42004</w:t>
      </w:r>
      <w:r>
        <w:rPr>
          <w:rFonts w:eastAsia="Times New Roman" w:cstheme="minorHAnsi"/>
        </w:rPr>
        <w:t xml:space="preserve"> - </w:t>
      </w:r>
      <w:r>
        <w:t>In FasterXML jackson-databind before 2.13.4, resource exhaustion can occur because of a lack of a check in BeanDeserializer._deserializeFromArray to prevent use of deeply nested arrays. An application is vulnerable only with certain customized choices for deserialization.</w:t>
      </w:r>
    </w:p>
    <w:p w14:paraId="69E3250F" w14:textId="77777777" w:rsidR="001D5882" w:rsidRPr="00950E86" w:rsidRDefault="001D5882" w:rsidP="001D5882">
      <w:pPr>
        <w:pStyle w:val="ListParagraph"/>
        <w:suppressAutoHyphens/>
        <w:spacing w:after="0" w:line="240" w:lineRule="auto"/>
        <w:ind w:left="1080"/>
        <w:rPr>
          <w:rFonts w:eastAsia="Times New Roman" w:cstheme="minorHAnsi"/>
        </w:rPr>
      </w:pPr>
    </w:p>
    <w:p w14:paraId="7FA3ED4E" w14:textId="2897D0BA" w:rsidR="00950E86" w:rsidRDefault="00950E86" w:rsidP="00950E86">
      <w:pPr>
        <w:pStyle w:val="ListParagraph"/>
        <w:numPr>
          <w:ilvl w:val="0"/>
          <w:numId w:val="21"/>
        </w:numPr>
        <w:suppressAutoHyphens/>
        <w:spacing w:after="0" w:line="240" w:lineRule="auto"/>
        <w:rPr>
          <w:rFonts w:eastAsia="Times New Roman" w:cstheme="minorHAnsi"/>
        </w:rPr>
      </w:pPr>
      <w:r w:rsidRPr="00950E86">
        <w:rPr>
          <w:rFonts w:eastAsia="Times New Roman" w:cstheme="minorHAnsi"/>
          <w:b/>
          <w:bCs/>
        </w:rPr>
        <w:t>CVE-2021-44832</w:t>
      </w:r>
      <w:r>
        <w:rPr>
          <w:rFonts w:eastAsia="Times New Roman" w:cstheme="minorHAnsi"/>
          <w:b/>
          <w:bCs/>
        </w:rPr>
        <w:t xml:space="preserve"> </w:t>
      </w:r>
      <w:r>
        <w:rPr>
          <w:rFonts w:eastAsia="Times New Roman" w:cstheme="minorHAnsi"/>
        </w:rPr>
        <w:t xml:space="preserve">- </w:t>
      </w:r>
      <w:r w:rsidRPr="00950E86">
        <w:rPr>
          <w:rFonts w:eastAsia="Times New Roman" w:cstheme="minorHAnsi"/>
        </w:rPr>
        <w:t>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p w14:paraId="632F3E9E" w14:textId="77777777" w:rsidR="001D5882" w:rsidRDefault="001D5882" w:rsidP="001D5882">
      <w:pPr>
        <w:pStyle w:val="ListParagraph"/>
        <w:suppressAutoHyphens/>
        <w:spacing w:after="0" w:line="240" w:lineRule="auto"/>
        <w:ind w:left="1080"/>
        <w:rPr>
          <w:rFonts w:eastAsia="Times New Roman" w:cstheme="minorHAnsi"/>
        </w:rPr>
      </w:pPr>
    </w:p>
    <w:p w14:paraId="74BAA82F" w14:textId="07431E1F" w:rsidR="00950E86" w:rsidRPr="001D5882" w:rsidRDefault="00950E86" w:rsidP="00950E86">
      <w:pPr>
        <w:pStyle w:val="ListParagraph"/>
        <w:numPr>
          <w:ilvl w:val="0"/>
          <w:numId w:val="21"/>
        </w:numPr>
        <w:suppressAutoHyphens/>
        <w:spacing w:after="0" w:line="240" w:lineRule="auto"/>
        <w:rPr>
          <w:rFonts w:eastAsia="Times New Roman" w:cstheme="minorHAnsi"/>
          <w:b/>
          <w:bCs/>
        </w:rPr>
      </w:pPr>
      <w:r w:rsidRPr="00950E86">
        <w:rPr>
          <w:rFonts w:eastAsia="Times New Roman" w:cstheme="minorHAnsi"/>
          <w:b/>
          <w:bCs/>
        </w:rPr>
        <w:t>CVE-2021-42550</w:t>
      </w:r>
      <w:r>
        <w:rPr>
          <w:rFonts w:eastAsia="Times New Roman" w:cstheme="minorHAnsi"/>
          <w:b/>
          <w:bCs/>
        </w:rPr>
        <w:t xml:space="preserve"> </w:t>
      </w:r>
      <w:r>
        <w:rPr>
          <w:rFonts w:eastAsia="Times New Roman" w:cstheme="minorHAnsi"/>
        </w:rPr>
        <w:t xml:space="preserve">- </w:t>
      </w:r>
      <w:r w:rsidRPr="00950E86">
        <w:rPr>
          <w:rFonts w:eastAsia="Times New Roman" w:cstheme="minorHAnsi"/>
        </w:rPr>
        <w:t>In logback version 1.2.7 and prior versions, an attacker with the required privileges to edit configurations files could craft a malicious configuration allowing to execute arbitrary code loaded from LDAP servers.</w:t>
      </w:r>
    </w:p>
    <w:p w14:paraId="34E74D93" w14:textId="77777777" w:rsidR="001D5882" w:rsidRPr="00950E86" w:rsidRDefault="001D5882" w:rsidP="001D5882">
      <w:pPr>
        <w:pStyle w:val="ListParagraph"/>
        <w:suppressAutoHyphens/>
        <w:spacing w:after="0" w:line="240" w:lineRule="auto"/>
        <w:ind w:left="1080"/>
        <w:rPr>
          <w:rFonts w:eastAsia="Times New Roman" w:cstheme="minorHAnsi"/>
          <w:b/>
          <w:bCs/>
        </w:rPr>
      </w:pPr>
    </w:p>
    <w:p w14:paraId="11FF8A94" w14:textId="465650E1" w:rsidR="00950E86" w:rsidRPr="001D5882" w:rsidRDefault="001D5882" w:rsidP="00950E86">
      <w:pPr>
        <w:pStyle w:val="ListParagraph"/>
        <w:numPr>
          <w:ilvl w:val="0"/>
          <w:numId w:val="21"/>
        </w:numPr>
        <w:suppressAutoHyphens/>
        <w:spacing w:after="0" w:line="240" w:lineRule="auto"/>
        <w:rPr>
          <w:rFonts w:eastAsia="Times New Roman" w:cstheme="minorHAnsi"/>
          <w:b/>
          <w:bCs/>
        </w:rPr>
      </w:pPr>
      <w:r w:rsidRPr="001D5882">
        <w:rPr>
          <w:rFonts w:eastAsia="Times New Roman" w:cstheme="minorHAnsi"/>
          <w:b/>
          <w:bCs/>
        </w:rPr>
        <w:t>CVE-2022-38752</w:t>
      </w:r>
      <w:r>
        <w:rPr>
          <w:rFonts w:eastAsia="Times New Roman" w:cstheme="minorHAnsi"/>
          <w:b/>
          <w:bCs/>
        </w:rPr>
        <w:t xml:space="preserve"> - </w:t>
      </w:r>
      <w:r w:rsidRPr="001D5882">
        <w:rPr>
          <w:rFonts w:eastAsia="Times New Roman" w:cstheme="minorHAnsi"/>
        </w:rPr>
        <w:t>Using snakeYAML to parse untrusted YAML files may be vulnerable to Denial of Service attacks (DOS). If the parser is running on user supplied input, an attacker may supply content that causes the parser to crash by stack-overflow.</w:t>
      </w:r>
    </w:p>
    <w:p w14:paraId="7869A09A" w14:textId="77777777" w:rsidR="001D5882" w:rsidRPr="001D5882" w:rsidRDefault="001D5882" w:rsidP="001D5882">
      <w:pPr>
        <w:pStyle w:val="ListParagraph"/>
        <w:suppressAutoHyphens/>
        <w:spacing w:after="0" w:line="240" w:lineRule="auto"/>
        <w:ind w:left="1080"/>
        <w:rPr>
          <w:rFonts w:eastAsia="Times New Roman" w:cstheme="minorHAnsi"/>
          <w:b/>
          <w:bCs/>
        </w:rPr>
      </w:pPr>
    </w:p>
    <w:p w14:paraId="39EA8F6B" w14:textId="0459080F" w:rsidR="001D5882" w:rsidRPr="001D5882" w:rsidRDefault="001D5882" w:rsidP="00950E86">
      <w:pPr>
        <w:pStyle w:val="ListParagraph"/>
        <w:numPr>
          <w:ilvl w:val="0"/>
          <w:numId w:val="21"/>
        </w:numPr>
        <w:suppressAutoHyphens/>
        <w:spacing w:after="0" w:line="240" w:lineRule="auto"/>
        <w:rPr>
          <w:rFonts w:eastAsia="Times New Roman" w:cstheme="minorHAnsi"/>
          <w:b/>
          <w:bCs/>
        </w:rPr>
      </w:pPr>
      <w:r w:rsidRPr="001D5882">
        <w:rPr>
          <w:rFonts w:eastAsia="Times New Roman" w:cstheme="minorHAnsi"/>
          <w:b/>
          <w:bCs/>
        </w:rPr>
        <w:t>CVE-2022-38751</w:t>
      </w:r>
      <w:r>
        <w:rPr>
          <w:rFonts w:eastAsia="Times New Roman" w:cstheme="minorHAnsi"/>
        </w:rPr>
        <w:t xml:space="preserve"> - </w:t>
      </w:r>
      <w:r w:rsidRPr="001D5882">
        <w:rPr>
          <w:rFonts w:eastAsia="Times New Roman" w:cstheme="minorHAnsi"/>
        </w:rPr>
        <w:t>Using snakeYAML to parse untrusted YAML files may be vulnerable to Denial of Service attacks (DOS). If the parser is running on user supplied input, an attacker may supply content that causes the parser to crash by stackoverflow.</w:t>
      </w:r>
    </w:p>
    <w:p w14:paraId="6696E82F" w14:textId="77777777" w:rsidR="001D5882" w:rsidRPr="001D5882" w:rsidRDefault="001D5882" w:rsidP="001D5882">
      <w:pPr>
        <w:pStyle w:val="ListParagraph"/>
        <w:suppressAutoHyphens/>
        <w:spacing w:after="0" w:line="240" w:lineRule="auto"/>
        <w:ind w:left="1080"/>
        <w:rPr>
          <w:rFonts w:eastAsia="Times New Roman" w:cstheme="minorHAnsi"/>
          <w:b/>
          <w:bCs/>
        </w:rPr>
      </w:pPr>
    </w:p>
    <w:p w14:paraId="1696F57F" w14:textId="03F41615" w:rsidR="001D5882" w:rsidRPr="001D5882" w:rsidRDefault="001D5882" w:rsidP="00950E86">
      <w:pPr>
        <w:pStyle w:val="ListParagraph"/>
        <w:numPr>
          <w:ilvl w:val="0"/>
          <w:numId w:val="21"/>
        </w:numPr>
        <w:suppressAutoHyphens/>
        <w:spacing w:after="0" w:line="240" w:lineRule="auto"/>
        <w:rPr>
          <w:rFonts w:eastAsia="Times New Roman" w:cstheme="minorHAnsi"/>
          <w:b/>
          <w:bCs/>
        </w:rPr>
      </w:pPr>
      <w:r w:rsidRPr="001D5882">
        <w:rPr>
          <w:rFonts w:eastAsia="Times New Roman" w:cstheme="minorHAnsi"/>
          <w:b/>
          <w:bCs/>
        </w:rPr>
        <w:t>CVE-2022-27772</w:t>
      </w:r>
      <w:r>
        <w:rPr>
          <w:rFonts w:eastAsia="Times New Roman" w:cstheme="minorHAnsi"/>
        </w:rPr>
        <w:t xml:space="preserve"> - </w:t>
      </w:r>
      <w: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45FFE09F" w14:textId="77777777" w:rsidR="001D5882" w:rsidRPr="001D5882" w:rsidRDefault="001D5882" w:rsidP="001D5882">
      <w:pPr>
        <w:pStyle w:val="ListParagraph"/>
        <w:suppressAutoHyphens/>
        <w:spacing w:after="0" w:line="240" w:lineRule="auto"/>
        <w:ind w:left="1080"/>
        <w:rPr>
          <w:rFonts w:eastAsia="Times New Roman" w:cstheme="minorHAnsi"/>
          <w:b/>
          <w:bCs/>
        </w:rPr>
      </w:pPr>
    </w:p>
    <w:p w14:paraId="61668B07" w14:textId="18559DD3" w:rsidR="001D5882" w:rsidRPr="001D5882" w:rsidRDefault="001D5882" w:rsidP="00950E86">
      <w:pPr>
        <w:pStyle w:val="ListParagraph"/>
        <w:numPr>
          <w:ilvl w:val="0"/>
          <w:numId w:val="21"/>
        </w:numPr>
        <w:suppressAutoHyphens/>
        <w:spacing w:after="0" w:line="240" w:lineRule="auto"/>
        <w:rPr>
          <w:rFonts w:eastAsia="Times New Roman" w:cstheme="minorHAnsi"/>
          <w:b/>
          <w:bCs/>
        </w:rPr>
      </w:pPr>
      <w:r w:rsidRPr="001D5882">
        <w:rPr>
          <w:rFonts w:eastAsia="Times New Roman" w:cstheme="minorHAnsi"/>
          <w:b/>
          <w:bCs/>
        </w:rPr>
        <w:t>CVE-2022-22971</w:t>
      </w:r>
      <w:r>
        <w:rPr>
          <w:rFonts w:eastAsia="Times New Roman" w:cstheme="minorHAnsi"/>
        </w:rPr>
        <w:t xml:space="preserve"> - </w:t>
      </w:r>
      <w:r w:rsidRPr="001D5882">
        <w:rPr>
          <w:rFonts w:eastAsia="Times New Roman" w:cstheme="minorHAnsi"/>
        </w:rPr>
        <w:t>In spring framework versions prior to 5.3.20+ , 5.2.22+ and old unsupported versions, application with a STOMP over WebSocket endpoint is vulnerable to a denial of service attack by an authenticated user.</w:t>
      </w:r>
    </w:p>
    <w:p w14:paraId="27946BB0" w14:textId="77777777" w:rsidR="001D5882" w:rsidRPr="001D5882" w:rsidRDefault="001D5882" w:rsidP="001D5882">
      <w:pPr>
        <w:pStyle w:val="ListParagraph"/>
        <w:suppressAutoHyphens/>
        <w:spacing w:after="0" w:line="240" w:lineRule="auto"/>
        <w:ind w:left="1080"/>
        <w:rPr>
          <w:rFonts w:eastAsia="Times New Roman" w:cstheme="minorHAnsi"/>
          <w:b/>
          <w:bCs/>
        </w:rPr>
      </w:pPr>
    </w:p>
    <w:p w14:paraId="0F952F36" w14:textId="7C2BE0D0" w:rsidR="00950E86" w:rsidRPr="001D5882" w:rsidRDefault="001D5882" w:rsidP="00983DEE">
      <w:pPr>
        <w:pStyle w:val="ListParagraph"/>
        <w:numPr>
          <w:ilvl w:val="0"/>
          <w:numId w:val="21"/>
        </w:numPr>
        <w:suppressAutoHyphens/>
        <w:spacing w:after="0" w:line="240" w:lineRule="auto"/>
        <w:rPr>
          <w:rFonts w:eastAsia="Times New Roman" w:cstheme="minorHAnsi"/>
        </w:rPr>
      </w:pPr>
      <w:r w:rsidRPr="001D5882">
        <w:rPr>
          <w:rFonts w:eastAsia="Times New Roman" w:cstheme="minorHAnsi"/>
          <w:b/>
          <w:bCs/>
        </w:rPr>
        <w:t>CVE-2022-42252</w:t>
      </w:r>
      <w:r w:rsidRPr="001D5882">
        <w:rPr>
          <w:rFonts w:eastAsia="Times New Roman" w:cstheme="minorHAnsi"/>
          <w:b/>
          <w:bCs/>
        </w:rPr>
        <w:t xml:space="preserve"> </w:t>
      </w:r>
      <w:r w:rsidRPr="001D5882">
        <w:rPr>
          <w:rFonts w:eastAsia="Times New Roman" w:cstheme="minorHAnsi"/>
        </w:rPr>
        <w:t xml:space="preserve">- </w:t>
      </w:r>
      <w:r w:rsidRPr="001D5882">
        <w:rPr>
          <w:rFonts w:eastAsia="Times New Roman" w:cstheme="minorHAnsi"/>
        </w:rPr>
        <w:t>If Apache Tomcat 8.5.0 to 8.5.52,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3BD56CE9" w14:textId="77777777" w:rsidR="00950E86" w:rsidRPr="001650C9" w:rsidRDefault="00950E86" w:rsidP="00950E86">
      <w:pPr>
        <w:suppressAutoHyphens/>
        <w:spacing w:after="0" w:line="240" w:lineRule="auto"/>
        <w:ind w:left="360"/>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lastRenderedPageBreak/>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46112BB" w:rsidR="00974AE3" w:rsidRDefault="001D5882" w:rsidP="001D5882">
      <w:pPr>
        <w:pStyle w:val="NormalWeb"/>
        <w:suppressAutoHyphens/>
        <w:spacing w:before="0" w:beforeAutospacing="0" w:after="0" w:afterAutospacing="0" w:line="240" w:lineRule="auto"/>
        <w:ind w:firstLine="360"/>
        <w:contextualSpacing/>
        <w:rPr>
          <w:rFonts w:asciiTheme="minorHAnsi" w:hAnsiTheme="minorHAnsi" w:cstheme="minorHAnsi"/>
        </w:rPr>
      </w:pPr>
      <w:r>
        <w:rPr>
          <w:rFonts w:asciiTheme="minorHAnsi" w:hAnsiTheme="minorHAnsi" w:cstheme="minorHAnsi"/>
        </w:rPr>
        <w:t>Using current versions of software is crucial to having a more secure product. Updates often come with corrections to security vulnerabilities as they are discovered. More than half of the vulnerabilities listed above can be addressed with updates.</w:t>
      </w:r>
      <w:r w:rsidR="006269A8">
        <w:rPr>
          <w:rFonts w:asciiTheme="minorHAnsi" w:hAnsiTheme="minorHAnsi" w:cstheme="minorHAnsi"/>
        </w:rPr>
        <w:t xml:space="preserve"> As highlighted above in the manual review section, there are also vulnerabilities with the user input and the request mapping. User input can be limited to certain characters as well as lengths to prevent malicious data being passed through. The request mapping should always use @PostMapping instead of @GetMapping when handling sensitive data online. Making these changes should resolve the vulnerabilities outlined.</w:t>
      </w:r>
    </w:p>
    <w:p w14:paraId="27A63C17" w14:textId="2F5BFD4C" w:rsidR="00D01983" w:rsidRDefault="00D01983" w:rsidP="00113667">
      <w:pPr>
        <w:pStyle w:val="NormalWeb"/>
        <w:suppressAutoHyphens/>
        <w:spacing w:before="0" w:beforeAutospacing="0" w:after="0" w:afterAutospacing="0" w:line="240" w:lineRule="auto"/>
        <w:contextualSpacing/>
        <w:rPr>
          <w:rFonts w:asciiTheme="minorHAnsi" w:hAnsiTheme="minorHAnsi" w:cstheme="minorHAnsi"/>
        </w:rPr>
      </w:pPr>
    </w:p>
    <w:p w14:paraId="77111643" w14:textId="658FF762" w:rsidR="00D01983" w:rsidRDefault="00D01983" w:rsidP="00113667">
      <w:pPr>
        <w:pStyle w:val="NormalWeb"/>
        <w:suppressAutoHyphens/>
        <w:spacing w:before="0" w:beforeAutospacing="0" w:after="0" w:afterAutospacing="0" w:line="240" w:lineRule="auto"/>
        <w:contextualSpacing/>
        <w:rPr>
          <w:rFonts w:asciiTheme="minorHAnsi" w:hAnsiTheme="minorHAnsi" w:cstheme="minorHAnsi"/>
        </w:rPr>
      </w:pPr>
    </w:p>
    <w:p w14:paraId="5F124BEF" w14:textId="1621A746" w:rsidR="00D01983" w:rsidRDefault="00D01983"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References</w:t>
      </w:r>
    </w:p>
    <w:p w14:paraId="241AD71D" w14:textId="34BB2D3B" w:rsidR="00D01983" w:rsidRDefault="00D01983"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0BC30508" w14:textId="406A2D27" w:rsidR="00D01983" w:rsidRPr="00D01983" w:rsidRDefault="00D01983" w:rsidP="00D01983">
      <w:pPr>
        <w:spacing w:before="100" w:beforeAutospacing="1" w:after="100" w:afterAutospacing="1" w:line="240" w:lineRule="auto"/>
        <w:ind w:left="567" w:hanging="567"/>
        <w:rPr>
          <w:rFonts w:ascii="Times New Roman" w:eastAsia="Times New Roman" w:hAnsi="Times New Roman" w:cs="Times New Roman"/>
          <w:sz w:val="24"/>
          <w:szCs w:val="24"/>
        </w:rPr>
      </w:pPr>
      <w:r w:rsidRPr="00D01983">
        <w:rPr>
          <w:rFonts w:ascii="Times New Roman" w:eastAsia="Times New Roman" w:hAnsi="Times New Roman" w:cs="Times New Roman"/>
          <w:i/>
          <w:iCs/>
          <w:sz w:val="24"/>
          <w:szCs w:val="24"/>
        </w:rPr>
        <w:t>7 best practices for banking and financial cybersecurity compliance</w:t>
      </w:r>
      <w:r w:rsidRPr="00D01983">
        <w:rPr>
          <w:rFonts w:ascii="Times New Roman" w:eastAsia="Times New Roman" w:hAnsi="Times New Roman" w:cs="Times New Roman"/>
          <w:sz w:val="24"/>
          <w:szCs w:val="24"/>
        </w:rPr>
        <w:t xml:space="preserve">. Banking &amp; Financial Data Security Compliance: 12 Best Practices | Ekran System. (2022, September 29). Retrieved November 11, 2022, from https://www.ekransystem.com/en/blog/banking-and-financial-cyber-security-compliance </w:t>
      </w:r>
    </w:p>
    <w:sectPr w:rsidR="00D01983" w:rsidRPr="00D01983"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2B3F" w14:textId="77777777" w:rsidR="00C62626" w:rsidRDefault="00C62626" w:rsidP="002F3F84">
      <w:r>
        <w:separator/>
      </w:r>
    </w:p>
  </w:endnote>
  <w:endnote w:type="continuationSeparator" w:id="0">
    <w:p w14:paraId="75FF7759" w14:textId="77777777" w:rsidR="00C62626" w:rsidRDefault="00C62626" w:rsidP="002F3F84">
      <w:r>
        <w:continuationSeparator/>
      </w:r>
    </w:p>
  </w:endnote>
  <w:endnote w:type="continuationNotice" w:id="1">
    <w:p w14:paraId="62F4E866" w14:textId="77777777" w:rsidR="00C62626" w:rsidRDefault="00C626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7C65B" w14:textId="77777777" w:rsidR="00C62626" w:rsidRDefault="00C62626" w:rsidP="002F3F84">
      <w:r>
        <w:separator/>
      </w:r>
    </w:p>
  </w:footnote>
  <w:footnote w:type="continuationSeparator" w:id="0">
    <w:p w14:paraId="37968D0A" w14:textId="77777777" w:rsidR="00C62626" w:rsidRDefault="00C62626" w:rsidP="002F3F84">
      <w:r>
        <w:continuationSeparator/>
      </w:r>
    </w:p>
  </w:footnote>
  <w:footnote w:type="continuationNotice" w:id="1">
    <w:p w14:paraId="0BED9F42" w14:textId="77777777" w:rsidR="00C62626" w:rsidRDefault="00C626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27574"/>
    <w:multiLevelType w:val="hybridMultilevel"/>
    <w:tmpl w:val="7A660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24C75"/>
    <w:multiLevelType w:val="hybridMultilevel"/>
    <w:tmpl w:val="B1BE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C1A8F"/>
    <w:multiLevelType w:val="hybridMultilevel"/>
    <w:tmpl w:val="3A763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444F90"/>
    <w:multiLevelType w:val="hybridMultilevel"/>
    <w:tmpl w:val="313E7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73958650">
    <w:abstractNumId w:val="18"/>
  </w:num>
  <w:num w:numId="2" w16cid:durableId="1832403326">
    <w:abstractNumId w:val="1"/>
  </w:num>
  <w:num w:numId="3" w16cid:durableId="1270968814">
    <w:abstractNumId w:val="4"/>
  </w:num>
  <w:num w:numId="4" w16cid:durableId="1189830805">
    <w:abstractNumId w:val="11"/>
  </w:num>
  <w:num w:numId="5" w16cid:durableId="771243422">
    <w:abstractNumId w:val="10"/>
  </w:num>
  <w:num w:numId="6" w16cid:durableId="476000294">
    <w:abstractNumId w:val="9"/>
  </w:num>
  <w:num w:numId="7" w16cid:durableId="339814684">
    <w:abstractNumId w:val="5"/>
  </w:num>
  <w:num w:numId="8" w16cid:durableId="619461582">
    <w:abstractNumId w:val="15"/>
  </w:num>
  <w:num w:numId="9" w16cid:durableId="1078133748">
    <w:abstractNumId w:val="12"/>
    <w:lvlOverride w:ilvl="0">
      <w:lvl w:ilvl="0">
        <w:numFmt w:val="lowerLetter"/>
        <w:lvlText w:val="%1."/>
        <w:lvlJc w:val="left"/>
      </w:lvl>
    </w:lvlOverride>
  </w:num>
  <w:num w:numId="10" w16cid:durableId="103577795">
    <w:abstractNumId w:val="6"/>
  </w:num>
  <w:num w:numId="11" w16cid:durableId="1658653237">
    <w:abstractNumId w:val="2"/>
    <w:lvlOverride w:ilvl="0">
      <w:lvl w:ilvl="0">
        <w:numFmt w:val="lowerLetter"/>
        <w:lvlText w:val="%1."/>
        <w:lvlJc w:val="left"/>
      </w:lvl>
    </w:lvlOverride>
  </w:num>
  <w:num w:numId="12" w16cid:durableId="139227586">
    <w:abstractNumId w:val="0"/>
  </w:num>
  <w:num w:numId="13" w16cid:durableId="1461876428">
    <w:abstractNumId w:val="16"/>
  </w:num>
  <w:num w:numId="14" w16cid:durableId="1649163110">
    <w:abstractNumId w:val="7"/>
  </w:num>
  <w:num w:numId="15" w16cid:durableId="64231857">
    <w:abstractNumId w:val="3"/>
  </w:num>
  <w:num w:numId="16" w16cid:durableId="1530602467">
    <w:abstractNumId w:val="19"/>
  </w:num>
  <w:num w:numId="17" w16cid:durableId="835077716">
    <w:abstractNumId w:val="20"/>
  </w:num>
  <w:num w:numId="18" w16cid:durableId="1512180988">
    <w:abstractNumId w:val="14"/>
  </w:num>
  <w:num w:numId="19" w16cid:durableId="1413628069">
    <w:abstractNumId w:val="13"/>
  </w:num>
  <w:num w:numId="20" w16cid:durableId="1976330656">
    <w:abstractNumId w:val="17"/>
  </w:num>
  <w:num w:numId="21" w16cid:durableId="15073977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D5882"/>
    <w:rsid w:val="001E5399"/>
    <w:rsid w:val="002079DF"/>
    <w:rsid w:val="00225BE2"/>
    <w:rsid w:val="00226919"/>
    <w:rsid w:val="00231D0D"/>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E1758"/>
    <w:rsid w:val="005F574E"/>
    <w:rsid w:val="006269A8"/>
    <w:rsid w:val="00633225"/>
    <w:rsid w:val="006955A1"/>
    <w:rsid w:val="006B66FE"/>
    <w:rsid w:val="006C0552"/>
    <w:rsid w:val="006C197D"/>
    <w:rsid w:val="006C3269"/>
    <w:rsid w:val="006F2F77"/>
    <w:rsid w:val="006F6DF0"/>
    <w:rsid w:val="00701A84"/>
    <w:rsid w:val="007033DB"/>
    <w:rsid w:val="007415E6"/>
    <w:rsid w:val="00760100"/>
    <w:rsid w:val="007617B2"/>
    <w:rsid w:val="00761B04"/>
    <w:rsid w:val="00776757"/>
    <w:rsid w:val="00811600"/>
    <w:rsid w:val="00812410"/>
    <w:rsid w:val="00836F02"/>
    <w:rsid w:val="00841BCB"/>
    <w:rsid w:val="00847593"/>
    <w:rsid w:val="00861EC1"/>
    <w:rsid w:val="008E7E10"/>
    <w:rsid w:val="008F26B4"/>
    <w:rsid w:val="0090104E"/>
    <w:rsid w:val="00921C2E"/>
    <w:rsid w:val="00940B1A"/>
    <w:rsid w:val="00944D65"/>
    <w:rsid w:val="00950E86"/>
    <w:rsid w:val="00966538"/>
    <w:rsid w:val="009714E8"/>
    <w:rsid w:val="00974AE3"/>
    <w:rsid w:val="009774F3"/>
    <w:rsid w:val="009B0AA5"/>
    <w:rsid w:val="009B1496"/>
    <w:rsid w:val="009C11B9"/>
    <w:rsid w:val="009C6202"/>
    <w:rsid w:val="00A12BCB"/>
    <w:rsid w:val="00A2034D"/>
    <w:rsid w:val="00A45B2C"/>
    <w:rsid w:val="00A472D7"/>
    <w:rsid w:val="00A57A92"/>
    <w:rsid w:val="00A71C4B"/>
    <w:rsid w:val="00A728D4"/>
    <w:rsid w:val="00A9068B"/>
    <w:rsid w:val="00AA59F2"/>
    <w:rsid w:val="00AE5B33"/>
    <w:rsid w:val="00AF1198"/>
    <w:rsid w:val="00AF4C03"/>
    <w:rsid w:val="00B03C25"/>
    <w:rsid w:val="00B1598A"/>
    <w:rsid w:val="00B1648E"/>
    <w:rsid w:val="00B20F52"/>
    <w:rsid w:val="00B269FB"/>
    <w:rsid w:val="00B31D4B"/>
    <w:rsid w:val="00B333B3"/>
    <w:rsid w:val="00B35185"/>
    <w:rsid w:val="00B46BAB"/>
    <w:rsid w:val="00B50C83"/>
    <w:rsid w:val="00B564C5"/>
    <w:rsid w:val="00B66A6E"/>
    <w:rsid w:val="00B70EF1"/>
    <w:rsid w:val="00B84A37"/>
    <w:rsid w:val="00BB1033"/>
    <w:rsid w:val="00BD4019"/>
    <w:rsid w:val="00BF2E4C"/>
    <w:rsid w:val="00C06A29"/>
    <w:rsid w:val="00C13C80"/>
    <w:rsid w:val="00C41B36"/>
    <w:rsid w:val="00C56FC2"/>
    <w:rsid w:val="00C62626"/>
    <w:rsid w:val="00C8056A"/>
    <w:rsid w:val="00C94751"/>
    <w:rsid w:val="00CB16D1"/>
    <w:rsid w:val="00CB2008"/>
    <w:rsid w:val="00CD774B"/>
    <w:rsid w:val="00CE44E9"/>
    <w:rsid w:val="00CF0E92"/>
    <w:rsid w:val="00D000D3"/>
    <w:rsid w:val="00D01983"/>
    <w:rsid w:val="00D11EFC"/>
    <w:rsid w:val="00D247D6"/>
    <w:rsid w:val="00D24AAF"/>
    <w:rsid w:val="00D27FB4"/>
    <w:rsid w:val="00D8455A"/>
    <w:rsid w:val="00DB63D9"/>
    <w:rsid w:val="00DC2970"/>
    <w:rsid w:val="00DD3256"/>
    <w:rsid w:val="00E02BD0"/>
    <w:rsid w:val="00E2188F"/>
    <w:rsid w:val="00E2280C"/>
    <w:rsid w:val="00E63CEE"/>
    <w:rsid w:val="00E66FC0"/>
    <w:rsid w:val="00EE3EAE"/>
    <w:rsid w:val="00F143F0"/>
    <w:rsid w:val="00F34774"/>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38785911">
      <w:bodyDiv w:val="1"/>
      <w:marLeft w:val="0"/>
      <w:marRight w:val="0"/>
      <w:marTop w:val="0"/>
      <w:marBottom w:val="0"/>
      <w:divBdr>
        <w:top w:val="none" w:sz="0" w:space="0" w:color="auto"/>
        <w:left w:val="none" w:sz="0" w:space="0" w:color="auto"/>
        <w:bottom w:val="none" w:sz="0" w:space="0" w:color="auto"/>
        <w:right w:val="none" w:sz="0" w:space="0" w:color="auto"/>
      </w:divBdr>
    </w:div>
    <w:div w:id="135360516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920706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kransystem.com/en/solutions/meeting-compliance-requirements/iso-compliance-solu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Tim Brady</cp:lastModifiedBy>
  <cp:revision>11</cp:revision>
  <dcterms:created xsi:type="dcterms:W3CDTF">2022-11-11T19:57:00Z</dcterms:created>
  <dcterms:modified xsi:type="dcterms:W3CDTF">2022-11-12T12:45:00Z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