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Tell us about yourself:</w:t>
      </w:r>
    </w:p>
    <w:p>
      <w:r>
        <w:t>I'm a business intelligence analyst who's spent 4+ years building reporting systems that revenue teams actually use, from healthcare RCM dashboards at PwC to C-suite analytics roadmaps at Accenture. My engineering background means I understand both the technical architecture and stakeholder management needed to drive successful data transformations at enterprise scale.</w:t>
      </w:r>
    </w:p>
    <w:p/>
    <w:p>
      <w:r>
        <w:t>2. Why do you want to work at Gong.io?:</w:t>
      </w:r>
    </w:p>
    <w:p>
      <w:r>
        <w:t>Gong's Revenue AI Operating System represents the next evolution of how sales teams use data to win deals, and I want to help enterprise clients realize that transformation. Your approach to unifying data, insights, and workflows into trusted systems aligns perfectly with what I've seen work in my BI consulting experience across healthcare, retail, and financial services.</w:t>
      </w:r>
    </w:p>
    <w:p/>
    <w:p>
      <w:r>
        <w:t>3. What relevant experience do you have?:</w:t>
      </w:r>
    </w:p>
    <w:p>
      <w:r>
        <w:t>I've delivered end-to-end BI solutions for 10+ enterprise clients including Emory Healthcare and AdventHealth, building Power BI dashboards and data models that revenue cycle teams use for daily decision-making. At Accenture, I guided C-suite stakeholders through a $15M transformation, delivering analytics roadmaps that shaped their 3-year technology strategy. I understand how to assess operational maturity, design scalable data architectures, and manage senior stakeholder relationships through complex technology implementations.</w:t>
      </w:r>
    </w:p>
    <w:p/>
    <w:p>
      <w:r>
        <w:t>4. Expected salary range:</w:t>
      </w:r>
    </w:p>
    <w:p>
      <w:r>
        <w:t>Open to discussion based on the full compensation package</w:t>
      </w:r>
    </w:p>
    <w:p/>
    <w:p>
      <w:r>
        <w:t>5. Work authorisation:</w:t>
      </w:r>
    </w:p>
    <w:p>
      <w:r>
        <w:t>Please discuss during interview</w:t>
      </w:r>
    </w:p>
    <w:p/>
    <w:p>
      <w:r>
        <w:t>6. Notice period:</w:t>
      </w:r>
    </w:p>
    <w:p>
      <w:r>
        <w:t>Available to discuss</w:t>
      </w:r>
    </w:p>
    <w:p/>
    <w:p>
      <w:r>
        <w:t>7. Key skills for this role:</w:t>
      </w:r>
    </w:p>
    <w:p>
      <w:r>
        <w:t>Business intelligence, Power BI, SQL, data modeling, stakeholder management, client transformation, revenue operations, dashboard development, ETL pipelines, executive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