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 Gong team,</w:t>
      </w:r>
    </w:p>
    <w:p/>
    <w:p>
      <w:r>
        <w:t>Gong's Revenue AI Operating System approach to unifying data, insights, and workflows resonates with what I've seen work at scale. The challenge of transforming how revenue teams use AI and data to win deals sits right at the intersection of my BI expertise and client transformation experience.</w:t>
      </w:r>
    </w:p>
    <w:p/>
    <w:p>
      <w:r>
        <w:t>My 4+ years building revenue cycle dashboards for healthcare giants like Emory Healthcare and AdventHealth taught me how to translate complex data into systems revenue teams actually use daily. At PwC, I designed dimensional models that gave leadership real-time visibility into denial rates, cash collection, and AR performance across 10+ clients. The work wasn't just technical - it was about understanding how revenue operations really function and building solutions that stick.</w:t>
      </w:r>
    </w:p>
    <w:p/>
    <w:p>
      <w:r>
        <w:t>I've guided C-suite stakeholders through a $15M supply chain transformation at Accenture, delivering analytics roadmaps that shaped 3-year technology strategies. That experience showed me how to assess current operational maturity, identify transformation opportunities, and build long-term relationships with senior leaders who need to see measurable ROI from their data investments.</w:t>
      </w:r>
    </w:p>
    <w:p/>
    <w:p>
      <w:r>
        <w:t>**MERIT** - what draws me to this Director role is the chance to help enterprise clients move from point solutions to autonomous revenue AI transformation. I understand both the technical architecture needed to scale these implementations and the stakeholder management required to drive adoption across sales and customer success teams.</w:t>
      </w:r>
    </w:p>
    <w:p/>
    <w:p>
      <w:r>
        <w:t>I'd welcome the chance to discuss how my BI background and client transformation experience could help Gong's largest clients maximize their revenue AI investments.</w:t>
      </w:r>
    </w:p>
    <w:p/>
    <w:p>
      <w:r>
        <w:t>Tosin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