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93F"/>
          <w:sz w:val="44"/>
        </w:rPr>
        <w:t>MyTummyHurts</w:t>
      </w:r>
    </w:p>
    <w:p>
      <w:pPr>
        <w:jc w:val="center"/>
      </w:pPr>
      <w:r>
        <w:rPr>
          <w:b/>
          <w:color w:val="222222"/>
          <w:sz w:val="36"/>
        </w:rPr>
        <w:t>Technical Architecture Document</w:t>
      </w:r>
    </w:p>
    <w:p>
      <w:pPr>
        <w:jc w:val="center"/>
      </w:pPr>
      <w:r>
        <w:rPr>
          <w:i/>
          <w:color w:val="5F5F5F"/>
          <w:sz w:val="20"/>
        </w:rPr>
        <w:t>Version 1.0  •  iOS First  •  React Native + Supabase + OpenAI + Superwall</w:t>
      </w:r>
    </w:p>
    <w:p/>
    <w:p>
      <w:pPr>
        <w:pStyle w:val="Heading1"/>
      </w:pPr>
      <w:r>
        <w:rPr>
          <w:color w:val="1F593F"/>
        </w:rPr>
        <w:t>1. Purpose and Scope</w:t>
      </w:r>
    </w:p>
    <w:p>
      <w:pPr/>
      <w:r>
        <w:t>This document defines the implementation architecture for MyTummyHurts V1. It is intended to be detailed enough for engineering, product, and design to build the mobile app, backend services, data model, analytics, monetization, and operational workflows from this document alone.</w:t>
      </w:r>
    </w:p>
    <w:p>
      <w:pPr/>
      <w:r>
        <w:t>The document covers client architecture, backend architecture, AI request flow, data persistence, learning/profile updates, token accounting, notification behavior, analytics instrumentation, security and privacy, environments, rollout phases, and edge cases.</w:t>
      </w:r>
    </w:p>
    <w:p>
      <w:pPr>
        <w:pStyle w:val="Heading1"/>
      </w:pPr>
      <w:r>
        <w:rPr>
          <w:color w:val="1F593F"/>
        </w:rPr>
        <w:t>2. Product and System Constraints</w:t>
      </w:r>
    </w:p>
    <w:p>
      <w:pPr>
        <w:pStyle w:val="ListBullet"/>
        <w:ind w:left="0"/>
      </w:pPr>
      <w:r>
        <w:t>Platform: iOS first.</w:t>
      </w:r>
    </w:p>
    <w:p>
      <w:pPr>
        <w:pStyle w:val="ListBullet"/>
        <w:ind w:left="0"/>
      </w:pPr>
      <w:r>
        <w:t>Client: React Native; Expo modules are acceptable where they reduce implementation cost, but the project should not depend on Expo-managed limitations.</w:t>
      </w:r>
    </w:p>
    <w:p>
      <w:pPr>
        <w:pStyle w:val="ListBullet"/>
        <w:ind w:left="0"/>
      </w:pPr>
      <w:r>
        <w:t>Backend: Supabase for Auth, Postgres, Storage, Edge Functions, and scheduled/background jobs where practical.</w:t>
      </w:r>
    </w:p>
    <w:p>
      <w:pPr>
        <w:pStyle w:val="ListBullet"/>
        <w:ind w:left="0"/>
      </w:pPr>
      <w:r>
        <w:t>AI provider: OpenAI initially; implementation should isolate provider-specific logic so it can be swapped later.</w:t>
      </w:r>
    </w:p>
    <w:p>
      <w:pPr>
        <w:pStyle w:val="ListBullet"/>
        <w:ind w:left="0"/>
      </w:pPr>
      <w:r>
        <w:t>Paywall: Superwall.</w:t>
      </w:r>
    </w:p>
    <w:p>
      <w:pPr>
        <w:pStyle w:val="ListBullet"/>
        <w:ind w:left="0"/>
      </w:pPr>
      <w:r>
        <w:t>Analytics: PostHog.</w:t>
      </w:r>
    </w:p>
    <w:p>
      <w:pPr>
        <w:pStyle w:val="ListBullet"/>
        <w:ind w:left="0"/>
      </w:pPr>
      <w:r>
        <w:t>No free tier in V1. Subscription is required to run AI scans.</w:t>
      </w:r>
    </w:p>
    <w:p>
      <w:pPr>
        <w:pStyle w:val="ListBullet"/>
        <w:ind w:left="0"/>
      </w:pPr>
      <w:r>
        <w:t>No barcode scanning in V1.</w:t>
      </w:r>
    </w:p>
    <w:p>
      <w:pPr>
        <w:pStyle w:val="ListBullet"/>
        <w:ind w:left="0"/>
      </w:pPr>
      <w:r>
        <w:t>No ingredient correction UI in V1.</w:t>
      </w:r>
    </w:p>
    <w:p>
      <w:pPr>
        <w:pStyle w:val="ListBullet"/>
        <w:ind w:left="0"/>
      </w:pPr>
      <w:r>
        <w:t>One image per scan in V1.</w:t>
      </w:r>
    </w:p>
    <w:p>
      <w:pPr>
        <w:pStyle w:val="Heading1"/>
      </w:pPr>
      <w:r>
        <w:rPr>
          <w:color w:val="1F593F"/>
        </w:rPr>
        <w:t>3. Architecture Principles</w:t>
      </w:r>
    </w:p>
    <w:p>
      <w:pPr>
        <w:pStyle w:val="ListBullet"/>
        <w:ind w:left="0"/>
      </w:pPr>
      <w:r>
        <w:t>Scan-first mental model: every major system should reinforce that the primary action is scanning a meal to get a risk score.</w:t>
      </w:r>
    </w:p>
    <w:p>
      <w:pPr>
        <w:pStyle w:val="ListBullet"/>
        <w:ind w:left="0"/>
      </w:pPr>
      <w:r>
        <w:t>Fast perceived performance: the user should see an immediate transition from capture to analysis to result.</w:t>
      </w:r>
    </w:p>
    <w:p>
      <w:pPr>
        <w:pStyle w:val="ListBullet"/>
        <w:ind w:left="0"/>
      </w:pPr>
      <w:r>
        <w:t>Stable explainable outputs: results should come from structured model output plus application-side scoring, not opaque freeform prose only.</w:t>
      </w:r>
    </w:p>
    <w:p>
      <w:pPr>
        <w:pStyle w:val="ListBullet"/>
        <w:ind w:left="0"/>
      </w:pPr>
      <w:r>
        <w:t>Profile-based personalization: the app should maintain an evolving stomach profile for each user and pass it into analysis/scoring.</w:t>
      </w:r>
    </w:p>
    <w:p>
      <w:pPr>
        <w:pStyle w:val="ListBullet"/>
        <w:ind w:left="0"/>
      </w:pPr>
      <w:r>
        <w:t>Low-friction learning: the system should support adaptation through follow-up symptom logging without requiring journaling as a core behavior.</w:t>
      </w:r>
    </w:p>
    <w:p>
      <w:pPr>
        <w:pStyle w:val="ListBullet"/>
        <w:ind w:left="0"/>
      </w:pPr>
      <w:r>
        <w:t>Provider abstraction: AI, analytics, and paywall integrations should sit behind service boundaries.</w:t>
      </w:r>
    </w:p>
    <w:p>
      <w:pPr>
        <w:pStyle w:val="Heading1"/>
      </w:pPr>
      <w:r>
        <w:rPr>
          <w:color w:val="1F593F"/>
        </w:rPr>
        <w:t>4. High-Level System Overview</w:t>
      </w:r>
    </w:p>
    <w:p>
      <w:pPr>
        <w:spacing w:before="60" w:after="120"/>
        <w:ind w:left="432" w:right="432"/>
      </w:pPr>
      <w:r>
        <w:rPr>
          <w:rFonts w:ascii="Courier New" w:hAnsi="Courier New"/>
          <w:color w:val="222222"/>
          <w:sz w:val="18"/>
        </w:rPr>
        <w:t>iOS App (React Native)</w:t>
        <w:br/>
        <w:t xml:space="preserve">  ├─ Home / History / Insights / Settings</w:t>
        <w:br/>
        <w:t xml:space="preserve">  ├─ Local onboarding state</w:t>
        <w:br/>
        <w:t xml:space="preserve">  ├─ Auth session + subscription state</w:t>
        <w:br/>
        <w:t xml:space="preserve">  ├─ Camera / photo picker</w:t>
        <w:br/>
        <w:t xml:space="preserve">  └─ API client</w:t>
        <w:br/>
        <w:br/>
        <w:t>Supabase</w:t>
        <w:br/>
        <w:t xml:space="preserve">  ├─ Auth</w:t>
        <w:br/>
        <w:t xml:space="preserve">  ├─ Postgres</w:t>
        <w:br/>
        <w:t xml:space="preserve">  ├─ Storage</w:t>
        <w:br/>
        <w:t xml:space="preserve">  ├─ Edge Functions / server handlers</w:t>
        <w:br/>
        <w:t xml:space="preserve">  └─ Scheduled jobs / queues (or external worker if needed)</w:t>
        <w:br/>
        <w:br/>
        <w:t>External Services</w:t>
        <w:br/>
        <w:t xml:space="preserve">  ├─ OpenAI (image + structured extraction + scoring assist)</w:t>
        <w:br/>
        <w:t xml:space="preserve">  ├─ Superwall (paywall and purchase orchestration)</w:t>
        <w:br/>
        <w:t xml:space="preserve">  └─ PostHog (product analytics)</w:t>
        <w:br/>
      </w:r>
    </w:p>
    <w:p>
      <w:pPr/>
      <w:r>
        <w:t>Core flow: the client captures or uploads a meal image, uploads it to storage, calls a secured backend analysis endpoint, receives a structured scan result, persists that result to the database, and later collects follow-up symptom feedback that updates the user profile and insights.</w:t>
      </w:r>
    </w:p>
    <w:p>
      <w:pPr>
        <w:pStyle w:val="Heading1"/>
      </w:pPr>
      <w:r>
        <w:rPr>
          <w:color w:val="1F593F"/>
        </w:rPr>
        <w:t>5. Client Application Architecture</w:t>
      </w:r>
    </w:p>
    <w:p>
      <w:pPr>
        <w:pStyle w:val="Heading2"/>
      </w:pPr>
      <w:r>
        <w:rPr>
          <w:color w:val="1F593F"/>
        </w:rPr>
        <w:t>5.1 Navigation</w:t>
      </w:r>
    </w:p>
    <w:p>
      <w:pPr>
        <w:pStyle w:val="ListBullet"/>
        <w:ind w:left="0"/>
      </w:pPr>
      <w:r>
        <w:t>Bottom tabs: Home, History, Insights.</w:t>
      </w:r>
    </w:p>
    <w:p>
      <w:pPr>
        <w:pStyle w:val="ListBullet"/>
        <w:ind w:left="0"/>
      </w:pPr>
      <w:r>
        <w:t>Global centered floating scan button overlaying the tab bar.</w:t>
      </w:r>
    </w:p>
    <w:p>
      <w:pPr>
        <w:pStyle w:val="ListBullet"/>
        <w:ind w:left="0"/>
      </w:pPr>
      <w:r>
        <w:t>Top-right avatar on screens opens Settings/Profile stack.</w:t>
      </w:r>
    </w:p>
    <w:p>
      <w:pPr>
        <w:pStyle w:val="ListBullet"/>
        <w:ind w:left="0"/>
      </w:pPr>
      <w:r>
        <w:t>Scan camera presented modally over current screen.</w:t>
      </w:r>
    </w:p>
    <w:p>
      <w:pPr>
        <w:pStyle w:val="ListBullet"/>
        <w:ind w:left="0"/>
      </w:pPr>
      <w:r>
        <w:t>Result screen presented immediately after capture/upload and may be pushed onto a Scan stack or modal stack depending on final UX.</w:t>
      </w:r>
    </w:p>
    <w:p>
      <w:pPr>
        <w:pStyle w:val="Heading2"/>
      </w:pPr>
      <w:r>
        <w:rPr>
          <w:color w:val="1F593F"/>
        </w:rPr>
        <w:t>5.2 Suggested React Native Structure</w:t>
      </w:r>
    </w:p>
    <w:p>
      <w:pPr>
        <w:spacing w:before="60" w:after="120"/>
        <w:ind w:left="432" w:right="432"/>
      </w:pPr>
      <w:r>
        <w:rPr>
          <w:rFonts w:ascii="Courier New" w:hAnsi="Courier New"/>
          <w:color w:val="222222"/>
          <w:sz w:val="18"/>
        </w:rPr>
        <w:t>src/</w:t>
        <w:br/>
        <w:t xml:space="preserve">  app/</w:t>
        <w:br/>
        <w:t xml:space="preserve">    navigation/</w:t>
        <w:br/>
        <w:t xml:space="preserve">      RootNavigator.tsx</w:t>
        <w:br/>
        <w:t xml:space="preserve">      TabNavigator.tsx</w:t>
        <w:br/>
        <w:t xml:space="preserve">      SettingsStack.tsx</w:t>
        <w:br/>
        <w:t xml:space="preserve">      OnboardingStack.tsx</w:t>
        <w:br/>
        <w:t xml:space="preserve">      ScanStack.tsx</w:t>
        <w:br/>
        <w:br/>
        <w:t xml:space="preserve">  screens/</w:t>
        <w:br/>
        <w:t xml:space="preserve">    onboarding/</w:t>
        <w:br/>
        <w:t xml:space="preserve">    home/</w:t>
        <w:br/>
        <w:t xml:space="preserve">    history/</w:t>
        <w:br/>
        <w:t xml:space="preserve">    insights/</w:t>
        <w:br/>
        <w:t xml:space="preserve">    settings/</w:t>
        <w:br/>
        <w:t xml:space="preserve">    auth/</w:t>
        <w:br/>
        <w:t xml:space="preserve">    paywall/</w:t>
        <w:br/>
        <w:t xml:space="preserve">    scan/</w:t>
        <w:br/>
        <w:br/>
        <w:t xml:space="preserve">  components/</w:t>
        <w:br/>
        <w:t xml:space="preserve">    common/</w:t>
        <w:br/>
        <w:t xml:space="preserve">    cards/</w:t>
        <w:br/>
        <w:t xml:space="preserve">    scan/</w:t>
        <w:br/>
        <w:t xml:space="preserve">    charts/</w:t>
        <w:br/>
        <w:t xml:space="preserve">    empty-states/</w:t>
        <w:br/>
        <w:t xml:space="preserve">    modals/</w:t>
        <w:br/>
        <w:br/>
        <w:t xml:space="preserve">  features/</w:t>
        <w:br/>
        <w:t xml:space="preserve">    onboarding/</w:t>
        <w:br/>
        <w:t xml:space="preserve">    scans/</w:t>
        <w:br/>
        <w:t xml:space="preserve">    meals/</w:t>
        <w:br/>
        <w:t xml:space="preserve">    insights/</w:t>
        <w:br/>
        <w:t xml:space="preserve">    billing/</w:t>
        <w:br/>
        <w:t xml:space="preserve">    auth/</w:t>
        <w:br/>
        <w:t xml:space="preserve">    notifications/</w:t>
        <w:br/>
        <w:br/>
        <w:t xml:space="preserve">  services/</w:t>
        <w:br/>
        <w:t xml:space="preserve">    api/</w:t>
        <w:br/>
        <w:t xml:space="preserve">    analytics/</w:t>
        <w:br/>
        <w:t xml:space="preserve">    storage/</w:t>
        <w:br/>
        <w:t xml:space="preserve">    ai/</w:t>
        <w:br/>
        <w:t xml:space="preserve">    billing/</w:t>
        <w:br/>
        <w:t xml:space="preserve">    auth/</w:t>
        <w:br/>
        <w:br/>
        <w:t xml:space="preserve">  store/</w:t>
        <w:br/>
        <w:t xml:space="preserve">    appStore.ts</w:t>
        <w:br/>
        <w:t xml:space="preserve">    authStore.ts</w:t>
        <w:br/>
        <w:t xml:space="preserve">    onboardingStore.ts</w:t>
        <w:br/>
        <w:t xml:space="preserve">    scanStore.ts</w:t>
        <w:br/>
        <w:t xml:space="preserve">    historyStore.ts</w:t>
        <w:br/>
        <w:t xml:space="preserve">    insightsStore.ts</w:t>
        <w:br/>
        <w:t xml:space="preserve">    billingStore.ts</w:t>
        <w:br/>
      </w:r>
    </w:p>
    <w:p>
      <w:pPr>
        <w:pStyle w:val="Heading2"/>
      </w:pPr>
      <w:r>
        <w:rPr>
          <w:color w:val="1F593F"/>
        </w:rPr>
        <w:t>5.3 State Management</w:t>
      </w:r>
    </w:p>
    <w:p>
      <w:pPr/>
      <w:r>
        <w:t>Use a lightweight predictable store such as Zustand for cross-screen app state. Remote server state should be fetched and cached with React Query / TanStack Query. Avoid placing all server objects in a global mutable store; use stores for session, UI state, and currently active workflows, and use query caching for remote entities.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EAF1EC"/>
          </w:tcPr>
          <w:p>
            <w:r>
              <w:rPr>
                <w:b/>
                <w:color w:val="222222"/>
              </w:rPr>
              <w:t>State area</w:t>
            </w:r>
          </w:p>
        </w:tc>
        <w:tc>
          <w:tcPr>
            <w:tcW w:type="dxa" w:w="2736"/>
            <w:vAlign w:val="center"/>
            <w:shd w:fill="EAF1EC"/>
          </w:tcPr>
          <w:p>
            <w:r>
              <w:rPr>
                <w:b/>
                <w:color w:val="222222"/>
              </w:rPr>
              <w:t>Suggested mechanism</w:t>
            </w:r>
          </w:p>
        </w:tc>
        <w:tc>
          <w:tcPr>
            <w:tcW w:type="dxa" w:w="4032"/>
            <w:vAlign w:val="center"/>
            <w:shd w:fill="EAF1EC"/>
          </w:tcPr>
          <w:p>
            <w:r>
              <w:rPr>
                <w:b/>
                <w:color w:val="222222"/>
              </w:rPr>
              <w:t>Notes</w:t>
            </w:r>
          </w:p>
        </w:tc>
      </w:tr>
      <w:tr>
        <w:tc>
          <w:tcPr>
            <w:tcW w:type="dxa" w:w="2592"/>
            <w:vAlign w:val="center"/>
          </w:tcPr>
          <w:p>
            <w:r>
              <w:t>Auth session</w:t>
            </w:r>
          </w:p>
        </w:tc>
        <w:tc>
          <w:tcPr>
            <w:tcW w:type="dxa" w:w="2736"/>
            <w:vAlign w:val="center"/>
          </w:tcPr>
          <w:p>
            <w:r>
              <w:t>Zustand + Supabase auth listener</w:t>
            </w:r>
          </w:p>
        </w:tc>
        <w:tc>
          <w:tcPr>
            <w:tcW w:type="dxa" w:w="4032"/>
            <w:vAlign w:val="center"/>
          </w:tcPr>
          <w:p>
            <w:r>
              <w:t>Small, global, reactive.</w:t>
            </w:r>
          </w:p>
        </w:tc>
      </w:tr>
      <w:tr>
        <w:tc>
          <w:tcPr>
            <w:tcW w:type="dxa" w:w="2592"/>
            <w:vAlign w:val="center"/>
          </w:tcPr>
          <w:p>
            <w:r>
              <w:t>Onboarding answers before auth</w:t>
            </w:r>
          </w:p>
        </w:tc>
        <w:tc>
          <w:tcPr>
            <w:tcW w:type="dxa" w:w="2736"/>
            <w:vAlign w:val="center"/>
          </w:tcPr>
          <w:p>
            <w:r>
              <w:t>Zustand + local persistence</w:t>
            </w:r>
          </w:p>
        </w:tc>
        <w:tc>
          <w:tcPr>
            <w:tcW w:type="dxa" w:w="4032"/>
            <w:vAlign w:val="center"/>
          </w:tcPr>
          <w:p>
            <w:r>
              <w:t>Must survive app termination before purchase/account creation.</w:t>
            </w:r>
          </w:p>
        </w:tc>
      </w:tr>
      <w:tr>
        <w:tc>
          <w:tcPr>
            <w:tcW w:type="dxa" w:w="2592"/>
            <w:vAlign w:val="center"/>
          </w:tcPr>
          <w:p>
            <w:r>
              <w:t>Scan capture workflow</w:t>
            </w:r>
          </w:p>
        </w:tc>
        <w:tc>
          <w:tcPr>
            <w:tcW w:type="dxa" w:w="2736"/>
            <w:vAlign w:val="center"/>
          </w:tcPr>
          <w:p>
            <w:r>
              <w:t>Zustand or local component state</w:t>
            </w:r>
          </w:p>
        </w:tc>
        <w:tc>
          <w:tcPr>
            <w:tcW w:type="dxa" w:w="4032"/>
            <w:vAlign w:val="center"/>
          </w:tcPr>
          <w:p>
            <w:r>
              <w:t>Tracks photo URI, upload state, analysis status, current result.</w:t>
            </w:r>
          </w:p>
        </w:tc>
      </w:tr>
      <w:tr>
        <w:tc>
          <w:tcPr>
            <w:tcW w:type="dxa" w:w="2592"/>
            <w:vAlign w:val="center"/>
          </w:tcPr>
          <w:p>
            <w:r>
              <w:t>Server entities (history, insights, profile)</w:t>
            </w:r>
          </w:p>
        </w:tc>
        <w:tc>
          <w:tcPr>
            <w:tcW w:type="dxa" w:w="2736"/>
            <w:vAlign w:val="center"/>
          </w:tcPr>
          <w:p>
            <w:r>
              <w:t>React Query</w:t>
            </w:r>
          </w:p>
        </w:tc>
        <w:tc>
          <w:tcPr>
            <w:tcW w:type="dxa" w:w="4032"/>
            <w:vAlign w:val="center"/>
          </w:tcPr>
          <w:p>
            <w:r>
              <w:t>Supports background refresh and invalidation.</w:t>
            </w:r>
          </w:p>
        </w:tc>
      </w:tr>
      <w:tr>
        <w:tc>
          <w:tcPr>
            <w:tcW w:type="dxa" w:w="2592"/>
            <w:vAlign w:val="center"/>
          </w:tcPr>
          <w:p>
            <w:r>
              <w:t>Billing/paywall presentation state</w:t>
            </w:r>
          </w:p>
        </w:tc>
        <w:tc>
          <w:tcPr>
            <w:tcW w:type="dxa" w:w="2736"/>
            <w:vAlign w:val="center"/>
          </w:tcPr>
          <w:p>
            <w:r>
              <w:t>Zustand</w:t>
            </w:r>
          </w:p>
        </w:tc>
        <w:tc>
          <w:tcPr>
            <w:tcW w:type="dxa" w:w="4032"/>
            <w:vAlign w:val="center"/>
          </w:tcPr>
          <w:p>
            <w:r>
              <w:t>Simple boolean / metadata state acceptable.</w:t>
            </w:r>
          </w:p>
        </w:tc>
      </w:tr>
    </w:tbl>
    <w:p/>
    <w:p>
      <w:pPr>
        <w:pStyle w:val="Heading2"/>
      </w:pPr>
      <w:r>
        <w:rPr>
          <w:color w:val="1F593F"/>
        </w:rPr>
        <w:t>5.4 Local Persistence Requirements</w:t>
      </w:r>
    </w:p>
    <w:p>
      <w:pPr>
        <w:pStyle w:val="ListBullet"/>
        <w:ind w:left="0"/>
      </w:pPr>
      <w:r>
        <w:t>Onboarding data must persist locally before auth. Use secure storage for sensitive values where appropriate and AsyncStorage for non-sensitive onboarding progress metadata.</w:t>
      </w:r>
    </w:p>
    <w:p>
      <w:pPr>
        <w:pStyle w:val="ListBullet"/>
        <w:ind w:left="0"/>
      </w:pPr>
      <w:r>
        <w:t>If the user finishes onboarding, starts the paywall, kills the app, and returns later, the app should restore them to the paywall or the last eligible onboarding checkpoint.</w:t>
      </w:r>
    </w:p>
    <w:p>
      <w:pPr>
        <w:pStyle w:val="ListBullet"/>
        <w:ind w:left="0"/>
      </w:pPr>
      <w:r>
        <w:t>After successful purchase and account creation, onboarding data must be uploaded and local staging data cleared only after a confirmed server write.</w:t>
      </w:r>
    </w:p>
    <w:p>
      <w:pPr>
        <w:pStyle w:val="Heading1"/>
      </w:pPr>
      <w:r>
        <w:rPr>
          <w:color w:val="1F593F"/>
        </w:rPr>
        <w:t>6. Backend Architecture</w:t>
      </w:r>
    </w:p>
    <w:p>
      <w:pPr>
        <w:pStyle w:val="Heading2"/>
      </w:pPr>
      <w:r>
        <w:rPr>
          <w:color w:val="1F593F"/>
        </w:rPr>
        <w:t>6.1 Core Services</w:t>
      </w:r>
    </w:p>
    <w:p>
      <w:pPr>
        <w:pStyle w:val="ListBullet"/>
        <w:ind w:left="0"/>
      </w:pPr>
      <w:r>
        <w:t>Supabase Auth for account identity and social logins.</w:t>
      </w:r>
    </w:p>
    <w:p>
      <w:pPr>
        <w:pStyle w:val="ListBullet"/>
        <w:ind w:left="0"/>
      </w:pPr>
      <w:r>
        <w:t>Supabase Postgres for durable product data.</w:t>
      </w:r>
    </w:p>
    <w:p>
      <w:pPr>
        <w:pStyle w:val="ListBullet"/>
        <w:ind w:left="0"/>
      </w:pPr>
      <w:r>
        <w:t>Supabase Storage for uploaded meal images.</w:t>
      </w:r>
    </w:p>
    <w:p>
      <w:pPr>
        <w:pStyle w:val="ListBullet"/>
        <w:ind w:left="0"/>
      </w:pPr>
      <w:r>
        <w:t>Edge Functions or server handlers for AI analysis, profile updates, token accounting, and push trigger orchestration.</w:t>
      </w:r>
    </w:p>
    <w:p>
      <w:pPr>
        <w:pStyle w:val="ListBullet"/>
        <w:ind w:left="0"/>
      </w:pPr>
      <w:r>
        <w:t>Scheduled follow-up jobs for symptom prompts 2 hours after qualifying scans.</w:t>
      </w:r>
    </w:p>
    <w:p>
      <w:pPr>
        <w:pStyle w:val="Heading2"/>
      </w:pPr>
      <w:r>
        <w:rPr>
          <w:color w:val="1F593F"/>
        </w:rPr>
        <w:t>6.2 Backend Service Boundaries</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EAF1EC"/>
          </w:tcPr>
          <w:p>
            <w:r>
              <w:rPr>
                <w:b/>
                <w:color w:val="222222"/>
              </w:rPr>
              <w:t>Service</w:t>
            </w:r>
          </w:p>
        </w:tc>
        <w:tc>
          <w:tcPr>
            <w:tcW w:type="dxa" w:w="6912"/>
            <w:vAlign w:val="center"/>
            <w:shd w:fill="EAF1EC"/>
          </w:tcPr>
          <w:p>
            <w:r>
              <w:rPr>
                <w:b/>
                <w:color w:val="222222"/>
              </w:rPr>
              <w:t>Responsibilities</w:t>
            </w:r>
          </w:p>
        </w:tc>
      </w:tr>
      <w:tr>
        <w:tc>
          <w:tcPr>
            <w:tcW w:type="dxa" w:w="2448"/>
            <w:vAlign w:val="center"/>
          </w:tcPr>
          <w:p>
            <w:r>
              <w:t>Auth service</w:t>
            </w:r>
          </w:p>
        </w:tc>
        <w:tc>
          <w:tcPr>
            <w:tcW w:type="dxa" w:w="6912"/>
            <w:vAlign w:val="center"/>
          </w:tcPr>
          <w:p>
            <w:r>
              <w:t>Account creation, session verification, auth provider management.</w:t>
            </w:r>
          </w:p>
        </w:tc>
      </w:tr>
      <w:tr>
        <w:tc>
          <w:tcPr>
            <w:tcW w:type="dxa" w:w="2448"/>
            <w:vAlign w:val="center"/>
          </w:tcPr>
          <w:p>
            <w:r>
              <w:t>Scan analysis service</w:t>
            </w:r>
          </w:p>
        </w:tc>
        <w:tc>
          <w:tcPr>
            <w:tcW w:type="dxa" w:w="6912"/>
            <w:vAlign w:val="center"/>
          </w:tcPr>
          <w:p>
            <w:r>
              <w:t>Accept image/text input, call OpenAI, normalize results, compute final scores, persist scan result, deduct token.</w:t>
            </w:r>
          </w:p>
        </w:tc>
      </w:tr>
      <w:tr>
        <w:tc>
          <w:tcPr>
            <w:tcW w:type="dxa" w:w="2448"/>
            <w:vAlign w:val="center"/>
          </w:tcPr>
          <w:p>
            <w:r>
              <w:t>Meal follow-up service</w:t>
            </w:r>
          </w:p>
        </w:tc>
        <w:tc>
          <w:tcPr>
            <w:tcW w:type="dxa" w:w="6912"/>
            <w:vAlign w:val="center"/>
          </w:tcPr>
          <w:p>
            <w:r>
              <w:t>Mark eaten/not eaten, capture symptoms, update meal records, trigger profile learning.</w:t>
            </w:r>
          </w:p>
        </w:tc>
      </w:tr>
      <w:tr>
        <w:tc>
          <w:tcPr>
            <w:tcW w:type="dxa" w:w="2448"/>
            <w:vAlign w:val="center"/>
          </w:tcPr>
          <w:p>
            <w:r>
              <w:t>Profile learning service</w:t>
            </w:r>
          </w:p>
        </w:tc>
        <w:tc>
          <w:tcPr>
            <w:tcW w:type="dxa" w:w="6912"/>
            <w:vAlign w:val="center"/>
          </w:tcPr>
          <w:p>
            <w:r>
              <w:t>Update evolving user stomach profile and regenerate/refresh insight rows.</w:t>
            </w:r>
          </w:p>
        </w:tc>
      </w:tr>
      <w:tr>
        <w:tc>
          <w:tcPr>
            <w:tcW w:type="dxa" w:w="2448"/>
            <w:vAlign w:val="center"/>
          </w:tcPr>
          <w:p>
            <w:r>
              <w:t>Billing service</w:t>
            </w:r>
          </w:p>
        </w:tc>
        <w:tc>
          <w:tcPr>
            <w:tcW w:type="dxa" w:w="6912"/>
            <w:vAlign w:val="center"/>
          </w:tcPr>
          <w:p>
            <w:r>
              <w:t>Store subscription status, token balances, top-up purchases, entitlement checks.</w:t>
            </w:r>
          </w:p>
        </w:tc>
      </w:tr>
      <w:tr>
        <w:tc>
          <w:tcPr>
            <w:tcW w:type="dxa" w:w="2448"/>
            <w:vAlign w:val="center"/>
          </w:tcPr>
          <w:p>
            <w:r>
              <w:t>Notification service</w:t>
            </w:r>
          </w:p>
        </w:tc>
        <w:tc>
          <w:tcPr>
            <w:tcW w:type="dxa" w:w="6912"/>
            <w:vAlign w:val="center"/>
          </w:tcPr>
          <w:p>
            <w:r>
              <w:t>Schedule and send symptom follow-up prompts; cancel when no longer needed.</w:t>
            </w:r>
          </w:p>
        </w:tc>
      </w:tr>
      <w:tr>
        <w:tc>
          <w:tcPr>
            <w:tcW w:type="dxa" w:w="2448"/>
            <w:vAlign w:val="center"/>
          </w:tcPr>
          <w:p>
            <w:r>
              <w:t>Analytics service</w:t>
            </w:r>
          </w:p>
        </w:tc>
        <w:tc>
          <w:tcPr>
            <w:tcW w:type="dxa" w:w="6912"/>
            <w:vAlign w:val="center"/>
          </w:tcPr>
          <w:p>
            <w:r>
              <w:t>Forward server-side milestone events where needed; most product events remain client-side via PostHog.</w:t>
            </w:r>
          </w:p>
        </w:tc>
      </w:tr>
    </w:tbl>
    <w:p/>
    <w:p>
      <w:pPr>
        <w:pStyle w:val="Heading2"/>
      </w:pPr>
      <w:r>
        <w:rPr>
          <w:color w:val="1F593F"/>
        </w:rPr>
        <w:t>6.3 Why Backend-Only Analysis</w:t>
      </w:r>
    </w:p>
    <w:p>
      <w:pPr>
        <w:pStyle w:val="ListBullet"/>
        <w:ind w:left="0"/>
      </w:pPr>
      <w:r>
        <w:t>Prevents leaking prompts and business logic to the client.</w:t>
      </w:r>
    </w:p>
    <w:p>
      <w:pPr>
        <w:pStyle w:val="ListBullet"/>
        <w:ind w:left="0"/>
      </w:pPr>
      <w:r>
        <w:t>Allows centralized token accounting and entitlement checks before AI calls.</w:t>
      </w:r>
    </w:p>
    <w:p>
      <w:pPr>
        <w:pStyle w:val="ListBullet"/>
        <w:ind w:left="0"/>
      </w:pPr>
      <w:r>
        <w:t>Allows provider swapping without app updates.</w:t>
      </w:r>
    </w:p>
    <w:p>
      <w:pPr>
        <w:pStyle w:val="ListBullet"/>
        <w:ind w:left="0"/>
      </w:pPr>
      <w:r>
        <w:t>Makes it easier to log structured analysis outputs for audit and debugging.</w:t>
      </w:r>
    </w:p>
    <w:p>
      <w:pPr>
        <w:pStyle w:val="ListBullet"/>
        <w:ind w:left="0"/>
      </w:pPr>
      <w:r>
        <w:t>Supports future moderation, caching, and routing logic if needed.</w:t>
      </w:r>
    </w:p>
    <w:p>
      <w:pPr>
        <w:pStyle w:val="Heading1"/>
      </w:pPr>
      <w:r>
        <w:rPr>
          <w:color w:val="1F593F"/>
        </w:rPr>
        <w:t>7. Data Model</w:t>
      </w:r>
    </w:p>
    <w:p>
      <w:pPr/>
      <w:r>
        <w:t>The schema below is the canonical V1 data model. The implementation can add operational columns (created_by, updated_at, deleted_at, etc.) as needed, but product behavior should derive from the entities below.</w:t>
      </w:r>
    </w:p>
    <w:p>
      <w:pPr>
        <w:pStyle w:val="Heading2"/>
      </w:pPr>
      <w:r>
        <w:rPr>
          <w:color w:val="1F593F"/>
        </w:rPr>
        <w:t>7.1 users</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EAF1EC"/>
          </w:tcPr>
          <w:p>
            <w:r>
              <w:rPr>
                <w:b/>
                <w:color w:val="222222"/>
              </w:rPr>
              <w:t>Column</w:t>
            </w:r>
          </w:p>
        </w:tc>
        <w:tc>
          <w:tcPr>
            <w:tcW w:type="dxa" w:w="1872"/>
            <w:vAlign w:val="center"/>
            <w:shd w:fill="EAF1EC"/>
          </w:tcPr>
          <w:p>
            <w:r>
              <w:rPr>
                <w:b/>
                <w:color w:val="222222"/>
              </w:rPr>
              <w:t>Type</w:t>
            </w:r>
          </w:p>
        </w:tc>
        <w:tc>
          <w:tcPr>
            <w:tcW w:type="dxa" w:w="4320"/>
            <w:vAlign w:val="center"/>
            <w:shd w:fill="EAF1EC"/>
          </w:tcPr>
          <w:p>
            <w:r>
              <w:rPr>
                <w:b/>
                <w:color w:val="222222"/>
              </w:rPr>
              <w:t>Notes</w:t>
            </w:r>
          </w:p>
        </w:tc>
      </w:tr>
      <w:tr>
        <w:tc>
          <w:tcPr>
            <w:tcW w:type="dxa" w:w="2448"/>
            <w:vAlign w:val="center"/>
          </w:tcPr>
          <w:p>
            <w:r>
              <w:t>id</w:t>
            </w:r>
          </w:p>
        </w:tc>
        <w:tc>
          <w:tcPr>
            <w:tcW w:type="dxa" w:w="1872"/>
            <w:vAlign w:val="center"/>
          </w:tcPr>
          <w:p>
            <w:r>
              <w:t>uuid PK</w:t>
            </w:r>
          </w:p>
        </w:tc>
        <w:tc>
          <w:tcPr>
            <w:tcW w:type="dxa" w:w="4320"/>
            <w:vAlign w:val="center"/>
          </w:tcPr>
          <w:p>
            <w:r>
              <w:t>Supabase auth user id.</w:t>
            </w:r>
          </w:p>
        </w:tc>
      </w:tr>
      <w:tr>
        <w:tc>
          <w:tcPr>
            <w:tcW w:type="dxa" w:w="2448"/>
            <w:vAlign w:val="center"/>
          </w:tcPr>
          <w:p>
            <w:r>
              <w:t>email</w:t>
            </w:r>
          </w:p>
        </w:tc>
        <w:tc>
          <w:tcPr>
            <w:tcW w:type="dxa" w:w="1872"/>
            <w:vAlign w:val="center"/>
          </w:tcPr>
          <w:p>
            <w:r>
              <w:t>text nullable</w:t>
            </w:r>
          </w:p>
        </w:tc>
        <w:tc>
          <w:tcPr>
            <w:tcW w:type="dxa" w:w="4320"/>
            <w:vAlign w:val="center"/>
          </w:tcPr>
          <w:p>
            <w:r>
              <w:t>May be null for some provider states but expected after auth completion.</w:t>
            </w:r>
          </w:p>
        </w:tc>
      </w:tr>
      <w:tr>
        <w:tc>
          <w:tcPr>
            <w:tcW w:type="dxa" w:w="2448"/>
            <w:vAlign w:val="center"/>
          </w:tcPr>
          <w:p>
            <w:r>
              <w:t>created_at</w:t>
            </w:r>
          </w:p>
        </w:tc>
        <w:tc>
          <w:tcPr>
            <w:tcW w:type="dxa" w:w="1872"/>
            <w:vAlign w:val="center"/>
          </w:tcPr>
          <w:p>
            <w:r>
              <w:t>timestamptz</w:t>
            </w:r>
          </w:p>
        </w:tc>
        <w:tc>
          <w:tcPr>
            <w:tcW w:type="dxa" w:w="4320"/>
            <w:vAlign w:val="center"/>
          </w:tcPr>
          <w:p>
            <w:r>
              <w:t>Server-generated.</w:t>
            </w:r>
          </w:p>
        </w:tc>
      </w:tr>
      <w:tr>
        <w:tc>
          <w:tcPr>
            <w:tcW w:type="dxa" w:w="2448"/>
            <w:vAlign w:val="center"/>
          </w:tcPr>
          <w:p>
            <w:r>
              <w:t>last_seen_at</w:t>
            </w:r>
          </w:p>
        </w:tc>
        <w:tc>
          <w:tcPr>
            <w:tcW w:type="dxa" w:w="1872"/>
            <w:vAlign w:val="center"/>
          </w:tcPr>
          <w:p>
            <w:r>
              <w:t>timestamptz</w:t>
            </w:r>
          </w:p>
        </w:tc>
        <w:tc>
          <w:tcPr>
            <w:tcW w:type="dxa" w:w="4320"/>
            <w:vAlign w:val="center"/>
          </w:tcPr>
          <w:p>
            <w:r>
              <w:t>Updated on app activity.</w:t>
            </w:r>
          </w:p>
        </w:tc>
      </w:tr>
      <w:tr>
        <w:tc>
          <w:tcPr>
            <w:tcW w:type="dxa" w:w="2448"/>
            <w:vAlign w:val="center"/>
          </w:tcPr>
          <w:p>
            <w:r>
              <w:t>subscription_status</w:t>
            </w:r>
          </w:p>
        </w:tc>
        <w:tc>
          <w:tcPr>
            <w:tcW w:type="dxa" w:w="1872"/>
            <w:vAlign w:val="center"/>
          </w:tcPr>
          <w:p>
            <w:r>
              <w:t>text</w:t>
            </w:r>
          </w:p>
        </w:tc>
        <w:tc>
          <w:tcPr>
            <w:tcW w:type="dxa" w:w="4320"/>
            <w:vAlign w:val="center"/>
          </w:tcPr>
          <w:p>
            <w:r>
              <w:t>active, trialing, expired, canceled, in_grace, none.</w:t>
            </w:r>
          </w:p>
        </w:tc>
      </w:tr>
      <w:tr>
        <w:tc>
          <w:tcPr>
            <w:tcW w:type="dxa" w:w="2448"/>
            <w:vAlign w:val="center"/>
          </w:tcPr>
          <w:p>
            <w:r>
              <w:t>default_monthly_token_allowance</w:t>
            </w:r>
          </w:p>
        </w:tc>
        <w:tc>
          <w:tcPr>
            <w:tcW w:type="dxa" w:w="1872"/>
            <w:vAlign w:val="center"/>
          </w:tcPr>
          <w:p>
            <w:r>
              <w:t>int</w:t>
            </w:r>
          </w:p>
        </w:tc>
        <w:tc>
          <w:tcPr>
            <w:tcW w:type="dxa" w:w="4320"/>
            <w:vAlign w:val="center"/>
          </w:tcPr>
          <w:p>
            <w:r>
              <w:t>Snapshot of entitlement allowance.</w:t>
            </w:r>
          </w:p>
        </w:tc>
      </w:tr>
      <w:tr>
        <w:tc>
          <w:tcPr>
            <w:tcW w:type="dxa" w:w="2448"/>
            <w:vAlign w:val="center"/>
          </w:tcPr>
          <w:p>
            <w:r>
              <w:t>current_token_balance</w:t>
            </w:r>
          </w:p>
        </w:tc>
        <w:tc>
          <w:tcPr>
            <w:tcW w:type="dxa" w:w="1872"/>
            <w:vAlign w:val="center"/>
          </w:tcPr>
          <w:p>
            <w:r>
              <w:t>int</w:t>
            </w:r>
          </w:p>
        </w:tc>
        <w:tc>
          <w:tcPr>
            <w:tcW w:type="dxa" w:w="4320"/>
            <w:vAlign w:val="center"/>
          </w:tcPr>
          <w:p>
            <w:r>
              <w:t>Fast-read balance; detailed changes in token_transactions.</w:t>
            </w:r>
          </w:p>
        </w:tc>
      </w:tr>
      <w:tr>
        <w:tc>
          <w:tcPr>
            <w:tcW w:type="dxa" w:w="2448"/>
            <w:vAlign w:val="center"/>
          </w:tcPr>
          <w:p>
            <w:r>
              <w:t>trial_ends_at</w:t>
            </w:r>
          </w:p>
        </w:tc>
        <w:tc>
          <w:tcPr>
            <w:tcW w:type="dxa" w:w="1872"/>
            <w:vAlign w:val="center"/>
          </w:tcPr>
          <w:p>
            <w:r>
              <w:t>timestamptz nullable</w:t>
            </w:r>
          </w:p>
        </w:tc>
        <w:tc>
          <w:tcPr>
            <w:tcW w:type="dxa" w:w="4320"/>
            <w:vAlign w:val="center"/>
          </w:tcPr>
          <w:p>
            <w:r>
              <w:t>For UI messaging.</w:t>
            </w:r>
          </w:p>
        </w:tc>
      </w:tr>
      <w:tr>
        <w:tc>
          <w:tcPr>
            <w:tcW w:type="dxa" w:w="2448"/>
            <w:vAlign w:val="center"/>
          </w:tcPr>
          <w:p>
            <w:r>
              <w:t>renewal_at</w:t>
            </w:r>
          </w:p>
        </w:tc>
        <w:tc>
          <w:tcPr>
            <w:tcW w:type="dxa" w:w="1872"/>
            <w:vAlign w:val="center"/>
          </w:tcPr>
          <w:p>
            <w:r>
              <w:t>timestamptz nullable</w:t>
            </w:r>
          </w:p>
        </w:tc>
        <w:tc>
          <w:tcPr>
            <w:tcW w:type="dxa" w:w="4320"/>
            <w:vAlign w:val="center"/>
          </w:tcPr>
          <w:p>
            <w:r>
              <w:t>For UI and token refresh jobs.</w:t>
            </w:r>
          </w:p>
        </w:tc>
      </w:tr>
    </w:tbl>
    <w:p/>
    <w:p>
      <w:pPr>
        <w:pStyle w:val="Heading2"/>
      </w:pPr>
      <w:r>
        <w:rPr>
          <w:color w:val="1F593F"/>
        </w:rPr>
        <w:t>7.2 user_profiles</w:t>
      </w:r>
    </w:p>
    <w:p>
      <w:pPr/>
      <w:r>
        <w:t>One row per user storing durable profile values plus the evolving 'stomach profile' blob.</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EAF1EC"/>
          </w:tcPr>
          <w:p>
            <w:r>
              <w:rPr>
                <w:b/>
                <w:color w:val="222222"/>
              </w:rPr>
              <w:t>Column</w:t>
            </w:r>
          </w:p>
        </w:tc>
        <w:tc>
          <w:tcPr>
            <w:tcW w:type="dxa" w:w="1728"/>
            <w:vAlign w:val="center"/>
            <w:shd w:fill="EAF1EC"/>
          </w:tcPr>
          <w:p>
            <w:r>
              <w:rPr>
                <w:b/>
                <w:color w:val="222222"/>
              </w:rPr>
              <w:t>Type</w:t>
            </w:r>
          </w:p>
        </w:tc>
        <w:tc>
          <w:tcPr>
            <w:tcW w:type="dxa" w:w="4320"/>
            <w:vAlign w:val="center"/>
            <w:shd w:fill="EAF1EC"/>
          </w:tcPr>
          <w:p>
            <w:r>
              <w:rPr>
                <w:b/>
                <w:color w:val="222222"/>
              </w:rPr>
              <w:t>Notes</w:t>
            </w:r>
          </w:p>
        </w:tc>
      </w:tr>
      <w:tr>
        <w:tc>
          <w:tcPr>
            <w:tcW w:type="dxa" w:w="2880"/>
            <w:vAlign w:val="center"/>
          </w:tcPr>
          <w:p>
            <w:r>
              <w:t>user_id</w:t>
            </w:r>
          </w:p>
        </w:tc>
        <w:tc>
          <w:tcPr>
            <w:tcW w:type="dxa" w:w="1728"/>
            <w:vAlign w:val="center"/>
          </w:tcPr>
          <w:p>
            <w:r>
              <w:t>uuid PK/FK</w:t>
            </w:r>
          </w:p>
        </w:tc>
        <w:tc>
          <w:tcPr>
            <w:tcW w:type="dxa" w:w="4320"/>
            <w:vAlign w:val="center"/>
          </w:tcPr>
          <w:p>
            <w:r>
              <w:t>Links to users.id.</w:t>
            </w:r>
          </w:p>
        </w:tc>
      </w:tr>
      <w:tr>
        <w:tc>
          <w:tcPr>
            <w:tcW w:type="dxa" w:w="2880"/>
            <w:vAlign w:val="center"/>
          </w:tcPr>
          <w:p>
            <w:r>
              <w:t>known_conditions</w:t>
            </w:r>
          </w:p>
        </w:tc>
        <w:tc>
          <w:tcPr>
            <w:tcW w:type="dxa" w:w="1728"/>
            <w:vAlign w:val="center"/>
          </w:tcPr>
          <w:p>
            <w:r>
              <w:t>jsonb</w:t>
            </w:r>
          </w:p>
        </w:tc>
        <w:tc>
          <w:tcPr>
            <w:tcW w:type="dxa" w:w="4320"/>
            <w:vAlign w:val="center"/>
          </w:tcPr>
          <w:p>
            <w:r>
              <w:t>Array of condition objects or strings.</w:t>
            </w:r>
          </w:p>
        </w:tc>
      </w:tr>
      <w:tr>
        <w:tc>
          <w:tcPr>
            <w:tcW w:type="dxa" w:w="2880"/>
            <w:vAlign w:val="center"/>
          </w:tcPr>
          <w:p>
            <w:r>
              <w:t>known_ingredient_sensitivities</w:t>
            </w:r>
          </w:p>
        </w:tc>
        <w:tc>
          <w:tcPr>
            <w:tcW w:type="dxa" w:w="1728"/>
            <w:vAlign w:val="center"/>
          </w:tcPr>
          <w:p>
            <w:r>
              <w:t>jsonb</w:t>
            </w:r>
          </w:p>
        </w:tc>
        <w:tc>
          <w:tcPr>
            <w:tcW w:type="dxa" w:w="4320"/>
            <w:vAlign w:val="center"/>
          </w:tcPr>
          <w:p>
            <w:r>
              <w:t>Array/list of user-declared triggers.</w:t>
            </w:r>
          </w:p>
        </w:tc>
      </w:tr>
      <w:tr>
        <w:tc>
          <w:tcPr>
            <w:tcW w:type="dxa" w:w="2880"/>
            <w:vAlign w:val="center"/>
          </w:tcPr>
          <w:p>
            <w:r>
              <w:t>common_symptoms</w:t>
            </w:r>
          </w:p>
        </w:tc>
        <w:tc>
          <w:tcPr>
            <w:tcW w:type="dxa" w:w="1728"/>
            <w:vAlign w:val="center"/>
          </w:tcPr>
          <w:p>
            <w:r>
              <w:t>jsonb</w:t>
            </w:r>
          </w:p>
        </w:tc>
        <w:tc>
          <w:tcPr>
            <w:tcW w:type="dxa" w:w="4320"/>
            <w:vAlign w:val="center"/>
          </w:tcPr>
          <w:p>
            <w:r>
              <w:t>Array of symptoms selected in onboarding or later.</w:t>
            </w:r>
          </w:p>
        </w:tc>
      </w:tr>
      <w:tr>
        <w:tc>
          <w:tcPr>
            <w:tcW w:type="dxa" w:w="2880"/>
            <w:vAlign w:val="center"/>
          </w:tcPr>
          <w:p>
            <w:r>
              <w:t>symptom_frequency</w:t>
            </w:r>
          </w:p>
        </w:tc>
        <w:tc>
          <w:tcPr>
            <w:tcW w:type="dxa" w:w="1728"/>
            <w:vAlign w:val="center"/>
          </w:tcPr>
          <w:p>
            <w:r>
              <w:t>text nullable</w:t>
            </w:r>
          </w:p>
        </w:tc>
        <w:tc>
          <w:tcPr>
            <w:tcW w:type="dxa" w:w="4320"/>
            <w:vAlign w:val="center"/>
          </w:tcPr>
          <w:p>
            <w:r>
              <w:t>Rarely, monthly, weekly, daily, etc.</w:t>
            </w:r>
          </w:p>
        </w:tc>
      </w:tr>
      <w:tr>
        <w:tc>
          <w:tcPr>
            <w:tcW w:type="dxa" w:w="2880"/>
            <w:vAlign w:val="center"/>
          </w:tcPr>
          <w:p>
            <w:r>
              <w:t>symptom_severity_baseline</w:t>
            </w:r>
          </w:p>
        </w:tc>
        <w:tc>
          <w:tcPr>
            <w:tcW w:type="dxa" w:w="1728"/>
            <w:vAlign w:val="center"/>
          </w:tcPr>
          <w:p>
            <w:r>
              <w:t>text nullable</w:t>
            </w:r>
          </w:p>
        </w:tc>
        <w:tc>
          <w:tcPr>
            <w:tcW w:type="dxa" w:w="4320"/>
            <w:vAlign w:val="center"/>
          </w:tcPr>
          <w:p>
            <w:r>
              <w:t>Mild / moderate / severe / varies.</w:t>
            </w:r>
          </w:p>
        </w:tc>
      </w:tr>
      <w:tr>
        <w:tc>
          <w:tcPr>
            <w:tcW w:type="dxa" w:w="2880"/>
            <w:vAlign w:val="center"/>
          </w:tcPr>
          <w:p>
            <w:r>
              <w:t>meal_contexts</w:t>
            </w:r>
          </w:p>
        </w:tc>
        <w:tc>
          <w:tcPr>
            <w:tcW w:type="dxa" w:w="1728"/>
            <w:vAlign w:val="center"/>
          </w:tcPr>
          <w:p>
            <w:r>
              <w:t>jsonb</w:t>
            </w:r>
          </w:p>
        </w:tc>
        <w:tc>
          <w:tcPr>
            <w:tcW w:type="dxa" w:w="4320"/>
            <w:vAlign w:val="center"/>
          </w:tcPr>
          <w:p>
            <w:r>
              <w:t>Restaurants, packaged foods, home cooked, etc.</w:t>
            </w:r>
          </w:p>
        </w:tc>
      </w:tr>
      <w:tr>
        <w:tc>
          <w:tcPr>
            <w:tcW w:type="dxa" w:w="2880"/>
            <w:vAlign w:val="center"/>
          </w:tcPr>
          <w:p>
            <w:r>
              <w:t>motivation</w:t>
            </w:r>
          </w:p>
        </w:tc>
        <w:tc>
          <w:tcPr>
            <w:tcW w:type="dxa" w:w="1728"/>
            <w:vAlign w:val="center"/>
          </w:tcPr>
          <w:p>
            <w:r>
              <w:t>text nullable</w:t>
            </w:r>
          </w:p>
        </w:tc>
        <w:tc>
          <w:tcPr>
            <w:tcW w:type="dxa" w:w="4320"/>
            <w:vAlign w:val="center"/>
          </w:tcPr>
          <w:p>
            <w:r>
              <w:t>Primary reason for using the app.</w:t>
            </w:r>
          </w:p>
        </w:tc>
      </w:tr>
      <w:tr>
        <w:tc>
          <w:tcPr>
            <w:tcW w:type="dxa" w:w="2880"/>
            <w:vAlign w:val="center"/>
          </w:tcPr>
          <w:p>
            <w:r>
              <w:t>stomach_profile_blob</w:t>
            </w:r>
          </w:p>
        </w:tc>
        <w:tc>
          <w:tcPr>
            <w:tcW w:type="dxa" w:w="1728"/>
            <w:vAlign w:val="center"/>
          </w:tcPr>
          <w:p>
            <w:r>
              <w:t>jsonb</w:t>
            </w:r>
          </w:p>
        </w:tc>
        <w:tc>
          <w:tcPr>
            <w:tcW w:type="dxa" w:w="4320"/>
            <w:vAlign w:val="center"/>
          </w:tcPr>
          <w:p>
            <w:r>
              <w:t>Core evolving personalization object used during scoring.</w:t>
            </w:r>
          </w:p>
        </w:tc>
      </w:tr>
      <w:tr>
        <w:tc>
          <w:tcPr>
            <w:tcW w:type="dxa" w:w="2880"/>
            <w:vAlign w:val="center"/>
          </w:tcPr>
          <w:p>
            <w:r>
              <w:t>created_at</w:t>
            </w:r>
          </w:p>
        </w:tc>
        <w:tc>
          <w:tcPr>
            <w:tcW w:type="dxa" w:w="1728"/>
            <w:vAlign w:val="center"/>
          </w:tcPr>
          <w:p>
            <w:r>
              <w:t>timestamptz</w:t>
            </w:r>
          </w:p>
        </w:tc>
        <w:tc>
          <w:tcPr>
            <w:tcW w:type="dxa" w:w="4320"/>
            <w:vAlign w:val="center"/>
          </w:tcPr>
          <w:p>
            <w:r>
              <w:t>Server-generated.</w:t>
            </w:r>
          </w:p>
        </w:tc>
      </w:tr>
      <w:tr>
        <w:tc>
          <w:tcPr>
            <w:tcW w:type="dxa" w:w="2880"/>
            <w:vAlign w:val="center"/>
          </w:tcPr>
          <w:p>
            <w:r>
              <w:t>updated_at</w:t>
            </w:r>
          </w:p>
        </w:tc>
        <w:tc>
          <w:tcPr>
            <w:tcW w:type="dxa" w:w="1728"/>
            <w:vAlign w:val="center"/>
          </w:tcPr>
          <w:p>
            <w:r>
              <w:t>timestamptz</w:t>
            </w:r>
          </w:p>
        </w:tc>
        <w:tc>
          <w:tcPr>
            <w:tcW w:type="dxa" w:w="4320"/>
            <w:vAlign w:val="center"/>
          </w:tcPr>
          <w:p>
            <w:r>
              <w:t>Server-managed.</w:t>
            </w:r>
          </w:p>
        </w:tc>
      </w:tr>
    </w:tbl>
    <w:p/>
    <w:p>
      <w:pPr>
        <w:pStyle w:val="Heading2"/>
      </w:pPr>
      <w:r>
        <w:rPr>
          <w:color w:val="1F593F"/>
        </w:rPr>
        <w:t>7.3 Stomach profile blob shape</w:t>
      </w:r>
    </w:p>
    <w:p>
      <w:pPr>
        <w:spacing w:before="60" w:after="120"/>
        <w:ind w:left="432" w:right="432"/>
      </w:pPr>
      <w:r>
        <w:rPr>
          <w:rFonts w:ascii="Courier New" w:hAnsi="Courier New"/>
          <w:color w:val="222222"/>
          <w:sz w:val="18"/>
        </w:rPr>
        <w:t>{</w:t>
        <w:br/>
        <w:t xml:space="preserve">  "version": 1,</w:t>
        <w:br/>
        <w:t xml:space="preserve">  "conditions": [</w:t>
        <w:br/>
        <w:t xml:space="preserve">    {"name": "IBS", "source": "user", "active": true},</w:t>
        <w:br/>
        <w:t xml:space="preserve">    {"name": "GERD", "source": "user", "active": true}</w:t>
        <w:br/>
        <w:t xml:space="preserve">  ],</w:t>
        <w:br/>
        <w:t xml:space="preserve">  "declaredIngredientSensitivities": [</w:t>
        <w:br/>
        <w:t xml:space="preserve">    {"name": "tomato", "source": "user", "active": true},</w:t>
        <w:br/>
        <w:t xml:space="preserve">    {"name": "dairy", "source": "user", "active": true}</w:t>
        <w:br/>
        <w:t xml:space="preserve">  ],</w:t>
        <w:br/>
        <w:t xml:space="preserve">  "ingredientScores": {</w:t>
        <w:br/>
        <w:t xml:space="preserve">    "tomato": {</w:t>
        <w:br/>
        <w:t xml:space="preserve">      "triggerScore": 72,</w:t>
        <w:br/>
        <w:t xml:space="preserve">      "safeScore": 8,</w:t>
        <w:br/>
        <w:t xml:space="preserve">      "linkedConditions": ["GERD"],</w:t>
        <w:br/>
        <w:t xml:space="preserve">      "evidenceCount": 3,</w:t>
        <w:br/>
        <w:t xml:space="preserve">      "lastUpdatedAt": "..."</w:t>
        <w:br/>
        <w:t xml:space="preserve">    },</w:t>
        <w:br/>
        <w:t xml:space="preserve">    "rice": {</w:t>
        <w:br/>
        <w:t xml:space="preserve">      "triggerScore": 12,</w:t>
        <w:br/>
        <w:t xml:space="preserve">      "safeScore": 79,</w:t>
        <w:br/>
        <w:t xml:space="preserve">      "linkedConditions": ["IBS"],</w:t>
        <w:br/>
        <w:t xml:space="preserve">      "evidenceCount": 2,</w:t>
        <w:br/>
        <w:t xml:space="preserve">      "lastUpdatedAt": "..."</w:t>
        <w:br/>
        <w:t xml:space="preserve">    }</w:t>
        <w:br/>
        <w:t xml:space="preserve">  },</w:t>
        <w:br/>
        <w:t xml:space="preserve">  "conditionSensitivityWeights": {</w:t>
        <w:br/>
        <w:t xml:space="preserve">    "GERD": 1.0,</w:t>
        <w:br/>
        <w:t xml:space="preserve">    "IBS": 1.0</w:t>
        <w:br/>
        <w:t xml:space="preserve">  },</w:t>
        <w:br/>
        <w:t xml:space="preserve">  "freeformCustomNotes": [],</w:t>
        <w:br/>
        <w:t xml:space="preserve">  "metadata": {</w:t>
        <w:br/>
        <w:t xml:space="preserve">    "profileConfidenceLevel": "early",</w:t>
        <w:br/>
        <w:t xml:space="preserve">    "confirmedMealCount": 2</w:t>
        <w:br/>
        <w:t xml:space="preserve">  }</w:t>
        <w:br/>
        <w:t>}</w:t>
      </w:r>
    </w:p>
    <w:p>
      <w:pPr/>
      <w:r>
        <w:t>This blob is not the only source of truth; normalized tables remain authoritative for scans, meals, and insights. The blob exists to make per-scan scoring fast and easy to evolve over time.</w:t>
      </w:r>
    </w:p>
    <w:p>
      <w:pPr>
        <w:pStyle w:val="Heading2"/>
      </w:pPr>
      <w:r>
        <w:rPr>
          <w:color w:val="1F593F"/>
        </w:rPr>
        <w:t>7.4 scans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EAF1EC"/>
          </w:tcPr>
          <w:p>
            <w:r>
              <w:rPr>
                <w:b/>
                <w:color w:val="222222"/>
              </w:rPr>
              <w:t>Column</w:t>
            </w:r>
          </w:p>
        </w:tc>
        <w:tc>
          <w:tcPr>
            <w:tcW w:type="dxa" w:w="1584"/>
            <w:vAlign w:val="center"/>
            <w:shd w:fill="EAF1EC"/>
          </w:tcPr>
          <w:p>
            <w:r>
              <w:rPr>
                <w:b/>
                <w:color w:val="222222"/>
              </w:rPr>
              <w:t>Type</w:t>
            </w:r>
          </w:p>
        </w:tc>
        <w:tc>
          <w:tcPr>
            <w:tcW w:type="dxa" w:w="4464"/>
            <w:vAlign w:val="center"/>
            <w:shd w:fill="EAF1EC"/>
          </w:tcPr>
          <w:p>
            <w:r>
              <w:rPr>
                <w:b/>
                <w:color w:val="222222"/>
              </w:rPr>
              <w:t>Notes</w:t>
            </w:r>
          </w:p>
        </w:tc>
      </w:tr>
      <w:tr>
        <w:tc>
          <w:tcPr>
            <w:tcW w:type="dxa" w:w="2880"/>
            <w:vAlign w:val="center"/>
          </w:tcPr>
          <w:p>
            <w:r>
              <w:t>id</w:t>
            </w:r>
          </w:p>
        </w:tc>
        <w:tc>
          <w:tcPr>
            <w:tcW w:type="dxa" w:w="1584"/>
            <w:vAlign w:val="center"/>
          </w:tcPr>
          <w:p>
            <w:r>
              <w:t>uuid PK</w:t>
            </w:r>
          </w:p>
        </w:tc>
        <w:tc>
          <w:tcPr>
            <w:tcW w:type="dxa" w:w="4464"/>
            <w:vAlign w:val="center"/>
          </w:tcPr>
          <w:p>
            <w:r>
              <w:t>Scan identifier.</w:t>
            </w:r>
          </w:p>
        </w:tc>
      </w:tr>
      <w:tr>
        <w:tc>
          <w:tcPr>
            <w:tcW w:type="dxa" w:w="2880"/>
            <w:vAlign w:val="center"/>
          </w:tcPr>
          <w:p>
            <w:r>
              <w:t>user_id</w:t>
            </w:r>
          </w:p>
        </w:tc>
        <w:tc>
          <w:tcPr>
            <w:tcW w:type="dxa" w:w="1584"/>
            <w:vAlign w:val="center"/>
          </w:tcPr>
          <w:p>
            <w:r>
              <w:t>uuid FK</w:t>
            </w:r>
          </w:p>
        </w:tc>
        <w:tc>
          <w:tcPr>
            <w:tcW w:type="dxa" w:w="4464"/>
            <w:vAlign w:val="center"/>
          </w:tcPr>
          <w:p>
            <w:r>
              <w:t>Owner of the scan.</w:t>
            </w:r>
          </w:p>
        </w:tc>
      </w:tr>
      <w:tr>
        <w:tc>
          <w:tcPr>
            <w:tcW w:type="dxa" w:w="2880"/>
            <w:vAlign w:val="center"/>
          </w:tcPr>
          <w:p>
            <w:r>
              <w:t>source_type</w:t>
            </w:r>
          </w:p>
        </w:tc>
        <w:tc>
          <w:tcPr>
            <w:tcW w:type="dxa" w:w="1584"/>
            <w:vAlign w:val="center"/>
          </w:tcPr>
          <w:p>
            <w:r>
              <w:t>text</w:t>
            </w:r>
          </w:p>
        </w:tc>
        <w:tc>
          <w:tcPr>
            <w:tcW w:type="dxa" w:w="4464"/>
            <w:vAlign w:val="center"/>
          </w:tcPr>
          <w:p>
            <w:r>
              <w:t>camera, upload, manual_photo, manual_text.</w:t>
            </w:r>
          </w:p>
        </w:tc>
      </w:tr>
      <w:tr>
        <w:tc>
          <w:tcPr>
            <w:tcW w:type="dxa" w:w="2880"/>
            <w:vAlign w:val="center"/>
          </w:tcPr>
          <w:p>
            <w:r>
              <w:t>image_storage_path</w:t>
            </w:r>
          </w:p>
        </w:tc>
        <w:tc>
          <w:tcPr>
            <w:tcW w:type="dxa" w:w="1584"/>
            <w:vAlign w:val="center"/>
          </w:tcPr>
          <w:p>
            <w:r>
              <w:t>text nullable</w:t>
            </w:r>
          </w:p>
        </w:tc>
        <w:tc>
          <w:tcPr>
            <w:tcW w:type="dxa" w:w="4464"/>
            <w:vAlign w:val="center"/>
          </w:tcPr>
          <w:p>
            <w:r>
              <w:t>Present for photo-based scans.</w:t>
            </w:r>
          </w:p>
        </w:tc>
      </w:tr>
      <w:tr>
        <w:tc>
          <w:tcPr>
            <w:tcW w:type="dxa" w:w="2880"/>
            <w:vAlign w:val="center"/>
          </w:tcPr>
          <w:p>
            <w:r>
              <w:t>input_text</w:t>
            </w:r>
          </w:p>
        </w:tc>
        <w:tc>
          <w:tcPr>
            <w:tcW w:type="dxa" w:w="1584"/>
            <w:vAlign w:val="center"/>
          </w:tcPr>
          <w:p>
            <w:r>
              <w:t>text nullable</w:t>
            </w:r>
          </w:p>
        </w:tc>
        <w:tc>
          <w:tcPr>
            <w:tcW w:type="dxa" w:w="4464"/>
            <w:vAlign w:val="center"/>
          </w:tcPr>
          <w:p>
            <w:r>
              <w:t>Present for manual text meal entry.</w:t>
            </w:r>
          </w:p>
        </w:tc>
      </w:tr>
      <w:tr>
        <w:tc>
          <w:tcPr>
            <w:tcW w:type="dxa" w:w="2880"/>
            <w:vAlign w:val="center"/>
          </w:tcPr>
          <w:p>
            <w:r>
              <w:t>dish_name</w:t>
            </w:r>
          </w:p>
        </w:tc>
        <w:tc>
          <w:tcPr>
            <w:tcW w:type="dxa" w:w="1584"/>
            <w:vAlign w:val="center"/>
          </w:tcPr>
          <w:p>
            <w:r>
              <w:t>text nullable</w:t>
            </w:r>
          </w:p>
        </w:tc>
        <w:tc>
          <w:tcPr>
            <w:tcW w:type="dxa" w:w="4464"/>
            <w:vAlign w:val="center"/>
          </w:tcPr>
          <w:p>
            <w:r>
              <w:t>AI-estimated meal name.</w:t>
            </w:r>
          </w:p>
        </w:tc>
      </w:tr>
      <w:tr>
        <w:tc>
          <w:tcPr>
            <w:tcW w:type="dxa" w:w="2880"/>
            <w:vAlign w:val="center"/>
          </w:tcPr>
          <w:p>
            <w:r>
              <w:t>analysis_status</w:t>
            </w:r>
          </w:p>
        </w:tc>
        <w:tc>
          <w:tcPr>
            <w:tcW w:type="dxa" w:w="1584"/>
            <w:vAlign w:val="center"/>
          </w:tcPr>
          <w:p>
            <w:r>
              <w:t>text</w:t>
            </w:r>
          </w:p>
        </w:tc>
        <w:tc>
          <w:tcPr>
            <w:tcW w:type="dxa" w:w="4464"/>
            <w:vAlign w:val="center"/>
          </w:tcPr>
          <w:p>
            <w:r>
              <w:t>queued, processing, completed, failed.</w:t>
            </w:r>
          </w:p>
        </w:tc>
      </w:tr>
      <w:tr>
        <w:tc>
          <w:tcPr>
            <w:tcW w:type="dxa" w:w="2880"/>
            <w:vAlign w:val="center"/>
          </w:tcPr>
          <w:p>
            <w:r>
              <w:t>overall_risk_score</w:t>
            </w:r>
          </w:p>
        </w:tc>
        <w:tc>
          <w:tcPr>
            <w:tcW w:type="dxa" w:w="1584"/>
            <w:vAlign w:val="center"/>
          </w:tcPr>
          <w:p>
            <w:r>
              <w:t>int nullable</w:t>
            </w:r>
          </w:p>
        </w:tc>
        <w:tc>
          <w:tcPr>
            <w:tcW w:type="dxa" w:w="4464"/>
            <w:vAlign w:val="center"/>
          </w:tcPr>
          <w:p>
            <w:r>
              <w:t>0–100.</w:t>
            </w:r>
          </w:p>
        </w:tc>
      </w:tr>
      <w:tr>
        <w:tc>
          <w:tcPr>
            <w:tcW w:type="dxa" w:w="2880"/>
            <w:vAlign w:val="center"/>
          </w:tcPr>
          <w:p>
            <w:r>
              <w:t>overall_risk_level</w:t>
            </w:r>
          </w:p>
        </w:tc>
        <w:tc>
          <w:tcPr>
            <w:tcW w:type="dxa" w:w="1584"/>
            <w:vAlign w:val="center"/>
          </w:tcPr>
          <w:p>
            <w:r>
              <w:t>text nullable</w:t>
            </w:r>
          </w:p>
        </w:tc>
        <w:tc>
          <w:tcPr>
            <w:tcW w:type="dxa" w:w="4464"/>
            <w:vAlign w:val="center"/>
          </w:tcPr>
          <w:p>
            <w:r>
              <w:t>low, medium, high.</w:t>
            </w:r>
          </w:p>
        </w:tc>
      </w:tr>
      <w:tr>
        <w:tc>
          <w:tcPr>
            <w:tcW w:type="dxa" w:w="2880"/>
            <w:vAlign w:val="center"/>
          </w:tcPr>
          <w:p>
            <w:r>
              <w:t>condition_risk_scores</w:t>
            </w:r>
          </w:p>
        </w:tc>
        <w:tc>
          <w:tcPr>
            <w:tcW w:type="dxa" w:w="1584"/>
            <w:vAlign w:val="center"/>
          </w:tcPr>
          <w:p>
            <w:r>
              <w:t>jsonb nullable</w:t>
            </w:r>
          </w:p>
        </w:tc>
        <w:tc>
          <w:tcPr>
            <w:tcW w:type="dxa" w:w="4464"/>
            <w:vAlign w:val="center"/>
          </w:tcPr>
          <w:p>
            <w:r>
              <w:t>Map of condition -&gt; score/level.</w:t>
            </w:r>
          </w:p>
        </w:tc>
      </w:tr>
      <w:tr>
        <w:tc>
          <w:tcPr>
            <w:tcW w:type="dxa" w:w="2880"/>
            <w:vAlign w:val="center"/>
          </w:tcPr>
          <w:p>
            <w:r>
              <w:t>possible_triggers</w:t>
            </w:r>
          </w:p>
        </w:tc>
        <w:tc>
          <w:tcPr>
            <w:tcW w:type="dxa" w:w="1584"/>
            <w:vAlign w:val="center"/>
          </w:tcPr>
          <w:p>
            <w:r>
              <w:t>jsonb nullable</w:t>
            </w:r>
          </w:p>
        </w:tc>
        <w:tc>
          <w:tcPr>
            <w:tcW w:type="dxa" w:w="4464"/>
            <w:vAlign w:val="center"/>
          </w:tcPr>
          <w:p>
            <w:r>
              <w:t>List of inferred trigger ingredients.</w:t>
            </w:r>
          </w:p>
        </w:tc>
      </w:tr>
      <w:tr>
        <w:tc>
          <w:tcPr>
            <w:tcW w:type="dxa" w:w="2880"/>
            <w:vAlign w:val="center"/>
          </w:tcPr>
          <w:p>
            <w:r>
              <w:t>structured_analysis</w:t>
            </w:r>
          </w:p>
        </w:tc>
        <w:tc>
          <w:tcPr>
            <w:tcW w:type="dxa" w:w="1584"/>
            <w:vAlign w:val="center"/>
          </w:tcPr>
          <w:p>
            <w:r>
              <w:t>jsonb nullable</w:t>
            </w:r>
          </w:p>
        </w:tc>
        <w:tc>
          <w:tcPr>
            <w:tcW w:type="dxa" w:w="4464"/>
            <w:vAlign w:val="center"/>
          </w:tcPr>
          <w:p>
            <w:r>
              <w:t>Full normalized AI response snapshot.</w:t>
            </w:r>
          </w:p>
        </w:tc>
      </w:tr>
      <w:tr>
        <w:tc>
          <w:tcPr>
            <w:tcW w:type="dxa" w:w="2880"/>
            <w:vAlign w:val="center"/>
          </w:tcPr>
          <w:p>
            <w:r>
              <w:t>token_transaction_id</w:t>
            </w:r>
          </w:p>
        </w:tc>
        <w:tc>
          <w:tcPr>
            <w:tcW w:type="dxa" w:w="1584"/>
            <w:vAlign w:val="center"/>
          </w:tcPr>
          <w:p>
            <w:r>
              <w:t>uuid nullable</w:t>
            </w:r>
          </w:p>
        </w:tc>
        <w:tc>
          <w:tcPr>
            <w:tcW w:type="dxa" w:w="4464"/>
            <w:vAlign w:val="center"/>
          </w:tcPr>
          <w:p>
            <w:r>
              <w:t>Ledger row used for analysis.</w:t>
            </w:r>
          </w:p>
        </w:tc>
      </w:tr>
      <w:tr>
        <w:tc>
          <w:tcPr>
            <w:tcW w:type="dxa" w:w="2880"/>
            <w:vAlign w:val="center"/>
          </w:tcPr>
          <w:p>
            <w:r>
              <w:t>created_at</w:t>
            </w:r>
          </w:p>
        </w:tc>
        <w:tc>
          <w:tcPr>
            <w:tcW w:type="dxa" w:w="1584"/>
            <w:vAlign w:val="center"/>
          </w:tcPr>
          <w:p>
            <w:r>
              <w:t>timestamptz</w:t>
            </w:r>
          </w:p>
        </w:tc>
        <w:tc>
          <w:tcPr>
            <w:tcW w:type="dxa" w:w="4464"/>
            <w:vAlign w:val="center"/>
          </w:tcPr>
          <w:p>
            <w:r>
              <w:t>Server-generated.</w:t>
            </w:r>
          </w:p>
        </w:tc>
      </w:tr>
      <w:tr>
        <w:tc>
          <w:tcPr>
            <w:tcW w:type="dxa" w:w="2880"/>
            <w:vAlign w:val="center"/>
          </w:tcPr>
          <w:p>
            <w:r>
              <w:t>completed_at</w:t>
            </w:r>
          </w:p>
        </w:tc>
        <w:tc>
          <w:tcPr>
            <w:tcW w:type="dxa" w:w="1584"/>
            <w:vAlign w:val="center"/>
          </w:tcPr>
          <w:p>
            <w:r>
              <w:t>timestamptz nullable</w:t>
            </w:r>
          </w:p>
        </w:tc>
        <w:tc>
          <w:tcPr>
            <w:tcW w:type="dxa" w:w="4464"/>
            <w:vAlign w:val="center"/>
          </w:tcPr>
          <w:p>
            <w:r>
              <w:t>When analysis finished.</w:t>
            </w:r>
          </w:p>
        </w:tc>
      </w:tr>
    </w:tbl>
    <w:p/>
    <w:p>
      <w:pPr>
        <w:pStyle w:val="Heading2"/>
      </w:pPr>
      <w:r>
        <w:rPr>
          <w:color w:val="1F593F"/>
        </w:rPr>
        <w:t>7.5 meals</w:t>
      </w:r>
    </w:p>
    <w:p>
      <w:pPr/>
      <w:r>
        <w:t>A meal row represents the outcome state of a scan or manual meal entry. A scan can exist without becoming an eaten meal; the meal row captures what actually happened.</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EAF1EC"/>
          </w:tcPr>
          <w:p>
            <w:r>
              <w:rPr>
                <w:b/>
                <w:color w:val="222222"/>
              </w:rPr>
              <w:t>Column</w:t>
            </w:r>
          </w:p>
        </w:tc>
        <w:tc>
          <w:tcPr>
            <w:tcW w:type="dxa" w:w="1728"/>
            <w:vAlign w:val="center"/>
            <w:shd w:fill="EAF1EC"/>
          </w:tcPr>
          <w:p>
            <w:r>
              <w:rPr>
                <w:b/>
                <w:color w:val="222222"/>
              </w:rPr>
              <w:t>Type</w:t>
            </w:r>
          </w:p>
        </w:tc>
        <w:tc>
          <w:tcPr>
            <w:tcW w:type="dxa" w:w="4320"/>
            <w:vAlign w:val="center"/>
            <w:shd w:fill="EAF1EC"/>
          </w:tcPr>
          <w:p>
            <w:r>
              <w:rPr>
                <w:b/>
                <w:color w:val="222222"/>
              </w:rPr>
              <w:t>Notes</w:t>
            </w:r>
          </w:p>
        </w:tc>
      </w:tr>
      <w:tr>
        <w:tc>
          <w:tcPr>
            <w:tcW w:type="dxa" w:w="2880"/>
            <w:vAlign w:val="center"/>
          </w:tcPr>
          <w:p>
            <w:r>
              <w:t>id</w:t>
            </w:r>
          </w:p>
        </w:tc>
        <w:tc>
          <w:tcPr>
            <w:tcW w:type="dxa" w:w="1728"/>
            <w:vAlign w:val="center"/>
          </w:tcPr>
          <w:p>
            <w:r>
              <w:t>uuid PK</w:t>
            </w:r>
          </w:p>
        </w:tc>
        <w:tc>
          <w:tcPr>
            <w:tcW w:type="dxa" w:w="4320"/>
            <w:vAlign w:val="center"/>
          </w:tcPr>
          <w:p>
            <w:r>
              <w:t>Meal event id.</w:t>
            </w:r>
          </w:p>
        </w:tc>
      </w:tr>
      <w:tr>
        <w:tc>
          <w:tcPr>
            <w:tcW w:type="dxa" w:w="2880"/>
            <w:vAlign w:val="center"/>
          </w:tcPr>
          <w:p>
            <w:r>
              <w:t>user_id</w:t>
            </w:r>
          </w:p>
        </w:tc>
        <w:tc>
          <w:tcPr>
            <w:tcW w:type="dxa" w:w="1728"/>
            <w:vAlign w:val="center"/>
          </w:tcPr>
          <w:p>
            <w:r>
              <w:t>uuid FK</w:t>
            </w:r>
          </w:p>
        </w:tc>
        <w:tc>
          <w:tcPr>
            <w:tcW w:type="dxa" w:w="4320"/>
            <w:vAlign w:val="center"/>
          </w:tcPr>
          <w:p>
            <w:r>
              <w:t>Owner.</w:t>
            </w:r>
          </w:p>
        </w:tc>
      </w:tr>
      <w:tr>
        <w:tc>
          <w:tcPr>
            <w:tcW w:type="dxa" w:w="2880"/>
            <w:vAlign w:val="center"/>
          </w:tcPr>
          <w:p>
            <w:r>
              <w:t>scan_id</w:t>
            </w:r>
          </w:p>
        </w:tc>
        <w:tc>
          <w:tcPr>
            <w:tcW w:type="dxa" w:w="1728"/>
            <w:vAlign w:val="center"/>
          </w:tcPr>
          <w:p>
            <w:r>
              <w:t>uuid nullable FK</w:t>
            </w:r>
          </w:p>
        </w:tc>
        <w:tc>
          <w:tcPr>
            <w:tcW w:type="dxa" w:w="4320"/>
            <w:vAlign w:val="center"/>
          </w:tcPr>
          <w:p>
            <w:r>
              <w:t>Null only if meal is created without reusable scan object, though V1 should usually create a scan-like object first.</w:t>
            </w:r>
          </w:p>
        </w:tc>
      </w:tr>
      <w:tr>
        <w:tc>
          <w:tcPr>
            <w:tcW w:type="dxa" w:w="2880"/>
            <w:vAlign w:val="center"/>
          </w:tcPr>
          <w:p>
            <w:r>
              <w:t>meal_origin</w:t>
            </w:r>
          </w:p>
        </w:tc>
        <w:tc>
          <w:tcPr>
            <w:tcW w:type="dxa" w:w="1728"/>
            <w:vAlign w:val="center"/>
          </w:tcPr>
          <w:p>
            <w:r>
              <w:t>text</w:t>
            </w:r>
          </w:p>
        </w:tc>
        <w:tc>
          <w:tcPr>
            <w:tcW w:type="dxa" w:w="4320"/>
            <w:vAlign w:val="center"/>
          </w:tcPr>
          <w:p>
            <w:r>
              <w:t>scan, manual_photo, manual_upload, manual_text.</w:t>
            </w:r>
          </w:p>
        </w:tc>
      </w:tr>
      <w:tr>
        <w:tc>
          <w:tcPr>
            <w:tcW w:type="dxa" w:w="2880"/>
            <w:vAlign w:val="center"/>
          </w:tcPr>
          <w:p>
            <w:r>
              <w:t>did_user_eat</w:t>
            </w:r>
          </w:p>
        </w:tc>
        <w:tc>
          <w:tcPr>
            <w:tcW w:type="dxa" w:w="1728"/>
            <w:vAlign w:val="center"/>
          </w:tcPr>
          <w:p>
            <w:r>
              <w:t>boolean nullable</w:t>
            </w:r>
          </w:p>
        </w:tc>
        <w:tc>
          <w:tcPr>
            <w:tcW w:type="dxa" w:w="4320"/>
            <w:vAlign w:val="center"/>
          </w:tcPr>
          <w:p>
            <w:r>
              <w:t>Null until answered.</w:t>
            </w:r>
          </w:p>
        </w:tc>
      </w:tr>
      <w:tr>
        <w:tc>
          <w:tcPr>
            <w:tcW w:type="dxa" w:w="2880"/>
            <w:vAlign w:val="center"/>
          </w:tcPr>
          <w:p>
            <w:r>
              <w:t>eaten_time_bucket</w:t>
            </w:r>
          </w:p>
        </w:tc>
        <w:tc>
          <w:tcPr>
            <w:tcW w:type="dxa" w:w="1728"/>
            <w:vAlign w:val="center"/>
          </w:tcPr>
          <w:p>
            <w:r>
              <w:t>text nullable</w:t>
            </w:r>
          </w:p>
        </w:tc>
        <w:tc>
          <w:tcPr>
            <w:tcW w:type="dxa" w:w="4320"/>
            <w:vAlign w:val="center"/>
          </w:tcPr>
          <w:p>
            <w:r>
              <w:t>just_now, one_to_two_hours, earlier_today, yesterday, unknown.</w:t>
            </w:r>
          </w:p>
        </w:tc>
      </w:tr>
      <w:tr>
        <w:tc>
          <w:tcPr>
            <w:tcW w:type="dxa" w:w="2880"/>
            <w:vAlign w:val="center"/>
          </w:tcPr>
          <w:p>
            <w:r>
              <w:t>followup_state</w:t>
            </w:r>
          </w:p>
        </w:tc>
        <w:tc>
          <w:tcPr>
            <w:tcW w:type="dxa" w:w="1728"/>
            <w:vAlign w:val="center"/>
          </w:tcPr>
          <w:p>
            <w:r>
              <w:t>text</w:t>
            </w:r>
          </w:p>
        </w:tc>
        <w:tc>
          <w:tcPr>
            <w:tcW w:type="dxa" w:w="4320"/>
            <w:vAlign w:val="center"/>
          </w:tcPr>
          <w:p>
            <w:r>
              <w:t>pending, dismissed, answered_yes, answered_no, archived.</w:t>
            </w:r>
          </w:p>
        </w:tc>
      </w:tr>
      <w:tr>
        <w:tc>
          <w:tcPr>
            <w:tcW w:type="dxa" w:w="2880"/>
            <w:vAlign w:val="center"/>
          </w:tcPr>
          <w:p>
            <w:r>
              <w:t>followup_due_at</w:t>
            </w:r>
          </w:p>
        </w:tc>
        <w:tc>
          <w:tcPr>
            <w:tcW w:type="dxa" w:w="1728"/>
            <w:vAlign w:val="center"/>
          </w:tcPr>
          <w:p>
            <w:r>
              <w:t>timestamptz nullable</w:t>
            </w:r>
          </w:p>
        </w:tc>
        <w:tc>
          <w:tcPr>
            <w:tcW w:type="dxa" w:w="4320"/>
            <w:vAlign w:val="center"/>
          </w:tcPr>
          <w:p>
            <w:r>
              <w:t>Usually scan time + 2 hours for scan-first flows.</w:t>
            </w:r>
          </w:p>
        </w:tc>
      </w:tr>
      <w:tr>
        <w:tc>
          <w:tcPr>
            <w:tcW w:type="dxa" w:w="2880"/>
            <w:vAlign w:val="center"/>
          </w:tcPr>
          <w:p>
            <w:r>
              <w:t>created_at</w:t>
            </w:r>
          </w:p>
        </w:tc>
        <w:tc>
          <w:tcPr>
            <w:tcW w:type="dxa" w:w="1728"/>
            <w:vAlign w:val="center"/>
          </w:tcPr>
          <w:p>
            <w:r>
              <w:t>timestamptz</w:t>
            </w:r>
          </w:p>
        </w:tc>
        <w:tc>
          <w:tcPr>
            <w:tcW w:type="dxa" w:w="4320"/>
            <w:vAlign w:val="center"/>
          </w:tcPr>
          <w:p>
            <w:r>
              <w:t>Server-generated.</w:t>
            </w:r>
          </w:p>
        </w:tc>
      </w:tr>
      <w:tr>
        <w:tc>
          <w:tcPr>
            <w:tcW w:type="dxa" w:w="2880"/>
            <w:vAlign w:val="center"/>
          </w:tcPr>
          <w:p>
            <w:r>
              <w:t>updated_at</w:t>
            </w:r>
          </w:p>
        </w:tc>
        <w:tc>
          <w:tcPr>
            <w:tcW w:type="dxa" w:w="1728"/>
            <w:vAlign w:val="center"/>
          </w:tcPr>
          <w:p>
            <w:r>
              <w:t>timestamptz</w:t>
            </w:r>
          </w:p>
        </w:tc>
        <w:tc>
          <w:tcPr>
            <w:tcW w:type="dxa" w:w="4320"/>
            <w:vAlign w:val="center"/>
          </w:tcPr>
          <w:p>
            <w:r>
              <w:t>Server-managed.</w:t>
            </w:r>
          </w:p>
        </w:tc>
      </w:tr>
    </w:tbl>
    <w:p/>
    <w:p>
      <w:pPr>
        <w:pStyle w:val="Heading2"/>
      </w:pPr>
      <w:r>
        <w:rPr>
          <w:color w:val="1F593F"/>
        </w:rPr>
        <w:t>7.6 meal_symptoms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EAF1EC"/>
          </w:tcPr>
          <w:p>
            <w:r>
              <w:rPr>
                <w:b/>
                <w:color w:val="222222"/>
              </w:rPr>
              <w:t>Column</w:t>
            </w:r>
          </w:p>
        </w:tc>
        <w:tc>
          <w:tcPr>
            <w:tcW w:type="dxa" w:w="1872"/>
            <w:vAlign w:val="center"/>
            <w:shd w:fill="EAF1EC"/>
          </w:tcPr>
          <w:p>
            <w:r>
              <w:rPr>
                <w:b/>
                <w:color w:val="222222"/>
              </w:rPr>
              <w:t>Type</w:t>
            </w:r>
          </w:p>
        </w:tc>
        <w:tc>
          <w:tcPr>
            <w:tcW w:type="dxa" w:w="4464"/>
            <w:vAlign w:val="center"/>
            <w:shd w:fill="EAF1EC"/>
          </w:tcPr>
          <w:p>
            <w:r>
              <w:rPr>
                <w:b/>
                <w:color w:val="222222"/>
              </w:rPr>
              <w:t>Notes</w:t>
            </w:r>
          </w:p>
        </w:tc>
      </w:tr>
      <w:tr>
        <w:tc>
          <w:tcPr>
            <w:tcW w:type="dxa" w:w="2592"/>
            <w:vAlign w:val="center"/>
          </w:tcPr>
          <w:p>
            <w:r>
              <w:t>id</w:t>
            </w:r>
          </w:p>
        </w:tc>
        <w:tc>
          <w:tcPr>
            <w:tcW w:type="dxa" w:w="1872"/>
            <w:vAlign w:val="center"/>
          </w:tcPr>
          <w:p>
            <w:r>
              <w:t>uuid PK</w:t>
            </w:r>
          </w:p>
        </w:tc>
        <w:tc>
          <w:tcPr>
            <w:tcW w:type="dxa" w:w="4464"/>
            <w:vAlign w:val="center"/>
          </w:tcPr>
          <w:p>
            <w:r>
              <w:t>Symptom submission row.</w:t>
            </w:r>
          </w:p>
        </w:tc>
      </w:tr>
      <w:tr>
        <w:tc>
          <w:tcPr>
            <w:tcW w:type="dxa" w:w="2592"/>
            <w:vAlign w:val="center"/>
          </w:tcPr>
          <w:p>
            <w:r>
              <w:t>meal_id</w:t>
            </w:r>
          </w:p>
        </w:tc>
        <w:tc>
          <w:tcPr>
            <w:tcW w:type="dxa" w:w="1872"/>
            <w:vAlign w:val="center"/>
          </w:tcPr>
          <w:p>
            <w:r>
              <w:t>uuid FK</w:t>
            </w:r>
          </w:p>
        </w:tc>
        <w:tc>
          <w:tcPr>
            <w:tcW w:type="dxa" w:w="4464"/>
            <w:vAlign w:val="center"/>
          </w:tcPr>
          <w:p>
            <w:r>
              <w:t>Associated meal.</w:t>
            </w:r>
          </w:p>
        </w:tc>
      </w:tr>
      <w:tr>
        <w:tc>
          <w:tcPr>
            <w:tcW w:type="dxa" w:w="2592"/>
            <w:vAlign w:val="center"/>
          </w:tcPr>
          <w:p>
            <w:r>
              <w:t>severity</w:t>
            </w:r>
          </w:p>
        </w:tc>
        <w:tc>
          <w:tcPr>
            <w:tcW w:type="dxa" w:w="1872"/>
            <w:vAlign w:val="center"/>
          </w:tcPr>
          <w:p>
            <w:r>
              <w:t>text</w:t>
            </w:r>
          </w:p>
        </w:tc>
        <w:tc>
          <w:tcPr>
            <w:tcW w:type="dxa" w:w="4464"/>
            <w:vAlign w:val="center"/>
          </w:tcPr>
          <w:p>
            <w:r>
              <w:t>felt_good, mild, moderate, severe.</w:t>
            </w:r>
          </w:p>
        </w:tc>
      </w:tr>
      <w:tr>
        <w:tc>
          <w:tcPr>
            <w:tcW w:type="dxa" w:w="2592"/>
            <w:vAlign w:val="center"/>
          </w:tcPr>
          <w:p>
            <w:r>
              <w:t>symptom_tags</w:t>
            </w:r>
          </w:p>
        </w:tc>
        <w:tc>
          <w:tcPr>
            <w:tcW w:type="dxa" w:w="1872"/>
            <w:vAlign w:val="center"/>
          </w:tcPr>
          <w:p>
            <w:r>
              <w:t>jsonb</w:t>
            </w:r>
          </w:p>
        </w:tc>
        <w:tc>
          <w:tcPr>
            <w:tcW w:type="dxa" w:w="4464"/>
            <w:vAlign w:val="center"/>
          </w:tcPr>
          <w:p>
            <w:r>
              <w:t>Multi-select symptom list.</w:t>
            </w:r>
          </w:p>
        </w:tc>
      </w:tr>
      <w:tr>
        <w:tc>
          <w:tcPr>
            <w:tcW w:type="dxa" w:w="2592"/>
            <w:vAlign w:val="center"/>
          </w:tcPr>
          <w:p>
            <w:r>
              <w:t>other_text</w:t>
            </w:r>
          </w:p>
        </w:tc>
        <w:tc>
          <w:tcPr>
            <w:tcW w:type="dxa" w:w="1872"/>
            <w:vAlign w:val="center"/>
          </w:tcPr>
          <w:p>
            <w:r>
              <w:t>text nullable</w:t>
            </w:r>
          </w:p>
        </w:tc>
        <w:tc>
          <w:tcPr>
            <w:tcW w:type="dxa" w:w="4464"/>
            <w:vAlign w:val="center"/>
          </w:tcPr>
          <w:p>
            <w:r>
              <w:t>Freeform extra details.</w:t>
            </w:r>
          </w:p>
        </w:tc>
      </w:tr>
      <w:tr>
        <w:tc>
          <w:tcPr>
            <w:tcW w:type="dxa" w:w="2592"/>
            <w:vAlign w:val="center"/>
          </w:tcPr>
          <w:p>
            <w:r>
              <w:t>submitted_at</w:t>
            </w:r>
          </w:p>
        </w:tc>
        <w:tc>
          <w:tcPr>
            <w:tcW w:type="dxa" w:w="1872"/>
            <w:vAlign w:val="center"/>
          </w:tcPr>
          <w:p>
            <w:r>
              <w:t>timestamptz</w:t>
            </w:r>
          </w:p>
        </w:tc>
        <w:tc>
          <w:tcPr>
            <w:tcW w:type="dxa" w:w="4464"/>
            <w:vAlign w:val="center"/>
          </w:tcPr>
          <w:p>
            <w:r>
              <w:t>Server-generated.</w:t>
            </w:r>
          </w:p>
        </w:tc>
      </w:tr>
    </w:tbl>
    <w:p/>
    <w:p>
      <w:pPr>
        <w:pStyle w:val="Heading2"/>
      </w:pPr>
      <w:r>
        <w:rPr>
          <w:color w:val="1F593F"/>
        </w:rPr>
        <w:t>7.7 ingredient_insights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EAF1EC"/>
          </w:tcPr>
          <w:p>
            <w:r>
              <w:rPr>
                <w:b/>
                <w:color w:val="222222"/>
              </w:rPr>
              <w:t>Column</w:t>
            </w:r>
          </w:p>
        </w:tc>
        <w:tc>
          <w:tcPr>
            <w:tcW w:type="dxa" w:w="1440"/>
            <w:vAlign w:val="center"/>
            <w:shd w:fill="EAF1EC"/>
          </w:tcPr>
          <w:p>
            <w:r>
              <w:rPr>
                <w:b/>
                <w:color w:val="222222"/>
              </w:rPr>
              <w:t>Type</w:t>
            </w:r>
          </w:p>
        </w:tc>
        <w:tc>
          <w:tcPr>
            <w:tcW w:type="dxa" w:w="4608"/>
            <w:vAlign w:val="center"/>
            <w:shd w:fill="EAF1EC"/>
          </w:tcPr>
          <w:p>
            <w:r>
              <w:rPr>
                <w:b/>
                <w:color w:val="222222"/>
              </w:rPr>
              <w:t>Notes</w:t>
            </w:r>
          </w:p>
        </w:tc>
      </w:tr>
      <w:tr>
        <w:tc>
          <w:tcPr>
            <w:tcW w:type="dxa" w:w="2880"/>
            <w:vAlign w:val="center"/>
          </w:tcPr>
          <w:p>
            <w:r>
              <w:t>id</w:t>
            </w:r>
          </w:p>
        </w:tc>
        <w:tc>
          <w:tcPr>
            <w:tcW w:type="dxa" w:w="1440"/>
            <w:vAlign w:val="center"/>
          </w:tcPr>
          <w:p>
            <w:r>
              <w:t>uuid PK</w:t>
            </w:r>
          </w:p>
        </w:tc>
        <w:tc>
          <w:tcPr>
            <w:tcW w:type="dxa" w:w="4608"/>
            <w:vAlign w:val="center"/>
          </w:tcPr>
          <w:p>
            <w:r>
              <w:t>Insight row.</w:t>
            </w:r>
          </w:p>
        </w:tc>
      </w:tr>
      <w:tr>
        <w:tc>
          <w:tcPr>
            <w:tcW w:type="dxa" w:w="2880"/>
            <w:vAlign w:val="center"/>
          </w:tcPr>
          <w:p>
            <w:r>
              <w:t>user_id</w:t>
            </w:r>
          </w:p>
        </w:tc>
        <w:tc>
          <w:tcPr>
            <w:tcW w:type="dxa" w:w="1440"/>
            <w:vAlign w:val="center"/>
          </w:tcPr>
          <w:p>
            <w:r>
              <w:t>uuid FK</w:t>
            </w:r>
          </w:p>
        </w:tc>
        <w:tc>
          <w:tcPr>
            <w:tcW w:type="dxa" w:w="4608"/>
            <w:vAlign w:val="center"/>
          </w:tcPr>
          <w:p>
            <w:r>
              <w:t>Owner.</w:t>
            </w:r>
          </w:p>
        </w:tc>
      </w:tr>
      <w:tr>
        <w:tc>
          <w:tcPr>
            <w:tcW w:type="dxa" w:w="2880"/>
            <w:vAlign w:val="center"/>
          </w:tcPr>
          <w:p>
            <w:r>
              <w:t>ingredient_name</w:t>
            </w:r>
          </w:p>
        </w:tc>
        <w:tc>
          <w:tcPr>
            <w:tcW w:type="dxa" w:w="1440"/>
            <w:vAlign w:val="center"/>
          </w:tcPr>
          <w:p>
            <w:r>
              <w:t>text</w:t>
            </w:r>
          </w:p>
        </w:tc>
        <w:tc>
          <w:tcPr>
            <w:tcW w:type="dxa" w:w="4608"/>
            <w:vAlign w:val="center"/>
          </w:tcPr>
          <w:p>
            <w:r>
              <w:t>Canonical ingredient label.</w:t>
            </w:r>
          </w:p>
        </w:tc>
      </w:tr>
      <w:tr>
        <w:tc>
          <w:tcPr>
            <w:tcW w:type="dxa" w:w="2880"/>
            <w:vAlign w:val="center"/>
          </w:tcPr>
          <w:p>
            <w:r>
              <w:t>trigger_score</w:t>
            </w:r>
          </w:p>
        </w:tc>
        <w:tc>
          <w:tcPr>
            <w:tcW w:type="dxa" w:w="1440"/>
            <w:vAlign w:val="center"/>
          </w:tcPr>
          <w:p>
            <w:r>
              <w:t>int</w:t>
            </w:r>
          </w:p>
        </w:tc>
        <w:tc>
          <w:tcPr>
            <w:tcW w:type="dxa" w:w="4608"/>
            <w:vAlign w:val="center"/>
          </w:tcPr>
          <w:p>
            <w:r>
              <w:t>0–100.</w:t>
            </w:r>
          </w:p>
        </w:tc>
      </w:tr>
      <w:tr>
        <w:tc>
          <w:tcPr>
            <w:tcW w:type="dxa" w:w="2880"/>
            <w:vAlign w:val="center"/>
          </w:tcPr>
          <w:p>
            <w:r>
              <w:t>safe_score</w:t>
            </w:r>
          </w:p>
        </w:tc>
        <w:tc>
          <w:tcPr>
            <w:tcW w:type="dxa" w:w="1440"/>
            <w:vAlign w:val="center"/>
          </w:tcPr>
          <w:p>
            <w:r>
              <w:t>int</w:t>
            </w:r>
          </w:p>
        </w:tc>
        <w:tc>
          <w:tcPr>
            <w:tcW w:type="dxa" w:w="4608"/>
            <w:vAlign w:val="center"/>
          </w:tcPr>
          <w:p>
            <w:r>
              <w:t>0–100.</w:t>
            </w:r>
          </w:p>
        </w:tc>
      </w:tr>
      <w:tr>
        <w:tc>
          <w:tcPr>
            <w:tcW w:type="dxa" w:w="2880"/>
            <w:vAlign w:val="center"/>
          </w:tcPr>
          <w:p>
            <w:r>
              <w:t>pattern_strength</w:t>
            </w:r>
          </w:p>
        </w:tc>
        <w:tc>
          <w:tcPr>
            <w:tcW w:type="dxa" w:w="1440"/>
            <w:vAlign w:val="center"/>
          </w:tcPr>
          <w:p>
            <w:r>
              <w:t>text</w:t>
            </w:r>
          </w:p>
        </w:tc>
        <w:tc>
          <w:tcPr>
            <w:tcW w:type="dxa" w:w="4608"/>
            <w:vAlign w:val="center"/>
          </w:tcPr>
          <w:p>
            <w:r>
              <w:t>weak, moderate, strong.</w:t>
            </w:r>
          </w:p>
        </w:tc>
      </w:tr>
      <w:tr>
        <w:tc>
          <w:tcPr>
            <w:tcW w:type="dxa" w:w="2880"/>
            <w:vAlign w:val="center"/>
          </w:tcPr>
          <w:p>
            <w:r>
              <w:t>linked_conditions</w:t>
            </w:r>
          </w:p>
        </w:tc>
        <w:tc>
          <w:tcPr>
            <w:tcW w:type="dxa" w:w="1440"/>
            <w:vAlign w:val="center"/>
          </w:tcPr>
          <w:p>
            <w:r>
              <w:t>jsonb</w:t>
            </w:r>
          </w:p>
        </w:tc>
        <w:tc>
          <w:tcPr>
            <w:tcW w:type="dxa" w:w="4608"/>
            <w:vAlign w:val="center"/>
          </w:tcPr>
          <w:p>
            <w:r>
              <w:t>Conditions most associated with this ingredient.</w:t>
            </w:r>
          </w:p>
        </w:tc>
      </w:tr>
      <w:tr>
        <w:tc>
          <w:tcPr>
            <w:tcW w:type="dxa" w:w="2880"/>
            <w:vAlign w:val="center"/>
          </w:tcPr>
          <w:p>
            <w:r>
              <w:t>supporting_evidence_count</w:t>
            </w:r>
          </w:p>
        </w:tc>
        <w:tc>
          <w:tcPr>
            <w:tcW w:type="dxa" w:w="1440"/>
            <w:vAlign w:val="center"/>
          </w:tcPr>
          <w:p>
            <w:r>
              <w:t>int</w:t>
            </w:r>
          </w:p>
        </w:tc>
        <w:tc>
          <w:tcPr>
            <w:tcW w:type="dxa" w:w="4608"/>
            <w:vAlign w:val="center"/>
          </w:tcPr>
          <w:p>
            <w:r>
              <w:t>Confirmed meal evidence count.</w:t>
            </w:r>
          </w:p>
        </w:tc>
      </w:tr>
      <w:tr>
        <w:tc>
          <w:tcPr>
            <w:tcW w:type="dxa" w:w="2880"/>
            <w:vAlign w:val="center"/>
          </w:tcPr>
          <w:p>
            <w:r>
              <w:t>last_recomputed_at</w:t>
            </w:r>
          </w:p>
        </w:tc>
        <w:tc>
          <w:tcPr>
            <w:tcW w:type="dxa" w:w="1440"/>
            <w:vAlign w:val="center"/>
          </w:tcPr>
          <w:p>
            <w:r>
              <w:t>timestamptz</w:t>
            </w:r>
          </w:p>
        </w:tc>
        <w:tc>
          <w:tcPr>
            <w:tcW w:type="dxa" w:w="4608"/>
            <w:vAlign w:val="center"/>
          </w:tcPr>
          <w:p>
            <w:r>
              <w:t>For debugging freshness.</w:t>
            </w:r>
          </w:p>
        </w:tc>
      </w:tr>
    </w:tbl>
    <w:p/>
    <w:p>
      <w:pPr>
        <w:pStyle w:val="Heading2"/>
      </w:pPr>
      <w:r>
        <w:rPr>
          <w:color w:val="1F593F"/>
        </w:rPr>
        <w:t>7.8 token_transactions</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EAF1EC"/>
          </w:tcPr>
          <w:p>
            <w:r>
              <w:rPr>
                <w:b/>
                <w:color w:val="222222"/>
              </w:rPr>
              <w:t>Column</w:t>
            </w:r>
          </w:p>
        </w:tc>
        <w:tc>
          <w:tcPr>
            <w:tcW w:type="dxa" w:w="1440"/>
            <w:vAlign w:val="center"/>
            <w:shd w:fill="EAF1EC"/>
          </w:tcPr>
          <w:p>
            <w:r>
              <w:rPr>
                <w:b/>
                <w:color w:val="222222"/>
              </w:rPr>
              <w:t>Type</w:t>
            </w:r>
          </w:p>
        </w:tc>
        <w:tc>
          <w:tcPr>
            <w:tcW w:type="dxa" w:w="5040"/>
            <w:vAlign w:val="center"/>
            <w:shd w:fill="EAF1EC"/>
          </w:tcPr>
          <w:p>
            <w:r>
              <w:rPr>
                <w:b/>
                <w:color w:val="222222"/>
              </w:rPr>
              <w:t>Notes</w:t>
            </w:r>
          </w:p>
        </w:tc>
      </w:tr>
      <w:tr>
        <w:tc>
          <w:tcPr>
            <w:tcW w:type="dxa" w:w="2448"/>
            <w:vAlign w:val="center"/>
          </w:tcPr>
          <w:p>
            <w:r>
              <w:t>id</w:t>
            </w:r>
          </w:p>
        </w:tc>
        <w:tc>
          <w:tcPr>
            <w:tcW w:type="dxa" w:w="1440"/>
            <w:vAlign w:val="center"/>
          </w:tcPr>
          <w:p>
            <w:r>
              <w:t>uuid PK</w:t>
            </w:r>
          </w:p>
        </w:tc>
        <w:tc>
          <w:tcPr>
            <w:tcW w:type="dxa" w:w="5040"/>
            <w:vAlign w:val="center"/>
          </w:tcPr>
          <w:p>
            <w:r>
              <w:t>Ledger row.</w:t>
            </w:r>
          </w:p>
        </w:tc>
      </w:tr>
      <w:tr>
        <w:tc>
          <w:tcPr>
            <w:tcW w:type="dxa" w:w="2448"/>
            <w:vAlign w:val="center"/>
          </w:tcPr>
          <w:p>
            <w:r>
              <w:t>user_id</w:t>
            </w:r>
          </w:p>
        </w:tc>
        <w:tc>
          <w:tcPr>
            <w:tcW w:type="dxa" w:w="1440"/>
            <w:vAlign w:val="center"/>
          </w:tcPr>
          <w:p>
            <w:r>
              <w:t>uuid FK</w:t>
            </w:r>
          </w:p>
        </w:tc>
        <w:tc>
          <w:tcPr>
            <w:tcW w:type="dxa" w:w="5040"/>
            <w:vAlign w:val="center"/>
          </w:tcPr>
          <w:p>
            <w:r>
              <w:t>Owner.</w:t>
            </w:r>
          </w:p>
        </w:tc>
      </w:tr>
      <w:tr>
        <w:tc>
          <w:tcPr>
            <w:tcW w:type="dxa" w:w="2448"/>
            <w:vAlign w:val="center"/>
          </w:tcPr>
          <w:p>
            <w:r>
              <w:t>delta</w:t>
            </w:r>
          </w:p>
        </w:tc>
        <w:tc>
          <w:tcPr>
            <w:tcW w:type="dxa" w:w="1440"/>
            <w:vAlign w:val="center"/>
          </w:tcPr>
          <w:p>
            <w:r>
              <w:t>int</w:t>
            </w:r>
          </w:p>
        </w:tc>
        <w:tc>
          <w:tcPr>
            <w:tcW w:type="dxa" w:w="5040"/>
            <w:vAlign w:val="center"/>
          </w:tcPr>
          <w:p>
            <w:r>
              <w:t>Negative for usage, positive for refills/top-ups.</w:t>
            </w:r>
          </w:p>
        </w:tc>
      </w:tr>
      <w:tr>
        <w:tc>
          <w:tcPr>
            <w:tcW w:type="dxa" w:w="2448"/>
            <w:vAlign w:val="center"/>
          </w:tcPr>
          <w:p>
            <w:r>
              <w:t>reason</w:t>
            </w:r>
          </w:p>
        </w:tc>
        <w:tc>
          <w:tcPr>
            <w:tcW w:type="dxa" w:w="1440"/>
            <w:vAlign w:val="center"/>
          </w:tcPr>
          <w:p>
            <w:r>
              <w:t>text</w:t>
            </w:r>
          </w:p>
        </w:tc>
        <w:tc>
          <w:tcPr>
            <w:tcW w:type="dxa" w:w="5040"/>
            <w:vAlign w:val="center"/>
          </w:tcPr>
          <w:p>
            <w:r>
              <w:t>scan_analysis, manual_text_analysis, monthly_refill, topup_purchase, admin_adjustment.</w:t>
            </w:r>
          </w:p>
        </w:tc>
      </w:tr>
      <w:tr>
        <w:tc>
          <w:tcPr>
            <w:tcW w:type="dxa" w:w="2448"/>
            <w:vAlign w:val="center"/>
          </w:tcPr>
          <w:p>
            <w:r>
              <w:t>reference_id</w:t>
            </w:r>
          </w:p>
        </w:tc>
        <w:tc>
          <w:tcPr>
            <w:tcW w:type="dxa" w:w="1440"/>
            <w:vAlign w:val="center"/>
          </w:tcPr>
          <w:p>
            <w:r>
              <w:t>uuid nullable</w:t>
            </w:r>
          </w:p>
        </w:tc>
        <w:tc>
          <w:tcPr>
            <w:tcW w:type="dxa" w:w="5040"/>
            <w:vAlign w:val="center"/>
          </w:tcPr>
          <w:p>
            <w:r>
              <w:t>Optional scan/subscription/top-up link.</w:t>
            </w:r>
          </w:p>
        </w:tc>
      </w:tr>
      <w:tr>
        <w:tc>
          <w:tcPr>
            <w:tcW w:type="dxa" w:w="2448"/>
            <w:vAlign w:val="center"/>
          </w:tcPr>
          <w:p>
            <w:r>
              <w:t>created_at</w:t>
            </w:r>
          </w:p>
        </w:tc>
        <w:tc>
          <w:tcPr>
            <w:tcW w:type="dxa" w:w="1440"/>
            <w:vAlign w:val="center"/>
          </w:tcPr>
          <w:p>
            <w:r>
              <w:t>timestamptz</w:t>
            </w:r>
          </w:p>
        </w:tc>
        <w:tc>
          <w:tcPr>
            <w:tcW w:type="dxa" w:w="5040"/>
            <w:vAlign w:val="center"/>
          </w:tcPr>
          <w:p>
            <w:r>
              <w:t>Server-generated.</w:t>
            </w:r>
          </w:p>
        </w:tc>
      </w:tr>
    </w:tbl>
    <w:p/>
    <w:p>
      <w:pPr>
        <w:pStyle w:val="Heading2"/>
      </w:pPr>
      <w:r>
        <w:rPr>
          <w:color w:val="1F593F"/>
        </w:rPr>
        <w:t>7.9 subscriptions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EAF1EC"/>
          </w:tcPr>
          <w:p>
            <w:r>
              <w:rPr>
                <w:b/>
                <w:color w:val="222222"/>
              </w:rPr>
              <w:t>Column</w:t>
            </w:r>
          </w:p>
        </w:tc>
        <w:tc>
          <w:tcPr>
            <w:tcW w:type="dxa" w:w="1440"/>
            <w:vAlign w:val="center"/>
            <w:shd w:fill="EAF1EC"/>
          </w:tcPr>
          <w:p>
            <w:r>
              <w:rPr>
                <w:b/>
                <w:color w:val="222222"/>
              </w:rPr>
              <w:t>Type</w:t>
            </w:r>
          </w:p>
        </w:tc>
        <w:tc>
          <w:tcPr>
            <w:tcW w:type="dxa" w:w="4608"/>
            <w:vAlign w:val="center"/>
            <w:shd w:fill="EAF1EC"/>
          </w:tcPr>
          <w:p>
            <w:r>
              <w:rPr>
                <w:b/>
                <w:color w:val="222222"/>
              </w:rPr>
              <w:t>Notes</w:t>
            </w:r>
          </w:p>
        </w:tc>
      </w:tr>
      <w:tr>
        <w:tc>
          <w:tcPr>
            <w:tcW w:type="dxa" w:w="2880"/>
            <w:vAlign w:val="center"/>
          </w:tcPr>
          <w:p>
            <w:r>
              <w:t>id</w:t>
            </w:r>
          </w:p>
        </w:tc>
        <w:tc>
          <w:tcPr>
            <w:tcW w:type="dxa" w:w="1440"/>
            <w:vAlign w:val="center"/>
          </w:tcPr>
          <w:p>
            <w:r>
              <w:t>uuid PK</w:t>
            </w:r>
          </w:p>
        </w:tc>
        <w:tc>
          <w:tcPr>
            <w:tcW w:type="dxa" w:w="4608"/>
            <w:vAlign w:val="center"/>
          </w:tcPr>
          <w:p>
            <w:r>
              <w:t>Subscription record.</w:t>
            </w:r>
          </w:p>
        </w:tc>
      </w:tr>
      <w:tr>
        <w:tc>
          <w:tcPr>
            <w:tcW w:type="dxa" w:w="2880"/>
            <w:vAlign w:val="center"/>
          </w:tcPr>
          <w:p>
            <w:r>
              <w:t>user_id</w:t>
            </w:r>
          </w:p>
        </w:tc>
        <w:tc>
          <w:tcPr>
            <w:tcW w:type="dxa" w:w="1440"/>
            <w:vAlign w:val="center"/>
          </w:tcPr>
          <w:p>
            <w:r>
              <w:t>uuid FK</w:t>
            </w:r>
          </w:p>
        </w:tc>
        <w:tc>
          <w:tcPr>
            <w:tcW w:type="dxa" w:w="4608"/>
            <w:vAlign w:val="center"/>
          </w:tcPr>
          <w:p>
            <w:r>
              <w:t>Owner.</w:t>
            </w:r>
          </w:p>
        </w:tc>
      </w:tr>
      <w:tr>
        <w:tc>
          <w:tcPr>
            <w:tcW w:type="dxa" w:w="2880"/>
            <w:vAlign w:val="center"/>
          </w:tcPr>
          <w:p>
            <w:r>
              <w:t>provider</w:t>
            </w:r>
          </w:p>
        </w:tc>
        <w:tc>
          <w:tcPr>
            <w:tcW w:type="dxa" w:w="1440"/>
            <w:vAlign w:val="center"/>
          </w:tcPr>
          <w:p>
            <w:r>
              <w:t>text</w:t>
            </w:r>
          </w:p>
        </w:tc>
        <w:tc>
          <w:tcPr>
            <w:tcW w:type="dxa" w:w="4608"/>
            <w:vAlign w:val="center"/>
          </w:tcPr>
          <w:p>
            <w:r>
              <w:t>superwall / app_store.</w:t>
            </w:r>
          </w:p>
        </w:tc>
      </w:tr>
      <w:tr>
        <w:tc>
          <w:tcPr>
            <w:tcW w:type="dxa" w:w="2880"/>
            <w:vAlign w:val="center"/>
          </w:tcPr>
          <w:p>
            <w:r>
              <w:t>provider_subscription_id</w:t>
            </w:r>
          </w:p>
        </w:tc>
        <w:tc>
          <w:tcPr>
            <w:tcW w:type="dxa" w:w="1440"/>
            <w:vAlign w:val="center"/>
          </w:tcPr>
          <w:p>
            <w:r>
              <w:t>text</w:t>
            </w:r>
          </w:p>
        </w:tc>
        <w:tc>
          <w:tcPr>
            <w:tcW w:type="dxa" w:w="4608"/>
            <w:vAlign w:val="center"/>
          </w:tcPr>
          <w:p>
            <w:r>
              <w:t>External identifier.</w:t>
            </w:r>
          </w:p>
        </w:tc>
      </w:tr>
      <w:tr>
        <w:tc>
          <w:tcPr>
            <w:tcW w:type="dxa" w:w="2880"/>
            <w:vAlign w:val="center"/>
          </w:tcPr>
          <w:p>
            <w:r>
              <w:t>plan_code</w:t>
            </w:r>
          </w:p>
        </w:tc>
        <w:tc>
          <w:tcPr>
            <w:tcW w:type="dxa" w:w="1440"/>
            <w:vAlign w:val="center"/>
          </w:tcPr>
          <w:p>
            <w:r>
              <w:t>text</w:t>
            </w:r>
          </w:p>
        </w:tc>
        <w:tc>
          <w:tcPr>
            <w:tcW w:type="dxa" w:w="4608"/>
            <w:vAlign w:val="center"/>
          </w:tcPr>
          <w:p>
            <w:r>
              <w:t>monthly, annual.</w:t>
            </w:r>
          </w:p>
        </w:tc>
      </w:tr>
      <w:tr>
        <w:tc>
          <w:tcPr>
            <w:tcW w:type="dxa" w:w="2880"/>
            <w:vAlign w:val="center"/>
          </w:tcPr>
          <w:p>
            <w:r>
              <w:t>status</w:t>
            </w:r>
          </w:p>
        </w:tc>
        <w:tc>
          <w:tcPr>
            <w:tcW w:type="dxa" w:w="1440"/>
            <w:vAlign w:val="center"/>
          </w:tcPr>
          <w:p>
            <w:r>
              <w:t>text</w:t>
            </w:r>
          </w:p>
        </w:tc>
        <w:tc>
          <w:tcPr>
            <w:tcW w:type="dxa" w:w="4608"/>
            <w:vAlign w:val="center"/>
          </w:tcPr>
          <w:p>
            <w:r>
              <w:t>active, trialing, canceled, expired, grace.</w:t>
            </w:r>
          </w:p>
        </w:tc>
      </w:tr>
      <w:tr>
        <w:tc>
          <w:tcPr>
            <w:tcW w:type="dxa" w:w="2880"/>
            <w:vAlign w:val="center"/>
          </w:tcPr>
          <w:p>
            <w:r>
              <w:t>trial_started_at</w:t>
            </w:r>
          </w:p>
        </w:tc>
        <w:tc>
          <w:tcPr>
            <w:tcW w:type="dxa" w:w="1440"/>
            <w:vAlign w:val="center"/>
          </w:tcPr>
          <w:p>
            <w:r>
              <w:t>timestamptz nullable</w:t>
            </w:r>
          </w:p>
        </w:tc>
        <w:tc>
          <w:tcPr>
            <w:tcW w:type="dxa" w:w="4608"/>
            <w:vAlign w:val="center"/>
          </w:tcPr>
          <w:p>
            <w:r>
              <w:t>Trial metadata.</w:t>
            </w:r>
          </w:p>
        </w:tc>
      </w:tr>
      <w:tr>
        <w:tc>
          <w:tcPr>
            <w:tcW w:type="dxa" w:w="2880"/>
            <w:vAlign w:val="center"/>
          </w:tcPr>
          <w:p>
            <w:r>
              <w:t>trial_ends_at</w:t>
            </w:r>
          </w:p>
        </w:tc>
        <w:tc>
          <w:tcPr>
            <w:tcW w:type="dxa" w:w="1440"/>
            <w:vAlign w:val="center"/>
          </w:tcPr>
          <w:p>
            <w:r>
              <w:t>timestamptz nullable</w:t>
            </w:r>
          </w:p>
        </w:tc>
        <w:tc>
          <w:tcPr>
            <w:tcW w:type="dxa" w:w="4608"/>
            <w:vAlign w:val="center"/>
          </w:tcPr>
          <w:p>
            <w:r>
              <w:t>Trial metadata.</w:t>
            </w:r>
          </w:p>
        </w:tc>
      </w:tr>
      <w:tr>
        <w:tc>
          <w:tcPr>
            <w:tcW w:type="dxa" w:w="2880"/>
            <w:vAlign w:val="center"/>
          </w:tcPr>
          <w:p>
            <w:r>
              <w:t>current_period_start</w:t>
            </w:r>
          </w:p>
        </w:tc>
        <w:tc>
          <w:tcPr>
            <w:tcW w:type="dxa" w:w="1440"/>
            <w:vAlign w:val="center"/>
          </w:tcPr>
          <w:p>
            <w:r>
              <w:t>timestamptz nullable</w:t>
            </w:r>
          </w:p>
        </w:tc>
        <w:tc>
          <w:tcPr>
            <w:tcW w:type="dxa" w:w="4608"/>
            <w:vAlign w:val="center"/>
          </w:tcPr>
          <w:p>
            <w:r>
              <w:t>Billing cycle start.</w:t>
            </w:r>
          </w:p>
        </w:tc>
      </w:tr>
      <w:tr>
        <w:tc>
          <w:tcPr>
            <w:tcW w:type="dxa" w:w="2880"/>
            <w:vAlign w:val="center"/>
          </w:tcPr>
          <w:p>
            <w:r>
              <w:t>current_period_end</w:t>
            </w:r>
          </w:p>
        </w:tc>
        <w:tc>
          <w:tcPr>
            <w:tcW w:type="dxa" w:w="1440"/>
            <w:vAlign w:val="center"/>
          </w:tcPr>
          <w:p>
            <w:r>
              <w:t>timestamptz nullable</w:t>
            </w:r>
          </w:p>
        </w:tc>
        <w:tc>
          <w:tcPr>
            <w:tcW w:type="dxa" w:w="4608"/>
            <w:vAlign w:val="center"/>
          </w:tcPr>
          <w:p>
            <w:r>
              <w:t>Billing cycle end.</w:t>
            </w:r>
          </w:p>
        </w:tc>
      </w:tr>
    </w:tbl>
    <w:p/>
    <w:p>
      <w:pPr>
        <w:pStyle w:val="Heading1"/>
      </w:pPr>
      <w:r>
        <w:rPr>
          <w:color w:val="1F593F"/>
        </w:rPr>
        <w:t>8. Row-Level Security and Access Rules</w:t>
      </w:r>
    </w:p>
    <w:p>
      <w:pPr>
        <w:pStyle w:val="ListBullet"/>
        <w:ind w:left="0"/>
      </w:pPr>
      <w:r>
        <w:t>Every user-owned table must enforce user_id = auth.uid() on reads and writes.</w:t>
      </w:r>
    </w:p>
    <w:p>
      <w:pPr>
        <w:pStyle w:val="ListBullet"/>
        <w:ind w:left="0"/>
      </w:pPr>
      <w:r>
        <w:t>Server-side functions should execute with service-role where needed, but client-side direct writes should be minimal and tightly scoped.</w:t>
      </w:r>
    </w:p>
    <w:p>
      <w:pPr>
        <w:pStyle w:val="ListBullet"/>
        <w:ind w:left="0"/>
      </w:pPr>
      <w:r>
        <w:t>Scans, meals, meal_symptoms, user_profiles, ingredient_insights, token_transactions, and subscriptions must all be RLS-protected.</w:t>
      </w:r>
    </w:p>
    <w:p>
      <w:pPr>
        <w:pStyle w:val="ListBullet"/>
        <w:ind w:left="0"/>
      </w:pPr>
      <w:r>
        <w:t>Storage bucket for meal images should require signed upload/download or path-based restrictions; users should never be able to enumerate other users’ image paths.</w:t>
      </w:r>
    </w:p>
    <w:p>
      <w:pPr>
        <w:pStyle w:val="Heading1"/>
      </w:pPr>
      <w:r>
        <w:rPr>
          <w:color w:val="1F593F"/>
        </w:rPr>
        <w:t>9. API / Function Surface</w:t>
      </w:r>
    </w:p>
    <w:p>
      <w:pPr/>
      <w:r>
        <w:t>Although Supabase can expose tables directly, V1 should route core business actions through server endpoints or Edge Functions so token checks, AI calls, normalization, and profile updates remain centralized.</w:t>
      </w:r>
    </w:p>
    <w:p>
      <w:pPr>
        <w:pStyle w:val="Heading2"/>
      </w:pPr>
      <w:r>
        <w:rPr>
          <w:color w:val="1F593F"/>
        </w:rPr>
        <w:t>9.1 Required server endpoints / functions</w:t>
      </w:r>
    </w:p>
    <w:tbl>
      <w:tblPr>
        <w:tblStyle w:val="TableGrid"/>
        <w:tblW w:type="auto" w:w="0"/>
        <w:jc w:val="center"/>
        <w:tblLook w:firstColumn="1" w:firstRow="1" w:lastColumn="0" w:lastRow="0" w:noHBand="0" w:noVBand="1" w:val="04A0"/>
      </w:tblPr>
      <w:tblGrid>
        <w:gridCol w:w="4968"/>
        <w:gridCol w:w="4968"/>
      </w:tblGrid>
      <w:tr>
        <w:tc>
          <w:tcPr>
            <w:tcW w:type="dxa" w:w="3312"/>
            <w:vAlign w:val="center"/>
            <w:shd w:fill="EAF1EC"/>
          </w:tcPr>
          <w:p>
            <w:r>
              <w:rPr>
                <w:b/>
                <w:color w:val="222222"/>
              </w:rPr>
              <w:t>Endpoint / Function</w:t>
            </w:r>
          </w:p>
        </w:tc>
        <w:tc>
          <w:tcPr>
            <w:tcW w:type="dxa" w:w="5760"/>
            <w:vAlign w:val="center"/>
            <w:shd w:fill="EAF1EC"/>
          </w:tcPr>
          <w:p>
            <w:r>
              <w:rPr>
                <w:b/>
                <w:color w:val="222222"/>
              </w:rPr>
              <w:t>Purpose</w:t>
            </w:r>
          </w:p>
        </w:tc>
      </w:tr>
      <w:tr>
        <w:tc>
          <w:tcPr>
            <w:tcW w:type="dxa" w:w="3312"/>
            <w:vAlign w:val="center"/>
          </w:tcPr>
          <w:p>
            <w:r>
              <w:t>POST /scan/analyze-image</w:t>
            </w:r>
          </w:p>
        </w:tc>
        <w:tc>
          <w:tcPr>
            <w:tcW w:type="dxa" w:w="5760"/>
            <w:vAlign w:val="center"/>
          </w:tcPr>
          <w:p>
            <w:r>
              <w:t>Analyze captured/uploaded image; deduct token; return structured result.</w:t>
            </w:r>
          </w:p>
        </w:tc>
      </w:tr>
      <w:tr>
        <w:tc>
          <w:tcPr>
            <w:tcW w:type="dxa" w:w="3312"/>
            <w:vAlign w:val="center"/>
          </w:tcPr>
          <w:p>
            <w:r>
              <w:t>POST /scan/analyze-text</w:t>
            </w:r>
          </w:p>
        </w:tc>
        <w:tc>
          <w:tcPr>
            <w:tcW w:type="dxa" w:w="5760"/>
            <w:vAlign w:val="center"/>
          </w:tcPr>
          <w:p>
            <w:r>
              <w:t>Analyze manual text meal entry; deduct token if AI is used; return structured result.</w:t>
            </w:r>
          </w:p>
        </w:tc>
      </w:tr>
      <w:tr>
        <w:tc>
          <w:tcPr>
            <w:tcW w:type="dxa" w:w="3312"/>
            <w:vAlign w:val="center"/>
          </w:tcPr>
          <w:p>
            <w:r>
              <w:t>POST /meal/respond-eaten</w:t>
            </w:r>
          </w:p>
        </w:tc>
        <w:tc>
          <w:tcPr>
            <w:tcW w:type="dxa" w:w="5760"/>
            <w:vAlign w:val="center"/>
          </w:tcPr>
          <w:p>
            <w:r>
              <w:t>Handle yes/no answer to 'did you eat this?'.</w:t>
            </w:r>
          </w:p>
        </w:tc>
      </w:tr>
      <w:tr>
        <w:tc>
          <w:tcPr>
            <w:tcW w:type="dxa" w:w="3312"/>
            <w:vAlign w:val="center"/>
          </w:tcPr>
          <w:p>
            <w:r>
              <w:t>POST /meal/log-symptoms</w:t>
            </w:r>
          </w:p>
        </w:tc>
        <w:tc>
          <w:tcPr>
            <w:tcW w:type="dxa" w:w="5760"/>
            <w:vAlign w:val="center"/>
          </w:tcPr>
          <w:p>
            <w:r>
              <w:t>Persist severity/tags/notes and trigger profile update.</w:t>
            </w:r>
          </w:p>
        </w:tc>
      </w:tr>
      <w:tr>
        <w:tc>
          <w:tcPr>
            <w:tcW w:type="dxa" w:w="3312"/>
            <w:vAlign w:val="center"/>
          </w:tcPr>
          <w:p>
            <w:r>
              <w:t>GET /history</w:t>
            </w:r>
          </w:p>
        </w:tc>
        <w:tc>
          <w:tcPr>
            <w:tcW w:type="dxa" w:w="5760"/>
            <w:vAlign w:val="center"/>
          </w:tcPr>
          <w:p>
            <w:r>
              <w:t>Paginated merged history feed.</w:t>
            </w:r>
          </w:p>
        </w:tc>
      </w:tr>
      <w:tr>
        <w:tc>
          <w:tcPr>
            <w:tcW w:type="dxa" w:w="3312"/>
            <w:vAlign w:val="center"/>
          </w:tcPr>
          <w:p>
            <w:r>
              <w:t>GET /insights</w:t>
            </w:r>
          </w:p>
        </w:tc>
        <w:tc>
          <w:tcPr>
            <w:tcW w:type="dxa" w:w="5760"/>
            <w:vAlign w:val="center"/>
          </w:tcPr>
          <w:p>
            <w:r>
              <w:t>Fetch conditions, trigger rows, and safe-food rows.</w:t>
            </w:r>
          </w:p>
        </w:tc>
      </w:tr>
      <w:tr>
        <w:tc>
          <w:tcPr>
            <w:tcW w:type="dxa" w:w="3312"/>
            <w:vAlign w:val="center"/>
          </w:tcPr>
          <w:p>
            <w:r>
              <w:t>POST /profile/update</w:t>
            </w:r>
          </w:p>
        </w:tc>
        <w:tc>
          <w:tcPr>
            <w:tcW w:type="dxa" w:w="5760"/>
            <w:vAlign w:val="center"/>
          </w:tcPr>
          <w:p>
            <w:r>
              <w:t>Allow settings edits to conditions/sensitivities.</w:t>
            </w:r>
          </w:p>
        </w:tc>
      </w:tr>
      <w:tr>
        <w:tc>
          <w:tcPr>
            <w:tcW w:type="dxa" w:w="3312"/>
            <w:vAlign w:val="center"/>
          </w:tcPr>
          <w:p>
            <w:r>
              <w:t>POST /billing/sync</w:t>
            </w:r>
          </w:p>
        </w:tc>
        <w:tc>
          <w:tcPr>
            <w:tcW w:type="dxa" w:w="5760"/>
            <w:vAlign w:val="center"/>
          </w:tcPr>
          <w:p>
            <w:r>
              <w:t>Ingest Superwall/App Store purchase status.</w:t>
            </w:r>
          </w:p>
        </w:tc>
      </w:tr>
      <w:tr>
        <w:tc>
          <w:tcPr>
            <w:tcW w:type="dxa" w:w="3312"/>
            <w:vAlign w:val="center"/>
          </w:tcPr>
          <w:p>
            <w:r>
              <w:t>POST /tokens/topup</w:t>
            </w:r>
          </w:p>
        </w:tc>
        <w:tc>
          <w:tcPr>
            <w:tcW w:type="dxa" w:w="5760"/>
            <w:vAlign w:val="center"/>
          </w:tcPr>
          <w:p>
            <w:r>
              <w:t>Purchase/credit top-up path if exposed in V1 settings.</w:t>
            </w:r>
          </w:p>
        </w:tc>
      </w:tr>
      <w:tr>
        <w:tc>
          <w:tcPr>
            <w:tcW w:type="dxa" w:w="3312"/>
            <w:vAlign w:val="center"/>
          </w:tcPr>
          <w:p>
            <w:r>
              <w:t>POST /notifications/register-token</w:t>
            </w:r>
          </w:p>
        </w:tc>
        <w:tc>
          <w:tcPr>
            <w:tcW w:type="dxa" w:w="5760"/>
            <w:vAlign w:val="center"/>
          </w:tcPr>
          <w:p>
            <w:r>
              <w:t>Register device token for push follow-ups.</w:t>
            </w:r>
          </w:p>
        </w:tc>
      </w:tr>
    </w:tbl>
    <w:p/>
    <w:p>
      <w:pPr>
        <w:pStyle w:val="Heading2"/>
      </w:pPr>
      <w:r>
        <w:rPr>
          <w:color w:val="1F593F"/>
        </w:rPr>
        <w:t>9.2 Example request: analyze image</w:t>
      </w:r>
    </w:p>
    <w:p>
      <w:pPr>
        <w:spacing w:before="60" w:after="120"/>
        <w:ind w:left="432" w:right="432"/>
      </w:pPr>
      <w:r>
        <w:rPr>
          <w:rFonts w:ascii="Courier New" w:hAnsi="Courier New"/>
          <w:color w:val="222222"/>
          <w:sz w:val="18"/>
        </w:rPr>
        <w:t>POST /scan/analyze-image</w:t>
        <w:br/>
        <w:t>Authorization: Bearer &lt;session&gt;</w:t>
        <w:br/>
        <w:br/>
        <w:t>{</w:t>
        <w:br/>
        <w:t xml:space="preserve">  "imagePath": "user-id/temp-upload/uuid.jpg",</w:t>
        <w:br/>
        <w:t xml:space="preserve">  "sourceType": "camera"</w:t>
        <w:br/>
        <w:t>}</w:t>
      </w:r>
    </w:p>
    <w:p>
      <w:pPr>
        <w:pStyle w:val="Heading2"/>
      </w:pPr>
      <w:r>
        <w:rPr>
          <w:color w:val="1F593F"/>
        </w:rPr>
        <w:t>9.3 Example response: analyze image</w:t>
      </w:r>
    </w:p>
    <w:p>
      <w:pPr>
        <w:spacing w:before="60" w:after="120"/>
        <w:ind w:left="432" w:right="432"/>
      </w:pPr>
      <w:r>
        <w:rPr>
          <w:rFonts w:ascii="Courier New" w:hAnsi="Courier New"/>
          <w:color w:val="222222"/>
          <w:sz w:val="18"/>
        </w:rPr>
        <w:t>{</w:t>
        <w:br/>
        <w:t xml:space="preserve">  "scanId": "uuid",</w:t>
        <w:br/>
        <w:t xml:space="preserve">  "mealId": "uuid",</w:t>
        <w:br/>
        <w:t xml:space="preserve">  "dishName": "Spaghetti Marinara",</w:t>
        <w:br/>
        <w:t xml:space="preserve">  "overallRiskScore": 72,</w:t>
        <w:br/>
        <w:t xml:space="preserve">  "overallRiskLevel": "high",</w:t>
        <w:br/>
        <w:t xml:space="preserve">  "conditionRiskScores": {</w:t>
        <w:br/>
        <w:t xml:space="preserve">    "GERD": {"score": 81, "level": "high"},</w:t>
        <w:br/>
        <w:t xml:space="preserve">    "IBS": {"score": 56, "level": "medium"}</w:t>
        <w:br/>
        <w:t xml:space="preserve">  },</w:t>
        <w:br/>
        <w:t xml:space="preserve">  "possibleTriggers": ["tomato", "garlic"],</w:t>
        <w:br/>
        <w:t xml:space="preserve">  "tokensRemaining": 27</w:t>
        <w:br/>
        <w:t>}</w:t>
      </w:r>
    </w:p>
    <w:p>
      <w:pPr>
        <w:pStyle w:val="Heading1"/>
      </w:pPr>
      <w:r>
        <w:rPr>
          <w:color w:val="1F593F"/>
        </w:rPr>
        <w:t>10. AI Analysis Pipeline</w:t>
      </w:r>
    </w:p>
    <w:p>
      <w:pPr>
        <w:pStyle w:val="Heading2"/>
      </w:pPr>
      <w:r>
        <w:rPr>
          <w:color w:val="1F593F"/>
        </w:rPr>
        <w:t>10.1 Inputs to AI</w:t>
      </w:r>
    </w:p>
    <w:p>
      <w:pPr>
        <w:pStyle w:val="ListBullet"/>
        <w:ind w:left="0"/>
      </w:pPr>
      <w:r>
        <w:t>Meal image or free text description.</w:t>
      </w:r>
    </w:p>
    <w:p>
      <w:pPr>
        <w:pStyle w:val="ListBullet"/>
        <w:ind w:left="0"/>
      </w:pPr>
      <w:r>
        <w:t>Known user conditions.</w:t>
      </w:r>
    </w:p>
    <w:p>
      <w:pPr>
        <w:pStyle w:val="ListBullet"/>
        <w:ind w:left="0"/>
      </w:pPr>
      <w:r>
        <w:t>Known ingredient sensitivities.</w:t>
      </w:r>
    </w:p>
    <w:p>
      <w:pPr>
        <w:pStyle w:val="ListBullet"/>
        <w:ind w:left="0"/>
      </w:pPr>
      <w:r>
        <w:t>Summarized stomach profile blob.</w:t>
      </w:r>
    </w:p>
    <w:p>
      <w:pPr>
        <w:pStyle w:val="ListBullet"/>
        <w:ind w:left="0"/>
      </w:pPr>
      <w:r>
        <w:t>Prompt rules about legal language and output structure.</w:t>
      </w:r>
    </w:p>
    <w:p>
      <w:pPr>
        <w:pStyle w:val="Heading2"/>
      </w:pPr>
      <w:r>
        <w:rPr>
          <w:color w:val="1F593F"/>
        </w:rPr>
        <w:t>10.2 Output from AI</w:t>
      </w:r>
    </w:p>
    <w:p>
      <w:pPr/>
      <w:r>
        <w:t>The AI should return structured JSON only. Do not ask the model for polished user-facing prose beyond short fields that can be safely templated by the app if desired.</w:t>
      </w:r>
    </w:p>
    <w:p>
      <w:pPr>
        <w:spacing w:before="60" w:after="120"/>
        <w:ind w:left="432" w:right="432"/>
      </w:pPr>
      <w:r>
        <w:rPr>
          <w:rFonts w:ascii="Courier New" w:hAnsi="Courier New"/>
          <w:color w:val="222222"/>
          <w:sz w:val="18"/>
        </w:rPr>
        <w:t>{</w:t>
        <w:br/>
        <w:t xml:space="preserve">  "dishName": "Chicken Burrito",</w:t>
        <w:br/>
        <w:t xml:space="preserve">  "ingredients": [</w:t>
        <w:br/>
        <w:t xml:space="preserve">    {"name": "tortilla", "confidence": "high"},</w:t>
        <w:br/>
        <w:t xml:space="preserve">    {"name": "chicken", "confidence": "high"},</w:t>
        <w:br/>
        <w:t xml:space="preserve">    {"name": "cheese", "confidence": "medium"},</w:t>
        <w:br/>
        <w:t xml:space="preserve">    {"name": "tomato", "confidence": "medium"}</w:t>
        <w:br/>
        <w:t xml:space="preserve">  ],</w:t>
        <w:br/>
        <w:t xml:space="preserve">  "prepStyle": ["grilled", "wrapped"],</w:t>
        <w:br/>
        <w:t xml:space="preserve">  "notes": ["restaurant dish", "ingredient uncertainty possible"]</w:t>
        <w:br/>
        <w:t>}</w:t>
      </w:r>
    </w:p>
    <w:p>
      <w:pPr>
        <w:pStyle w:val="Heading2"/>
      </w:pPr>
      <w:r>
        <w:rPr>
          <w:color w:val="1F593F"/>
        </w:rPr>
        <w:t>10.3 Prompting requirements</w:t>
      </w:r>
    </w:p>
    <w:p>
      <w:pPr>
        <w:pStyle w:val="ListBullet"/>
        <w:ind w:left="0"/>
      </w:pPr>
      <w:r>
        <w:t>The prompt must instruct the model to infer likely ingredients conservatively but usefully from visible cues.</w:t>
      </w:r>
    </w:p>
    <w:p>
      <w:pPr>
        <w:pStyle w:val="ListBullet"/>
        <w:ind w:left="0"/>
      </w:pPr>
      <w:r>
        <w:t>The prompt must tell the model not to over-flag every meal as dangerous.</w:t>
      </w:r>
    </w:p>
    <w:p>
      <w:pPr>
        <w:pStyle w:val="ListBullet"/>
        <w:ind w:left="0"/>
      </w:pPr>
      <w:r>
        <w:t>The prompt must respect that allergies are not guaranteed to be detected.</w:t>
      </w:r>
    </w:p>
    <w:p>
      <w:pPr>
        <w:pStyle w:val="ListBullet"/>
        <w:ind w:left="0"/>
      </w:pPr>
      <w:r>
        <w:t>The prompt must be versioned so scan behavior can be compared over time.</w:t>
      </w:r>
    </w:p>
    <w:p>
      <w:pPr>
        <w:pStyle w:val="ListBullet"/>
        <w:ind w:left="0"/>
      </w:pPr>
      <w:r>
        <w:t>Prompt templates should live server-side and be configurable.</w:t>
      </w:r>
    </w:p>
    <w:p>
      <w:pPr>
        <w:pStyle w:val="Heading2"/>
      </w:pPr>
      <w:r>
        <w:rPr>
          <w:color w:val="1F593F"/>
        </w:rPr>
        <w:t>10.4 Final risk computation</w:t>
      </w:r>
    </w:p>
    <w:p>
      <w:pPr/>
      <w:r>
        <w:t>The product should not rely on the raw model to invent the final user-visible risk score from scratch. The backend should compute final scores using the structured ingredient output plus the user profile. The model can assist, but the application should own the final numeric outputs.</w:t>
      </w:r>
    </w:p>
    <w:p>
      <w:pPr>
        <w:pStyle w:val="ListBullet"/>
        <w:ind w:left="0"/>
      </w:pPr>
      <w:r>
        <w:t>Map each inferred ingredient to known or learned trigger/safe weights in the user profile.</w:t>
      </w:r>
    </w:p>
    <w:p>
      <w:pPr>
        <w:pStyle w:val="ListBullet"/>
        <w:ind w:left="0"/>
      </w:pPr>
      <w:r>
        <w:t>Adjust by linked conditions when condition-specific triggers exist.</w:t>
      </w:r>
    </w:p>
    <w:p>
      <w:pPr>
        <w:pStyle w:val="ListBullet"/>
        <w:ind w:left="0"/>
      </w:pPr>
      <w:r>
        <w:t>Compute per-condition 0–100 scores.</w:t>
      </w:r>
    </w:p>
    <w:p>
      <w:pPr>
        <w:pStyle w:val="ListBullet"/>
        <w:ind w:left="0"/>
      </w:pPr>
      <w:r>
        <w:t>Compute overall score from weighted condition combination plus general digestive heuristics.</w:t>
      </w:r>
    </w:p>
    <w:p>
      <w:pPr>
        <w:pStyle w:val="ListBullet"/>
        <w:ind w:left="0"/>
      </w:pPr>
      <w:r>
        <w:t>Generate low/medium/high labels from score ranges.</w:t>
      </w:r>
    </w:p>
    <w:p>
      <w:pPr>
        <w:pStyle w:val="Heading2"/>
      </w:pPr>
      <w:r>
        <w:rPr>
          <w:color w:val="1F593F"/>
        </w:rPr>
        <w:t>10.5 Suggested score bands</w:t>
      </w:r>
    </w:p>
    <w:tbl>
      <w:tblPr>
        <w:tblStyle w:val="TableGrid"/>
        <w:tblW w:type="auto" w:w="0"/>
        <w:jc w:val="center"/>
        <w:tblLook w:firstColumn="1" w:firstRow="1" w:lastColumn="0" w:lastRow="0" w:noHBand="0" w:noVBand="1" w:val="04A0"/>
      </w:tblPr>
      <w:tblGrid>
        <w:gridCol w:w="4968"/>
        <w:gridCol w:w="4968"/>
      </w:tblGrid>
      <w:tr>
        <w:tc>
          <w:tcPr>
            <w:tcW w:type="dxa" w:w="2016"/>
            <w:vAlign w:val="center"/>
            <w:shd w:fill="EAF1EC"/>
          </w:tcPr>
          <w:p>
            <w:r>
              <w:rPr>
                <w:b/>
                <w:color w:val="222222"/>
              </w:rPr>
              <w:t>Range</w:t>
            </w:r>
          </w:p>
        </w:tc>
        <w:tc>
          <w:tcPr>
            <w:tcW w:type="dxa" w:w="2160"/>
            <w:vAlign w:val="center"/>
            <w:shd w:fill="EAF1EC"/>
          </w:tcPr>
          <w:p>
            <w:r>
              <w:rPr>
                <w:b/>
                <w:color w:val="222222"/>
              </w:rPr>
              <w:t>Level</w:t>
            </w:r>
          </w:p>
        </w:tc>
      </w:tr>
      <w:tr>
        <w:tc>
          <w:tcPr>
            <w:tcW w:type="dxa" w:w="2016"/>
            <w:vAlign w:val="center"/>
          </w:tcPr>
          <w:p>
            <w:r>
              <w:t>0–33</w:t>
            </w:r>
          </w:p>
        </w:tc>
        <w:tc>
          <w:tcPr>
            <w:tcW w:type="dxa" w:w="2160"/>
            <w:vAlign w:val="center"/>
          </w:tcPr>
          <w:p>
            <w:r>
              <w:t>Low</w:t>
            </w:r>
          </w:p>
        </w:tc>
      </w:tr>
      <w:tr>
        <w:tc>
          <w:tcPr>
            <w:tcW w:type="dxa" w:w="2016"/>
            <w:vAlign w:val="center"/>
          </w:tcPr>
          <w:p>
            <w:r>
              <w:t>34–66</w:t>
            </w:r>
          </w:p>
        </w:tc>
        <w:tc>
          <w:tcPr>
            <w:tcW w:type="dxa" w:w="2160"/>
            <w:vAlign w:val="center"/>
          </w:tcPr>
          <w:p>
            <w:r>
              <w:t>Medium</w:t>
            </w:r>
          </w:p>
        </w:tc>
      </w:tr>
      <w:tr>
        <w:tc>
          <w:tcPr>
            <w:tcW w:type="dxa" w:w="2016"/>
            <w:vAlign w:val="center"/>
          </w:tcPr>
          <w:p>
            <w:r>
              <w:t>67–100</w:t>
            </w:r>
          </w:p>
        </w:tc>
        <w:tc>
          <w:tcPr>
            <w:tcW w:type="dxa" w:w="2160"/>
            <w:vAlign w:val="center"/>
          </w:tcPr>
          <w:p>
            <w:r>
              <w:t>High</w:t>
            </w:r>
          </w:p>
        </w:tc>
      </w:tr>
    </w:tbl>
    <w:p/>
    <w:p>
      <w:pPr>
        <w:pStyle w:val="Heading1"/>
      </w:pPr>
      <w:r>
        <w:rPr>
          <w:color w:val="1F593F"/>
        </w:rPr>
        <w:t>11. Learning and Profile Update Logic</w:t>
      </w:r>
    </w:p>
    <w:p>
      <w:pPr/>
      <w:r>
        <w:t>V1 should not train a custom ML model. Instead, it should update a structured evolving profile based on user-confirmed symptoms and meal ingredients.</w:t>
      </w:r>
    </w:p>
    <w:p>
      <w:pPr>
        <w:pStyle w:val="Heading2"/>
      </w:pPr>
      <w:r>
        <w:rPr>
          <w:color w:val="1F593F"/>
        </w:rPr>
        <w:t>11.1 Update rules</w:t>
      </w:r>
    </w:p>
    <w:p>
      <w:pPr>
        <w:pStyle w:val="ListBullet"/>
        <w:ind w:left="0"/>
      </w:pPr>
      <w:r>
        <w:t>If a user reports Felt good after a meal, ingredients in that meal can contribute to safe_score increases, especially if repeated over time.</w:t>
      </w:r>
    </w:p>
    <w:p>
      <w:pPr>
        <w:pStyle w:val="ListBullet"/>
        <w:ind w:left="0"/>
      </w:pPr>
      <w:r>
        <w:t>If a user reports mild/moderate/severe symptoms, ingredients in that meal can contribute to trigger_score increases.</w:t>
      </w:r>
    </w:p>
    <w:p>
      <w:pPr>
        <w:pStyle w:val="ListBullet"/>
        <w:ind w:left="0"/>
      </w:pPr>
      <w:r>
        <w:t>Linked conditions should influence which condition buckets get updated. Example: reflux tags should bias GERD-linked scores more heavily.</w:t>
      </w:r>
    </w:p>
    <w:p>
      <w:pPr>
        <w:pStyle w:val="ListBullet"/>
        <w:ind w:left="0"/>
      </w:pPr>
      <w:r>
        <w:t>Repeated evidence should matter more than one-off events, but V1 can still show early insights after one confirmed meal with clear 'early pattern' language.</w:t>
      </w:r>
    </w:p>
    <w:p>
      <w:pPr>
        <w:pStyle w:val="Heading2"/>
      </w:pPr>
      <w:r>
        <w:rPr>
          <w:color w:val="1F593F"/>
        </w:rPr>
        <w:t>11.2 Severity weighting</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EAF1EC"/>
          </w:tcPr>
          <w:p>
            <w:r>
              <w:rPr>
                <w:b/>
                <w:color w:val="222222"/>
              </w:rPr>
              <w:t>Symptom outcome</w:t>
            </w:r>
          </w:p>
        </w:tc>
        <w:tc>
          <w:tcPr>
            <w:tcW w:type="dxa" w:w="6624"/>
            <w:vAlign w:val="center"/>
            <w:shd w:fill="EAF1EC"/>
          </w:tcPr>
          <w:p>
            <w:r>
              <w:rPr>
                <w:b/>
                <w:color w:val="222222"/>
              </w:rPr>
              <w:t>Suggested weight effect</w:t>
            </w:r>
          </w:p>
        </w:tc>
      </w:tr>
      <w:tr>
        <w:tc>
          <w:tcPr>
            <w:tcW w:type="dxa" w:w="2304"/>
            <w:vAlign w:val="center"/>
          </w:tcPr>
          <w:p>
            <w:r>
              <w:t>Felt good</w:t>
            </w:r>
          </w:p>
        </w:tc>
        <w:tc>
          <w:tcPr>
            <w:tcW w:type="dxa" w:w="6624"/>
            <w:vAlign w:val="center"/>
          </w:tcPr>
          <w:p>
            <w:r>
              <w:t>Increase safe tendency modestly; optionally reduce trigger tendency slightly.</w:t>
            </w:r>
          </w:p>
        </w:tc>
      </w:tr>
      <w:tr>
        <w:tc>
          <w:tcPr>
            <w:tcW w:type="dxa" w:w="2304"/>
            <w:vAlign w:val="center"/>
          </w:tcPr>
          <w:p>
            <w:r>
              <w:t>Mild symptoms</w:t>
            </w:r>
          </w:p>
        </w:tc>
        <w:tc>
          <w:tcPr>
            <w:tcW w:type="dxa" w:w="6624"/>
            <w:vAlign w:val="center"/>
          </w:tcPr>
          <w:p>
            <w:r>
              <w:t>Small trigger increase on implicated ingredients.</w:t>
            </w:r>
          </w:p>
        </w:tc>
      </w:tr>
      <w:tr>
        <w:tc>
          <w:tcPr>
            <w:tcW w:type="dxa" w:w="2304"/>
            <w:vAlign w:val="center"/>
          </w:tcPr>
          <w:p>
            <w:r>
              <w:t>Moderate symptoms</w:t>
            </w:r>
          </w:p>
        </w:tc>
        <w:tc>
          <w:tcPr>
            <w:tcW w:type="dxa" w:w="6624"/>
            <w:vAlign w:val="center"/>
          </w:tcPr>
          <w:p>
            <w:r>
              <w:t>Medium trigger increase.</w:t>
            </w:r>
          </w:p>
        </w:tc>
      </w:tr>
      <w:tr>
        <w:tc>
          <w:tcPr>
            <w:tcW w:type="dxa" w:w="2304"/>
            <w:vAlign w:val="center"/>
          </w:tcPr>
          <w:p>
            <w:r>
              <w:t>Severe symptoms</w:t>
            </w:r>
          </w:p>
        </w:tc>
        <w:tc>
          <w:tcPr>
            <w:tcW w:type="dxa" w:w="6624"/>
            <w:vAlign w:val="center"/>
          </w:tcPr>
          <w:p>
            <w:r>
              <w:t>Strong trigger increase.</w:t>
            </w:r>
          </w:p>
        </w:tc>
      </w:tr>
    </w:tbl>
    <w:p/>
    <w:p>
      <w:pPr>
        <w:pStyle w:val="Heading2"/>
      </w:pPr>
      <w:r>
        <w:rPr>
          <w:color w:val="1F593F"/>
        </w:rPr>
        <w:t>11.3 Symptom tag influence</w:t>
      </w:r>
    </w:p>
    <w:p>
      <w:pPr/>
      <w:r>
        <w:t>Severity alone is not enough. Symptom tags should bias condition-specific updates.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EAF1EC"/>
          </w:tcPr>
          <w:p>
            <w:r>
              <w:rPr>
                <w:b/>
                <w:color w:val="222222"/>
              </w:rPr>
              <w:t>Tag example</w:t>
            </w:r>
          </w:p>
        </w:tc>
        <w:tc>
          <w:tcPr>
            <w:tcW w:type="dxa" w:w="6048"/>
            <w:vAlign w:val="center"/>
            <w:shd w:fill="EAF1EC"/>
          </w:tcPr>
          <w:p>
            <w:r>
              <w:rPr>
                <w:b/>
                <w:color w:val="222222"/>
              </w:rPr>
              <w:t>Likely influence</w:t>
            </w:r>
          </w:p>
        </w:tc>
      </w:tr>
      <w:tr>
        <w:tc>
          <w:tcPr>
            <w:tcW w:type="dxa" w:w="2880"/>
            <w:vAlign w:val="center"/>
          </w:tcPr>
          <w:p>
            <w:r>
              <w:t>Reflux / heartburn</w:t>
            </w:r>
          </w:p>
        </w:tc>
        <w:tc>
          <w:tcPr>
            <w:tcW w:type="dxa" w:w="6048"/>
            <w:vAlign w:val="center"/>
          </w:tcPr>
          <w:p>
            <w:r>
              <w:t>Increase GERD-related trigger relevance.</w:t>
            </w:r>
          </w:p>
        </w:tc>
      </w:tr>
      <w:tr>
        <w:tc>
          <w:tcPr>
            <w:tcW w:type="dxa" w:w="2880"/>
            <w:vAlign w:val="center"/>
          </w:tcPr>
          <w:p>
            <w:r>
              <w:t>Bloating</w:t>
            </w:r>
          </w:p>
        </w:tc>
        <w:tc>
          <w:tcPr>
            <w:tcW w:type="dxa" w:w="6048"/>
            <w:vAlign w:val="center"/>
          </w:tcPr>
          <w:p>
            <w:r>
              <w:t>Increase IBS / FODMAP-related relevance.</w:t>
            </w:r>
          </w:p>
        </w:tc>
      </w:tr>
      <w:tr>
        <w:tc>
          <w:tcPr>
            <w:tcW w:type="dxa" w:w="2880"/>
            <w:vAlign w:val="center"/>
          </w:tcPr>
          <w:p>
            <w:r>
              <w:t>Urgency / diarrhea</w:t>
            </w:r>
          </w:p>
        </w:tc>
        <w:tc>
          <w:tcPr>
            <w:tcW w:type="dxa" w:w="6048"/>
            <w:vAlign w:val="center"/>
          </w:tcPr>
          <w:p>
            <w:r>
              <w:t>Increase IBS-related relevance.</w:t>
            </w:r>
          </w:p>
        </w:tc>
      </w:tr>
      <w:tr>
        <w:tc>
          <w:tcPr>
            <w:tcW w:type="dxa" w:w="2880"/>
            <w:vAlign w:val="center"/>
          </w:tcPr>
          <w:p>
            <w:r>
              <w:t>Nausea</w:t>
            </w:r>
          </w:p>
        </w:tc>
        <w:tc>
          <w:tcPr>
            <w:tcW w:type="dxa" w:w="6048"/>
            <w:vAlign w:val="center"/>
          </w:tcPr>
          <w:p>
            <w:r>
              <w:t>Broader stomach sensitivity relevance.</w:t>
            </w:r>
          </w:p>
        </w:tc>
      </w:tr>
      <w:tr>
        <w:tc>
          <w:tcPr>
            <w:tcW w:type="dxa" w:w="2880"/>
            <w:vAlign w:val="center"/>
          </w:tcPr>
          <w:p>
            <w:r>
              <w:t>Fatigue / brain fog</w:t>
            </w:r>
          </w:p>
        </w:tc>
        <w:tc>
          <w:tcPr>
            <w:tcW w:type="dxa" w:w="6048"/>
            <w:vAlign w:val="center"/>
          </w:tcPr>
          <w:p>
            <w:r>
              <w:t>Lower confidence broad relevance; mostly general context.</w:t>
            </w:r>
          </w:p>
        </w:tc>
      </w:tr>
    </w:tbl>
    <w:p/>
    <w:p>
      <w:pPr>
        <w:pStyle w:val="Heading2"/>
      </w:pPr>
      <w:r>
        <w:rPr>
          <w:color w:val="1F593F"/>
        </w:rPr>
        <w:t>11.4 Insight recomputation timing</w:t>
      </w:r>
    </w:p>
    <w:p>
      <w:pPr>
        <w:pStyle w:val="ListBullet"/>
        <w:ind w:left="0"/>
      </w:pPr>
      <w:r>
        <w:t>Recompute impacted ingredient insight rows immediately after symptom logging if response time permits.</w:t>
      </w:r>
    </w:p>
    <w:p>
      <w:pPr>
        <w:pStyle w:val="ListBullet"/>
        <w:ind w:left="0"/>
      </w:pPr>
      <w:r>
        <w:t>Alternatively, write meal_symptoms synchronously and enqueue profile/insight recomputation asynchronously, then refresh the client on completion.</w:t>
      </w:r>
    </w:p>
    <w:p>
      <w:pPr>
        <w:pStyle w:val="ListBullet"/>
        <w:ind w:left="0"/>
      </w:pPr>
      <w:r>
        <w:t>The user should receive a fast success response first; heavy recomputation can happen just after.</w:t>
      </w:r>
    </w:p>
    <w:p>
      <w:pPr>
        <w:pStyle w:val="Heading1"/>
      </w:pPr>
      <w:r>
        <w:rPr>
          <w:color w:val="1F593F"/>
        </w:rPr>
        <w:t>12. Home, History, and Insights Data Queries</w:t>
      </w:r>
    </w:p>
    <w:p>
      <w:pPr>
        <w:pStyle w:val="Heading2"/>
      </w:pPr>
      <w:r>
        <w:rPr>
          <w:color w:val="1F593F"/>
        </w:rPr>
        <w:t>12.1 Home</w:t>
      </w:r>
    </w:p>
    <w:p>
      <w:pPr>
        <w:pStyle w:val="ListBullet"/>
        <w:ind w:left="0"/>
      </w:pPr>
      <w:r>
        <w:t>Fetch latest pending follow-up meal if any.</w:t>
      </w:r>
    </w:p>
    <w:p>
      <w:pPr>
        <w:pStyle w:val="ListBullet"/>
        <w:ind w:left="0"/>
      </w:pPr>
      <w:r>
        <w:t>Fetch current token balance and subscription state for guardrails.</w:t>
      </w:r>
    </w:p>
    <w:p>
      <w:pPr>
        <w:pStyle w:val="ListBullet"/>
        <w:ind w:left="0"/>
      </w:pPr>
      <w:r>
        <w:t>Home should not require a heavy history query.</w:t>
      </w:r>
    </w:p>
    <w:p>
      <w:pPr>
        <w:pStyle w:val="Heading2"/>
      </w:pPr>
      <w:r>
        <w:rPr>
          <w:color w:val="1F593F"/>
        </w:rPr>
        <w:t>12.2 History</w:t>
      </w:r>
    </w:p>
    <w:p>
      <w:pPr/>
      <w:r>
        <w:t>History is a merged timeline view. Backend should provide a single normalized feed rather than forcing the client to stitch multiple entity types manually.</w:t>
      </w:r>
    </w:p>
    <w:p>
      <w:pPr>
        <w:spacing w:before="60" w:after="120"/>
        <w:ind w:left="432" w:right="432"/>
      </w:pPr>
      <w:r>
        <w:rPr>
          <w:rFonts w:ascii="Courier New" w:hAnsi="Courier New"/>
          <w:color w:val="222222"/>
          <w:sz w:val="18"/>
        </w:rPr>
        <w:t>GET /history?page=1</w:t>
        <w:br/>
        <w:br/>
        <w:t>[</w:t>
        <w:br/>
        <w:t xml:space="preserve">  {</w:t>
        <w:br/>
        <w:t xml:space="preserve">    "type": "pending_followup",</w:t>
        <w:br/>
        <w:t xml:space="preserve">    "mealId": "...",</w:t>
        <w:br/>
        <w:t xml:space="preserve">    "scanId": "...",</w:t>
        <w:br/>
        <w:t xml:space="preserve">    "title": "Spaghetti Marinara",</w:t>
        <w:br/>
        <w:t xml:space="preserve">    "overallRiskScore": 72,</w:t>
        <w:br/>
        <w:t xml:space="preserve">    "createdAt": "...",</w:t>
        <w:br/>
        <w:t xml:space="preserve">    "imageUrl": "..."</w:t>
        <w:br/>
        <w:t xml:space="preserve">  },</w:t>
        <w:br/>
        <w:t xml:space="preserve">  {</w:t>
        <w:br/>
        <w:t xml:space="preserve">    "type": "confirmed_meal",</w:t>
        <w:br/>
        <w:t xml:space="preserve">    "mealId": "...",</w:t>
        <w:br/>
        <w:t xml:space="preserve">    "title": "Chicken Salad",</w:t>
        <w:br/>
        <w:t xml:space="preserve">    "symptomSeverity": "felt_good",</w:t>
        <w:br/>
        <w:t xml:space="preserve">    "createdAt": "...",</w:t>
        <w:br/>
        <w:t xml:space="preserve">    "imageUrl": "..."</w:t>
        <w:br/>
        <w:t xml:space="preserve">  }</w:t>
        <w:br/>
        <w:t>]</w:t>
      </w:r>
    </w:p>
    <w:p>
      <w:pPr>
        <w:pStyle w:val="Heading2"/>
      </w:pPr>
      <w:r>
        <w:rPr>
          <w:color w:val="1F593F"/>
        </w:rPr>
        <w:t>12.3 Insights</w:t>
      </w:r>
    </w:p>
    <w:p>
      <w:pPr>
        <w:pStyle w:val="ListBullet"/>
        <w:ind w:left="0"/>
      </w:pPr>
      <w:r>
        <w:t>Fetch user conditions/sensitivities from user_profiles.</w:t>
      </w:r>
    </w:p>
    <w:p>
      <w:pPr>
        <w:pStyle w:val="ListBullet"/>
        <w:ind w:left="0"/>
      </w:pPr>
      <w:r>
        <w:t>Fetch trigger rows ordered by trigger_score desc.</w:t>
      </w:r>
    </w:p>
    <w:p>
      <w:pPr>
        <w:pStyle w:val="ListBullet"/>
        <w:ind w:left="0"/>
      </w:pPr>
      <w:r>
        <w:t>Fetch safe-food rows ordered by safe_score desc.</w:t>
      </w:r>
    </w:p>
    <w:p>
      <w:pPr>
        <w:pStyle w:val="ListBullet"/>
        <w:ind w:left="0"/>
      </w:pPr>
      <w:r>
        <w:t>Support pagination or limit + search for detail lists.</w:t>
      </w:r>
    </w:p>
    <w:p>
      <w:pPr>
        <w:pStyle w:val="Heading1"/>
      </w:pPr>
      <w:r>
        <w:rPr>
          <w:color w:val="1F593F"/>
        </w:rPr>
        <w:t>13. Billing and Token Model</w:t>
      </w:r>
    </w:p>
    <w:p>
      <w:pPr>
        <w:pStyle w:val="Heading2"/>
      </w:pPr>
      <w:r>
        <w:rPr>
          <w:color w:val="1F593F"/>
        </w:rPr>
        <w:t>13.1 Subscription behavior</w:t>
      </w:r>
    </w:p>
    <w:p>
      <w:pPr>
        <w:pStyle w:val="ListBullet"/>
        <w:ind w:left="0"/>
      </w:pPr>
      <w:r>
        <w:t>One product family with monthly and annual plans.</w:t>
      </w:r>
    </w:p>
    <w:p>
      <w:pPr>
        <w:pStyle w:val="ListBullet"/>
        <w:ind w:left="0"/>
      </w:pPr>
      <w:r>
        <w:t>Both include a monthly token allotment.</w:t>
      </w:r>
    </w:p>
    <w:p>
      <w:pPr>
        <w:pStyle w:val="ListBullet"/>
        <w:ind w:left="0"/>
      </w:pPr>
      <w:r>
        <w:t>A one-week trial is offered before billing.</w:t>
      </w:r>
    </w:p>
    <w:p>
      <w:pPr>
        <w:pStyle w:val="ListBullet"/>
        <w:ind w:left="0"/>
      </w:pPr>
      <w:r>
        <w:t>No free scans outside trial/subscription entitlement.</w:t>
      </w:r>
    </w:p>
    <w:p>
      <w:pPr>
        <w:pStyle w:val="Heading2"/>
      </w:pPr>
      <w:r>
        <w:rPr>
          <w:color w:val="1F593F"/>
        </w:rPr>
        <w:t>13.2 Token accounting rules</w:t>
      </w:r>
    </w:p>
    <w:p>
      <w:pPr>
        <w:pStyle w:val="ListBullet"/>
        <w:ind w:left="0"/>
      </w:pPr>
      <w:r>
        <w:t>Deduct exactly once for a successful AI analysis request.</w:t>
      </w:r>
    </w:p>
    <w:p>
      <w:pPr>
        <w:pStyle w:val="ListBullet"/>
        <w:ind w:left="0"/>
      </w:pPr>
      <w:r>
        <w:t>Do not deduct if the request fails before a valid analysis result is stored.</w:t>
      </w:r>
    </w:p>
    <w:p>
      <w:pPr>
        <w:pStyle w:val="ListBullet"/>
        <w:ind w:left="0"/>
      </w:pPr>
      <w:r>
        <w:t>Manual meal text analysis consumes tokens if AI is invoked to parse and score the meal.</w:t>
      </w:r>
    </w:p>
    <w:p>
      <w:pPr>
        <w:pStyle w:val="ListBullet"/>
        <w:ind w:left="0"/>
      </w:pPr>
      <w:r>
        <w:t>Symptom logging, history, and insights do not consume tokens.</w:t>
      </w:r>
    </w:p>
    <w:p>
      <w:pPr>
        <w:pStyle w:val="Heading2"/>
      </w:pPr>
      <w:r>
        <w:rPr>
          <w:color w:val="1F593F"/>
        </w:rPr>
        <w:t>13.3 Token ledger strategy</w:t>
      </w:r>
    </w:p>
    <w:p>
      <w:pPr/>
      <w:r>
        <w:t>Use a ledger table plus a materialized current balance on users. All balance changes must write to token_transactions first, then update users.current_token_balance transactionally.</w:t>
      </w:r>
    </w:p>
    <w:p>
      <w:pPr>
        <w:pStyle w:val="Heading2"/>
      </w:pPr>
      <w:r>
        <w:rPr>
          <w:color w:val="1F593F"/>
        </w:rPr>
        <w:t>13.4 Monthly refill</w:t>
      </w:r>
    </w:p>
    <w:p>
      <w:pPr>
        <w:pStyle w:val="ListBullet"/>
        <w:ind w:left="0"/>
      </w:pPr>
      <w:r>
        <w:t>At subscription period renewal, add monthly allowance to balance.</w:t>
      </w:r>
    </w:p>
    <w:p>
      <w:pPr>
        <w:pStyle w:val="ListBullet"/>
        <w:ind w:left="0"/>
      </w:pPr>
      <w:r>
        <w:t>Unused tokens do not roll over; there are two reasonable implementations.</w:t>
      </w:r>
    </w:p>
    <w:p>
      <w:pPr>
        <w:pStyle w:val="ListBullet"/>
        <w:ind w:left="0"/>
      </w:pPr>
      <w:r>
        <w:t>Implementation A: hard-reset balance to plan allowance at renewal.</w:t>
      </w:r>
    </w:p>
    <w:p>
      <w:pPr>
        <w:pStyle w:val="ListBullet"/>
        <w:ind w:left="0"/>
      </w:pPr>
      <w:r>
        <w:t>Implementation B: expire prior cycle allowance and issue fresh tokens. For V1 simplicity, hard-reset to plan allowance is acceptable if product confirms this matches expected UX.</w:t>
      </w:r>
    </w:p>
    <w:p>
      <w:pPr/>
      <w:r>
        <w:t>Because product already states that unused tokens do not roll over, hard-reset behavior is acceptable and simpler.</w:t>
      </w:r>
    </w:p>
    <w:p>
      <w:pPr>
        <w:pStyle w:val="Heading2"/>
      </w:pPr>
      <w:r>
        <w:rPr>
          <w:color w:val="1F593F"/>
        </w:rPr>
        <w:t>13.5 Top-ups</w:t>
      </w:r>
    </w:p>
    <w:p>
      <w:pPr>
        <w:pStyle w:val="ListBullet"/>
        <w:ind w:left="0"/>
      </w:pPr>
      <w:r>
        <w:t>Top-up offers are hidden from the main funnel and surfaced only in Settings or when balance is exhausted.</w:t>
      </w:r>
    </w:p>
    <w:p>
      <w:pPr>
        <w:pStyle w:val="ListBullet"/>
        <w:ind w:left="0"/>
      </w:pPr>
      <w:r>
        <w:t>Top-up purchases should create positive ledger entries and update balance immediately after receipt validation.</w:t>
      </w:r>
    </w:p>
    <w:p>
      <w:pPr>
        <w:pStyle w:val="Heading1"/>
      </w:pPr>
      <w:r>
        <w:rPr>
          <w:color w:val="1F593F"/>
        </w:rPr>
        <w:t>14. Purchase and Account Creation Flow</w:t>
      </w:r>
    </w:p>
    <w:p>
      <w:pPr/>
      <w:r>
        <w:t>Purchase happens before account creation is forced. The onboarding data is staged locally until the user completes purchase intent and creates an account.</w:t>
      </w:r>
    </w:p>
    <w:p>
      <w:pPr>
        <w:pStyle w:val="ListNumber"/>
      </w:pPr>
      <w:r>
        <w:t>User completes onboarding.</w:t>
      </w:r>
    </w:p>
    <w:p>
      <w:pPr>
        <w:pStyle w:val="ListNumber"/>
      </w:pPr>
      <w:r>
        <w:t>User sees paywall via Superwall.</w:t>
      </w:r>
    </w:p>
    <w:p>
      <w:pPr>
        <w:pStyle w:val="ListNumber"/>
      </w:pPr>
      <w:r>
        <w:t>User starts trial or subscribes.</w:t>
      </w:r>
    </w:p>
    <w:p>
      <w:pPr>
        <w:pStyle w:val="ListNumber"/>
      </w:pPr>
      <w:r>
        <w:t>On success or confirmed purchase intent, app presents account creation / sign-in.</w:t>
      </w:r>
    </w:p>
    <w:p>
      <w:pPr>
        <w:pStyle w:val="ListNumber"/>
      </w:pPr>
      <w:r>
        <w:t>After auth success, app uploads staged onboarding profile to backend.</w:t>
      </w:r>
    </w:p>
    <w:p>
      <w:pPr>
        <w:pStyle w:val="ListNumber"/>
      </w:pPr>
      <w:r>
        <w:t>Backend creates user row, user_profile row, initial subscription state, and token balance.</w:t>
      </w:r>
    </w:p>
    <w:p>
      <w:pPr>
        <w:pStyle w:val="ListNumber"/>
      </w:pPr>
      <w:r>
        <w:t>App lands on first-scan home state.</w:t>
      </w:r>
    </w:p>
    <w:p>
      <w:pPr>
        <w:pStyle w:val="Heading2"/>
      </w:pPr>
      <w:r>
        <w:rPr>
          <w:color w:val="1F593F"/>
        </w:rPr>
        <w:t>14.1 Failure handling</w:t>
      </w:r>
    </w:p>
    <w:p>
      <w:pPr>
        <w:pStyle w:val="ListBullet"/>
        <w:ind w:left="0"/>
      </w:pPr>
      <w:r>
        <w:t>If purchase succeeds but account creation fails, preserve purchase state and allow retry without losing entitlement mapping.</w:t>
      </w:r>
    </w:p>
    <w:p>
      <w:pPr>
        <w:pStyle w:val="ListBullet"/>
        <w:ind w:left="0"/>
      </w:pPr>
      <w:r>
        <w:t>If account exists already, user should be able to sign in and attach entitlement.</w:t>
      </w:r>
    </w:p>
    <w:p>
      <w:pPr>
        <w:pStyle w:val="ListBullet"/>
        <w:ind w:left="0"/>
      </w:pPr>
      <w:r>
        <w:t>If onboarding staging data upload fails after account creation, retry in background and keep the user blocked from losing those answers.</w:t>
      </w:r>
    </w:p>
    <w:p>
      <w:pPr>
        <w:pStyle w:val="Heading1"/>
      </w:pPr>
      <w:r>
        <w:rPr>
          <w:color w:val="1F593F"/>
        </w:rPr>
        <w:t>15. Push Notification Architecture</w:t>
      </w:r>
    </w:p>
    <w:p>
      <w:pPr>
        <w:pStyle w:val="Heading2"/>
      </w:pPr>
      <w:r>
        <w:rPr>
          <w:color w:val="1F593F"/>
        </w:rPr>
        <w:t>15.1 Notification use in V1</w:t>
      </w:r>
    </w:p>
    <w:p>
      <w:pPr/>
      <w:r>
        <w:t>Only symptom follow-up notifications are supported in V1.</w:t>
      </w:r>
    </w:p>
    <w:p>
      <w:pPr>
        <w:pStyle w:val="Heading2"/>
      </w:pPr>
      <w:r>
        <w:rPr>
          <w:color w:val="1F593F"/>
        </w:rPr>
        <w:t>15.2 Scheduling logic</w:t>
      </w:r>
    </w:p>
    <w:p>
      <w:pPr>
        <w:pStyle w:val="ListBullet"/>
        <w:ind w:left="0"/>
      </w:pPr>
      <w:r>
        <w:t>A qualifying scan creates or updates a meal row with followup_due_at = scan completed time + 2 hours.</w:t>
      </w:r>
    </w:p>
    <w:p>
      <w:pPr>
        <w:pStyle w:val="ListBullet"/>
        <w:ind w:left="0"/>
      </w:pPr>
      <w:r>
        <w:t>A scheduled job or worker periodically checks for due follow-ups and sends pushes to registered devices.</w:t>
      </w:r>
    </w:p>
    <w:p>
      <w:pPr>
        <w:pStyle w:val="ListBullet"/>
        <w:ind w:left="0"/>
      </w:pPr>
      <w:r>
        <w:t>If the user already answered yes/no before the due time, suppress the push.</w:t>
      </w:r>
    </w:p>
    <w:p>
      <w:pPr>
        <w:pStyle w:val="ListBullet"/>
        <w:ind w:left="0"/>
      </w:pPr>
      <w:r>
        <w:t>If the user marked the meal as not eaten, cancel the follow-up state.</w:t>
      </w:r>
    </w:p>
    <w:p>
      <w:pPr>
        <w:pStyle w:val="Heading2"/>
      </w:pPr>
      <w:r>
        <w:rPr>
          <w:color w:val="1F593F"/>
        </w:rPr>
        <w:t>15.3 Push payload</w:t>
      </w:r>
    </w:p>
    <w:p>
      <w:pPr>
        <w:spacing w:before="60" w:after="120"/>
        <w:ind w:left="432" w:right="432"/>
      </w:pPr>
      <w:r>
        <w:rPr>
          <w:rFonts w:ascii="Courier New" w:hAnsi="Courier New"/>
          <w:color w:val="222222"/>
          <w:sz w:val="18"/>
        </w:rPr>
        <w:t>{</w:t>
        <w:br/>
        <w:t xml:space="preserve">  "type": "meal_followup",</w:t>
        <w:br/>
        <w:t xml:space="preserve">  "mealId": "uuid",</w:t>
        <w:br/>
        <w:t xml:space="preserve">  "title": "How did that meal treat you?",</w:t>
        <w:br/>
        <w:t xml:space="preserve">  "body": "Tell us whether you ate it and how you felt."</w:t>
        <w:br/>
        <w:t>}</w:t>
      </w:r>
    </w:p>
    <w:p>
      <w:pPr>
        <w:pStyle w:val="Heading1"/>
      </w:pPr>
      <w:r>
        <w:rPr>
          <w:color w:val="1F593F"/>
        </w:rPr>
        <w:t>16. Client-Side Screen State Machines</w:t>
      </w:r>
    </w:p>
    <w:p>
      <w:pPr>
        <w:pStyle w:val="Heading2"/>
      </w:pPr>
      <w:r>
        <w:rPr>
          <w:color w:val="1F593F"/>
        </w:rPr>
        <w:t>16.1 Scan flow state machine</w:t>
      </w:r>
    </w:p>
    <w:p>
      <w:pPr>
        <w:spacing w:before="60" w:after="120"/>
        <w:ind w:left="432" w:right="432"/>
      </w:pPr>
      <w:r>
        <w:rPr>
          <w:rFonts w:ascii="Courier New" w:hAnsi="Courier New"/>
          <w:color w:val="222222"/>
          <w:sz w:val="18"/>
        </w:rPr>
        <w:t>idle</w:t>
        <w:br/>
        <w:t xml:space="preserve">  -&gt; camera_open</w:t>
        <w:br/>
        <w:t xml:space="preserve">  -&gt; photo_captured</w:t>
        <w:br/>
        <w:t xml:space="preserve">  -&gt; uploading</w:t>
        <w:br/>
        <w:t xml:space="preserve">  -&gt; analyzing</w:t>
        <w:br/>
        <w:t xml:space="preserve">  -&gt; result_ready</w:t>
        <w:br/>
        <w:t xml:space="preserve">  -&gt; result_error</w:t>
      </w:r>
    </w:p>
    <w:p>
      <w:pPr>
        <w:pStyle w:val="ListBullet"/>
        <w:ind w:left="0"/>
      </w:pPr>
      <w:r>
        <w:t>photo_captured must immediately produce a visible transition, not sit frozen in place.</w:t>
      </w:r>
    </w:p>
    <w:p>
      <w:pPr>
        <w:pStyle w:val="ListBullet"/>
        <w:ind w:left="0"/>
      </w:pPr>
      <w:r>
        <w:t>If upload fails, user can retry without retaking the photo where possible.</w:t>
      </w:r>
    </w:p>
    <w:p>
      <w:pPr>
        <w:pStyle w:val="ListBullet"/>
        <w:ind w:left="0"/>
      </w:pPr>
      <w:r>
        <w:t>If analysis fails after upload, the result screen should show a clean retry path.</w:t>
      </w:r>
    </w:p>
    <w:p>
      <w:pPr>
        <w:pStyle w:val="Heading2"/>
      </w:pPr>
      <w:r>
        <w:rPr>
          <w:color w:val="1F593F"/>
        </w:rPr>
        <w:t>16.2 Follow-up state machine</w:t>
      </w:r>
    </w:p>
    <w:p>
      <w:pPr>
        <w:spacing w:before="60" w:after="120"/>
        <w:ind w:left="432" w:right="432"/>
      </w:pPr>
      <w:r>
        <w:rPr>
          <w:rFonts w:ascii="Courier New" w:hAnsi="Courier New"/>
          <w:color w:val="222222"/>
          <w:sz w:val="18"/>
        </w:rPr>
        <w:t>pending</w:t>
        <w:br/>
        <w:t xml:space="preserve">  -&gt; answered_yes</w:t>
        <w:br/>
        <w:t xml:space="preserve">    -&gt; severity_selected</w:t>
        <w:br/>
        <w:t xml:space="preserve">    -&gt; symptom_tags_selected</w:t>
        <w:br/>
        <w:t xml:space="preserve">    -&gt; saved</w:t>
        <w:br/>
        <w:t xml:space="preserve">  -&gt; answered_no</w:t>
        <w:br/>
        <w:t xml:space="preserve">  -&gt; dismissed</w:t>
        <w:br/>
        <w:t xml:space="preserve">  -&gt; archived</w:t>
      </w:r>
    </w:p>
    <w:p>
      <w:pPr>
        <w:pStyle w:val="Heading2"/>
      </w:pPr>
      <w:r>
        <w:rPr>
          <w:color w:val="1F593F"/>
        </w:rPr>
        <w:t>16.3 History card state mapping</w:t>
      </w:r>
    </w:p>
    <w:tbl>
      <w:tblPr>
        <w:tblStyle w:val="TableGrid"/>
        <w:tblW w:type="auto" w:w="0"/>
        <w:jc w:val="center"/>
        <w:tblLook w:firstColumn="1" w:firstRow="1" w:lastColumn="0" w:lastRow="0" w:noHBand="0" w:noVBand="1" w:val="04A0"/>
      </w:tblPr>
      <w:tblGrid>
        <w:gridCol w:w="4968"/>
        <w:gridCol w:w="4968"/>
      </w:tblGrid>
      <w:tr>
        <w:tc>
          <w:tcPr>
            <w:tcW w:type="dxa" w:w="3312"/>
            <w:vAlign w:val="center"/>
            <w:shd w:fill="EAF1EC"/>
          </w:tcPr>
          <w:p>
            <w:r>
              <w:rPr>
                <w:b/>
                <w:color w:val="222222"/>
              </w:rPr>
              <w:t>Meal state</w:t>
            </w:r>
          </w:p>
        </w:tc>
        <w:tc>
          <w:tcPr>
            <w:tcW w:type="dxa" w:w="5472"/>
            <w:vAlign w:val="center"/>
            <w:shd w:fill="EAF1EC"/>
          </w:tcPr>
          <w:p>
            <w:r>
              <w:rPr>
                <w:b/>
                <w:color w:val="222222"/>
              </w:rPr>
              <w:t>History card presentation</w:t>
            </w:r>
          </w:p>
        </w:tc>
      </w:tr>
      <w:tr>
        <w:tc>
          <w:tcPr>
            <w:tcW w:type="dxa" w:w="3312"/>
            <w:vAlign w:val="center"/>
          </w:tcPr>
          <w:p>
            <w:r>
              <w:t>pending</w:t>
            </w:r>
          </w:p>
        </w:tc>
        <w:tc>
          <w:tcPr>
            <w:tcW w:type="dxa" w:w="5472"/>
            <w:vAlign w:val="center"/>
          </w:tcPr>
          <w:p>
            <w:r>
              <w:t>Shows yes/no quick action.</w:t>
            </w:r>
          </w:p>
        </w:tc>
      </w:tr>
      <w:tr>
        <w:tc>
          <w:tcPr>
            <w:tcW w:type="dxa" w:w="3312"/>
            <w:vAlign w:val="center"/>
          </w:tcPr>
          <w:p>
            <w:r>
              <w:t>answered_no</w:t>
            </w:r>
          </w:p>
        </w:tc>
        <w:tc>
          <w:tcPr>
            <w:tcW w:type="dxa" w:w="5472"/>
            <w:vAlign w:val="center"/>
          </w:tcPr>
          <w:p>
            <w:r>
              <w:t>Shows 'Not eaten' status.</w:t>
            </w:r>
          </w:p>
        </w:tc>
      </w:tr>
      <w:tr>
        <w:tc>
          <w:tcPr>
            <w:tcW w:type="dxa" w:w="3312"/>
            <w:vAlign w:val="center"/>
          </w:tcPr>
          <w:p>
            <w:r>
              <w:t>answered_yes + no symptoms yet</w:t>
            </w:r>
          </w:p>
        </w:tc>
        <w:tc>
          <w:tcPr>
            <w:tcW w:type="dxa" w:w="5472"/>
            <w:vAlign w:val="center"/>
          </w:tcPr>
          <w:p>
            <w:r>
              <w:t>Shows partial state if workflow interrupted.</w:t>
            </w:r>
          </w:p>
        </w:tc>
      </w:tr>
      <w:tr>
        <w:tc>
          <w:tcPr>
            <w:tcW w:type="dxa" w:w="3312"/>
            <w:vAlign w:val="center"/>
          </w:tcPr>
          <w:p>
            <w:r>
              <w:t>saved</w:t>
            </w:r>
          </w:p>
        </w:tc>
        <w:tc>
          <w:tcPr>
            <w:tcW w:type="dxa" w:w="5472"/>
            <w:vAlign w:val="center"/>
          </w:tcPr>
          <w:p>
            <w:r>
              <w:t>Shows severity summary and tags snippet if present.</w:t>
            </w:r>
          </w:p>
        </w:tc>
      </w:tr>
      <w:tr>
        <w:tc>
          <w:tcPr>
            <w:tcW w:type="dxa" w:w="3312"/>
            <w:vAlign w:val="center"/>
          </w:tcPr>
          <w:p>
            <w:r>
              <w:t>manual entry</w:t>
            </w:r>
          </w:p>
        </w:tc>
        <w:tc>
          <w:tcPr>
            <w:tcW w:type="dxa" w:w="5472"/>
            <w:vAlign w:val="center"/>
          </w:tcPr>
          <w:p>
            <w:r>
              <w:t>Shows subtle manual label.</w:t>
            </w:r>
          </w:p>
        </w:tc>
      </w:tr>
    </w:tbl>
    <w:p/>
    <w:p>
      <w:pPr>
        <w:pStyle w:val="Heading1"/>
      </w:pPr>
      <w:r>
        <w:rPr>
          <w:color w:val="1F593F"/>
        </w:rPr>
        <w:t>17. Client UI Performance Requirements</w:t>
      </w:r>
    </w:p>
    <w:p>
      <w:pPr>
        <w:pStyle w:val="ListBullet"/>
        <w:ind w:left="0"/>
      </w:pPr>
      <w:r>
        <w:t>The camera-to-analysis transition must feel immediate; no dead tap states.</w:t>
      </w:r>
    </w:p>
    <w:p>
      <w:pPr>
        <w:pStyle w:val="ListBullet"/>
        <w:ind w:left="0"/>
      </w:pPr>
      <w:r>
        <w:t>The result screen should render progressively; image, then gauge, then bars, then triggers.</w:t>
      </w:r>
    </w:p>
    <w:p>
      <w:pPr>
        <w:pStyle w:val="ListBullet"/>
        <w:ind w:left="0"/>
      </w:pPr>
      <w:r>
        <w:t>Large image loading should use cached/resized variants where possible.</w:t>
      </w:r>
    </w:p>
    <w:p>
      <w:pPr>
        <w:pStyle w:val="ListBullet"/>
        <w:ind w:left="0"/>
      </w:pPr>
      <w:r>
        <w:t>History timeline should paginate and virtualize to avoid performance degradation over time.</w:t>
      </w:r>
    </w:p>
    <w:p>
      <w:pPr>
        <w:pStyle w:val="ListBullet"/>
        <w:ind w:left="0"/>
      </w:pPr>
      <w:r>
        <w:t>Insights list detail views should support search without blocking the main thread.</w:t>
      </w:r>
    </w:p>
    <w:p>
      <w:pPr>
        <w:pStyle w:val="Heading1"/>
      </w:pPr>
      <w:r>
        <w:rPr>
          <w:color w:val="1F593F"/>
        </w:rPr>
        <w:t>18. Error Handling and Recovery</w:t>
      </w:r>
    </w:p>
    <w:p>
      <w:pPr>
        <w:pStyle w:val="Heading2"/>
      </w:pPr>
      <w:r>
        <w:rPr>
          <w:color w:val="1F593F"/>
        </w:rPr>
        <w:t>18.1 Scan analysis failure</w:t>
      </w:r>
    </w:p>
    <w:p>
      <w:pPr>
        <w:pStyle w:val="ListBullet"/>
        <w:ind w:left="0"/>
      </w:pPr>
      <w:r>
        <w:t>If provider returns unusable content or request times out, show a friendly analysis error state.</w:t>
      </w:r>
    </w:p>
    <w:p>
      <w:pPr>
        <w:pStyle w:val="ListBullet"/>
        <w:ind w:left="0"/>
      </w:pPr>
      <w:r>
        <w:t>No token should be deducted unless a valid completed analysis result is committed.</w:t>
      </w:r>
    </w:p>
    <w:p>
      <w:pPr>
        <w:pStyle w:val="ListBullet"/>
        <w:ind w:left="0"/>
      </w:pPr>
      <w:r>
        <w:t>Retry should be offered from the failed result state.</w:t>
      </w:r>
    </w:p>
    <w:p>
      <w:pPr>
        <w:pStyle w:val="Heading2"/>
      </w:pPr>
      <w:r>
        <w:rPr>
          <w:color w:val="1F593F"/>
        </w:rPr>
        <w:t>18.2 Ambiguous image</w:t>
      </w:r>
    </w:p>
    <w:p>
      <w:pPr>
        <w:pStyle w:val="ListBullet"/>
        <w:ind w:left="0"/>
      </w:pPr>
      <w:r>
        <w:t>If AI cannot confidently infer enough from the image, return a structured 'unclear image' response.</w:t>
      </w:r>
    </w:p>
    <w:p>
      <w:pPr>
        <w:pStyle w:val="ListBullet"/>
        <w:ind w:left="0"/>
      </w:pPr>
      <w:r>
        <w:t>Client copy should say the image could not be analyzed clearly and suggest retaking with the food more visible.</w:t>
      </w:r>
    </w:p>
    <w:p>
      <w:pPr>
        <w:pStyle w:val="Heading2"/>
      </w:pPr>
      <w:r>
        <w:rPr>
          <w:color w:val="1F593F"/>
        </w:rPr>
        <w:t>18.3 Offline behavior</w:t>
      </w:r>
    </w:p>
    <w:p>
      <w:pPr>
        <w:pStyle w:val="ListBullet"/>
        <w:ind w:left="0"/>
      </w:pPr>
      <w:r>
        <w:t>Scanning requires network access in V1.</w:t>
      </w:r>
    </w:p>
    <w:p>
      <w:pPr>
        <w:pStyle w:val="ListBullet"/>
        <w:ind w:left="0"/>
      </w:pPr>
      <w:r>
        <w:t>If offline, the camera can still open, but upload/analysis should block with a clear message before token deduction.</w:t>
      </w:r>
    </w:p>
    <w:p>
      <w:pPr>
        <w:pStyle w:val="ListBullet"/>
        <w:ind w:left="0"/>
      </w:pPr>
      <w:r>
        <w:t>History and previously fetched insights can be cached for read-only access where practical.</w:t>
      </w:r>
    </w:p>
    <w:p>
      <w:pPr>
        <w:pStyle w:val="Heading1"/>
      </w:pPr>
      <w:r>
        <w:rPr>
          <w:color w:val="1F593F"/>
        </w:rPr>
        <w:t>19. Security and Privacy</w:t>
      </w:r>
    </w:p>
    <w:p>
      <w:pPr>
        <w:pStyle w:val="ListBullet"/>
        <w:ind w:left="0"/>
      </w:pPr>
      <w:r>
        <w:t>Treat condition and symptom data as sensitive wellness/health-adjacent user data.</w:t>
      </w:r>
    </w:p>
    <w:p>
      <w:pPr>
        <w:pStyle w:val="ListBullet"/>
        <w:ind w:left="0"/>
      </w:pPr>
      <w:r>
        <w:t>Use TLS for all network calls.</w:t>
      </w:r>
    </w:p>
    <w:p>
      <w:pPr>
        <w:pStyle w:val="ListBullet"/>
        <w:ind w:left="0"/>
      </w:pPr>
      <w:r>
        <w:t>Store minimal sensitive data on device; prefer secure storage for auth/session tokens.</w:t>
      </w:r>
    </w:p>
    <w:p>
      <w:pPr>
        <w:pStyle w:val="ListBullet"/>
        <w:ind w:left="0"/>
      </w:pPr>
      <w:r>
        <w:t>Restrict image bucket access with signed URLs or authenticated policy checks.</w:t>
      </w:r>
    </w:p>
    <w:p>
      <w:pPr>
        <w:pStyle w:val="ListBullet"/>
        <w:ind w:left="0"/>
      </w:pPr>
      <w:r>
        <w:t>Provide account deletion and data deletion pathways in settings or support flow.</w:t>
      </w:r>
    </w:p>
    <w:p>
      <w:pPr>
        <w:pStyle w:val="ListBullet"/>
        <w:ind w:left="0"/>
      </w:pPr>
      <w:r>
        <w:t>Do not log raw personally sensitive meal/symptom content into unsecured third-party error tools.</w:t>
      </w:r>
    </w:p>
    <w:p>
      <w:pPr>
        <w:pStyle w:val="Heading1"/>
      </w:pPr>
      <w:r>
        <w:rPr>
          <w:color w:val="1F593F"/>
        </w:rPr>
        <w:t>20. Legal / Content Safeguards</w:t>
      </w:r>
    </w:p>
    <w:p>
      <w:pPr>
        <w:pStyle w:val="ListBullet"/>
        <w:ind w:left="0"/>
      </w:pPr>
      <w:r>
        <w:t>Server prompts and UI templates must avoid promising diagnosis or guaranteed allergen detection.</w:t>
      </w:r>
    </w:p>
    <w:p>
      <w:pPr>
        <w:pStyle w:val="ListBullet"/>
        <w:ind w:left="0"/>
      </w:pPr>
      <w:r>
        <w:t>If users add allergies, the UI must still keep language in 'possible risk estimate' terms.</w:t>
      </w:r>
    </w:p>
    <w:p>
      <w:pPr>
        <w:pStyle w:val="ListBullet"/>
        <w:ind w:left="0"/>
      </w:pPr>
      <w:r>
        <w:t>A global disclaimer string should be centrally managed so copy stays consistent across onboarding, settings, and possibly result screens.</w:t>
      </w:r>
    </w:p>
    <w:p>
      <w:pPr>
        <w:pStyle w:val="Heading1"/>
      </w:pPr>
      <w:r>
        <w:rPr>
          <w:color w:val="1F593F"/>
        </w:rPr>
        <w:t>21. Analytics Implementation</w:t>
      </w:r>
    </w:p>
    <w:p>
      <w:pPr/>
      <w:r>
        <w:t>Client-side analytics should use PostHog. Server-side milestone events may also be emitted for reconciliation, but do not duplicate every client event blindly.</w:t>
      </w:r>
    </w:p>
    <w:p>
      <w:pPr>
        <w:pStyle w:val="Heading2"/>
      </w:pPr>
      <w:r>
        <w:rPr>
          <w:color w:val="1F593F"/>
        </w:rPr>
        <w:t>21.1 Required event properties</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EAF1EC"/>
          </w:tcPr>
          <w:p>
            <w:r>
              <w:rPr>
                <w:b/>
                <w:color w:val="222222"/>
              </w:rPr>
              <w:t>Event</w:t>
            </w:r>
          </w:p>
        </w:tc>
        <w:tc>
          <w:tcPr>
            <w:tcW w:type="dxa" w:w="5760"/>
            <w:vAlign w:val="center"/>
            <w:shd w:fill="EAF1EC"/>
          </w:tcPr>
          <w:p>
            <w:r>
              <w:rPr>
                <w:b/>
                <w:color w:val="222222"/>
              </w:rPr>
              <w:t>Key properties</w:t>
            </w:r>
          </w:p>
        </w:tc>
      </w:tr>
      <w:tr>
        <w:tc>
          <w:tcPr>
            <w:tcW w:type="dxa" w:w="3168"/>
            <w:vAlign w:val="center"/>
          </w:tcPr>
          <w:p>
            <w:r>
              <w:t>scan_started</w:t>
            </w:r>
          </w:p>
        </w:tc>
        <w:tc>
          <w:tcPr>
            <w:tcW w:type="dxa" w:w="5760"/>
            <w:vAlign w:val="center"/>
          </w:tcPr>
          <w:p>
            <w:r>
              <w:t>source_type, entry_point</w:t>
            </w:r>
          </w:p>
        </w:tc>
      </w:tr>
      <w:tr>
        <w:tc>
          <w:tcPr>
            <w:tcW w:type="dxa" w:w="3168"/>
            <w:vAlign w:val="center"/>
          </w:tcPr>
          <w:p>
            <w:r>
              <w:t>scan_completed</w:t>
            </w:r>
          </w:p>
        </w:tc>
        <w:tc>
          <w:tcPr>
            <w:tcW w:type="dxa" w:w="5760"/>
            <w:vAlign w:val="center"/>
          </w:tcPr>
          <w:p>
            <w:r>
              <w:t>scan_id, overall_risk_level, overall_risk_score, token_balance_after</w:t>
            </w:r>
          </w:p>
        </w:tc>
      </w:tr>
      <w:tr>
        <w:tc>
          <w:tcPr>
            <w:tcW w:type="dxa" w:w="3168"/>
            <w:vAlign w:val="center"/>
          </w:tcPr>
          <w:p>
            <w:r>
              <w:t>followup_banner_yes/no</w:t>
            </w:r>
          </w:p>
        </w:tc>
        <w:tc>
          <w:tcPr>
            <w:tcW w:type="dxa" w:w="5760"/>
            <w:vAlign w:val="center"/>
          </w:tcPr>
          <w:p>
            <w:r>
              <w:t>meal_id, source_surface</w:t>
            </w:r>
          </w:p>
        </w:tc>
      </w:tr>
      <w:tr>
        <w:tc>
          <w:tcPr>
            <w:tcW w:type="dxa" w:w="3168"/>
            <w:vAlign w:val="center"/>
          </w:tcPr>
          <w:p>
            <w:r>
              <w:t>symptom_saved</w:t>
            </w:r>
          </w:p>
        </w:tc>
        <w:tc>
          <w:tcPr>
            <w:tcW w:type="dxa" w:w="5760"/>
            <w:vAlign w:val="center"/>
          </w:tcPr>
          <w:p>
            <w:r>
              <w:t>meal_id, severity, tags_count</w:t>
            </w:r>
          </w:p>
        </w:tc>
      </w:tr>
      <w:tr>
        <w:tc>
          <w:tcPr>
            <w:tcW w:type="dxa" w:w="3168"/>
            <w:vAlign w:val="center"/>
          </w:tcPr>
          <w:p>
            <w:r>
              <w:t>manual_meal_saved</w:t>
            </w:r>
          </w:p>
        </w:tc>
        <w:tc>
          <w:tcPr>
            <w:tcW w:type="dxa" w:w="5760"/>
            <w:vAlign w:val="center"/>
          </w:tcPr>
          <w:p>
            <w:r>
              <w:t>entry_mode, had_image, had_text</w:t>
            </w:r>
          </w:p>
        </w:tc>
      </w:tr>
      <w:tr>
        <w:tc>
          <w:tcPr>
            <w:tcW w:type="dxa" w:w="3168"/>
            <w:vAlign w:val="center"/>
          </w:tcPr>
          <w:p>
            <w:r>
              <w:t>subscription_started</w:t>
            </w:r>
          </w:p>
        </w:tc>
        <w:tc>
          <w:tcPr>
            <w:tcW w:type="dxa" w:w="5760"/>
            <w:vAlign w:val="center"/>
          </w:tcPr>
          <w:p>
            <w:r>
              <w:t>plan_code, trial_started</w:t>
            </w:r>
          </w:p>
        </w:tc>
      </w:tr>
      <w:tr>
        <w:tc>
          <w:tcPr>
            <w:tcW w:type="dxa" w:w="3168"/>
            <w:vAlign w:val="center"/>
          </w:tcPr>
          <w:p>
            <w:r>
              <w:t>insight_viewed</w:t>
            </w:r>
          </w:p>
        </w:tc>
        <w:tc>
          <w:tcPr>
            <w:tcW w:type="dxa" w:w="5760"/>
            <w:vAlign w:val="center"/>
          </w:tcPr>
          <w:p>
            <w:r>
              <w:t>insight_type, item_name</w:t>
            </w:r>
          </w:p>
        </w:tc>
      </w:tr>
    </w:tbl>
    <w:p/>
    <w:p>
      <w:pPr>
        <w:pStyle w:val="Heading1"/>
      </w:pPr>
      <w:r>
        <w:rPr>
          <w:color w:val="1F593F"/>
        </w:rPr>
        <w:t>22. Build and Environment Strategy</w:t>
      </w:r>
    </w:p>
    <w:p>
      <w:pPr>
        <w:pStyle w:val="Heading2"/>
      </w:pPr>
      <w:r>
        <w:rPr>
          <w:color w:val="1F593F"/>
        </w:rPr>
        <w:t>22.1 Environments</w:t>
      </w:r>
    </w:p>
    <w:p>
      <w:pPr>
        <w:pStyle w:val="ListBullet"/>
        <w:ind w:left="0"/>
      </w:pPr>
      <w:r>
        <w:t>Development</w:t>
      </w:r>
    </w:p>
    <w:p>
      <w:pPr>
        <w:pStyle w:val="ListBullet"/>
        <w:ind w:left="0"/>
      </w:pPr>
      <w:r>
        <w:t>Staging</w:t>
      </w:r>
    </w:p>
    <w:p>
      <w:pPr>
        <w:pStyle w:val="ListBullet"/>
        <w:ind w:left="0"/>
      </w:pPr>
      <w:r>
        <w:t>Production</w:t>
      </w:r>
    </w:p>
    <w:p>
      <w:pPr/>
      <w:r>
        <w:t>Each environment should have separate Supabase project/config, separate OpenAI keys where possible, separate PostHog project tokens, and separate Superwall configuration if supported.</w:t>
      </w:r>
    </w:p>
    <w:p>
      <w:pPr>
        <w:pStyle w:val="Heading2"/>
      </w:pPr>
      <w:r>
        <w:rPr>
          <w:color w:val="1F593F"/>
        </w:rPr>
        <w:t>22.2 Secrets</w:t>
      </w:r>
    </w:p>
    <w:p>
      <w:pPr>
        <w:pStyle w:val="ListBullet"/>
        <w:ind w:left="0"/>
      </w:pPr>
      <w:r>
        <w:t>Do not ship service-role keys in the client.</w:t>
      </w:r>
    </w:p>
    <w:p>
      <w:pPr>
        <w:pStyle w:val="ListBullet"/>
        <w:ind w:left="0"/>
      </w:pPr>
      <w:r>
        <w:t>Store AI provider keys server-side only.</w:t>
      </w:r>
    </w:p>
    <w:p>
      <w:pPr>
        <w:pStyle w:val="ListBullet"/>
        <w:ind w:left="0"/>
      </w:pPr>
      <w:r>
        <w:t>Use environment config management for client public values and server secret values.</w:t>
      </w:r>
    </w:p>
    <w:p>
      <w:pPr>
        <w:pStyle w:val="Heading2"/>
      </w:pPr>
      <w:r>
        <w:rPr>
          <w:color w:val="1F593F"/>
        </w:rPr>
        <w:t>22.3 CI/CD</w:t>
      </w:r>
    </w:p>
    <w:p>
      <w:pPr>
        <w:pStyle w:val="ListBullet"/>
        <w:ind w:left="0"/>
      </w:pPr>
      <w:r>
        <w:t>GitHub Actions for lint, type-check, tests, and build pipelines.</w:t>
      </w:r>
    </w:p>
    <w:p>
      <w:pPr>
        <w:pStyle w:val="ListBullet"/>
        <w:ind w:left="0"/>
      </w:pPr>
      <w:r>
        <w:t>iOS builds via EAS or native CI pipeline.</w:t>
      </w:r>
    </w:p>
    <w:p>
      <w:pPr>
        <w:pStyle w:val="ListBullet"/>
        <w:ind w:left="0"/>
      </w:pPr>
      <w:r>
        <w:t>Edge Function deployment automated per environment.</w:t>
      </w:r>
    </w:p>
    <w:p>
      <w:pPr>
        <w:pStyle w:val="Heading1"/>
      </w:pPr>
      <w:r>
        <w:rPr>
          <w:color w:val="1F593F"/>
        </w:rPr>
        <w:t>23. Suggested Delivery Phases</w:t>
      </w:r>
    </w:p>
    <w:p>
      <w:pPr>
        <w:pStyle w:val="Heading2"/>
      </w:pPr>
      <w:r>
        <w:rPr>
          <w:color w:val="1F593F"/>
        </w:rPr>
        <w:t>Phase 1 — Foundations</w:t>
      </w:r>
    </w:p>
    <w:p>
      <w:pPr>
        <w:pStyle w:val="ListBullet"/>
        <w:ind w:left="0"/>
      </w:pPr>
      <w:r>
        <w:t>Project setup, navigation, auth shell, onboarding local state, paywall shell, database schema, settings scaffolding.</w:t>
      </w:r>
    </w:p>
    <w:p>
      <w:pPr>
        <w:pStyle w:val="Heading2"/>
      </w:pPr>
      <w:r>
        <w:rPr>
          <w:color w:val="1F593F"/>
        </w:rPr>
        <w:t>Phase 2 — Scan Core</w:t>
      </w:r>
    </w:p>
    <w:p>
      <w:pPr>
        <w:pStyle w:val="ListBullet"/>
        <w:ind w:left="0"/>
      </w:pPr>
      <w:r>
        <w:t>Camera/upload flow, image storage, analyze-image endpoint, result screen, token deduction, scan history row creation.</w:t>
      </w:r>
    </w:p>
    <w:p>
      <w:pPr>
        <w:pStyle w:val="Heading2"/>
      </w:pPr>
      <w:r>
        <w:rPr>
          <w:color w:val="1F593F"/>
        </w:rPr>
        <w:t>Phase 3 — Follow-up Loop</w:t>
      </w:r>
    </w:p>
    <w:p>
      <w:pPr>
        <w:pStyle w:val="ListBullet"/>
        <w:ind w:left="0"/>
      </w:pPr>
      <w:r>
        <w:t>Pending banner, history pending cards, yes/no confirmation, symptom logging, push notification scheduling.</w:t>
      </w:r>
    </w:p>
    <w:p>
      <w:pPr>
        <w:pStyle w:val="Heading2"/>
      </w:pPr>
      <w:r>
        <w:rPr>
          <w:color w:val="1F593F"/>
        </w:rPr>
        <w:t>Phase 4 — Insights and Profile Learning</w:t>
      </w:r>
    </w:p>
    <w:p>
      <w:pPr>
        <w:pStyle w:val="ListBullet"/>
        <w:ind w:left="0"/>
      </w:pPr>
      <w:r>
        <w:t>Profile blob updates, ingredient insight rows, insights tab, trigger and safe-food detail pages.</w:t>
      </w:r>
    </w:p>
    <w:p>
      <w:pPr>
        <w:pStyle w:val="Heading2"/>
      </w:pPr>
      <w:r>
        <w:rPr>
          <w:color w:val="1F593F"/>
        </w:rPr>
        <w:t>Phase 5 — Billing and Hardening</w:t>
      </w:r>
    </w:p>
    <w:p>
      <w:pPr>
        <w:pStyle w:val="ListBullet"/>
        <w:ind w:left="0"/>
      </w:pPr>
      <w:r>
        <w:t>Superwall production integration, account-creation-after-purchase flow, token refills, top-ups, analytics hardening, legal/support screens.</w:t>
      </w:r>
    </w:p>
    <w:p>
      <w:pPr>
        <w:pStyle w:val="Heading1"/>
      </w:pPr>
      <w:r>
        <w:rPr>
          <w:color w:val="1F593F"/>
        </w:rPr>
        <w:t>24. Engineering Decisions Kept Simple on Purpose</w:t>
      </w:r>
    </w:p>
    <w:p>
      <w:pPr>
        <w:pStyle w:val="ListBullet"/>
        <w:ind w:left="0"/>
      </w:pPr>
      <w:r>
        <w:t>No custom ML model in V1; profile adaptation is rules- and score-based.</w:t>
      </w:r>
    </w:p>
    <w:p>
      <w:pPr>
        <w:pStyle w:val="ListBullet"/>
        <w:ind w:left="0"/>
      </w:pPr>
      <w:r>
        <w:t>No ingredient edit UI in V1; avoids complexity and UX drift toward journaling/data entry.</w:t>
      </w:r>
    </w:p>
    <w:p>
      <w:pPr>
        <w:pStyle w:val="ListBullet"/>
        <w:ind w:left="0"/>
      </w:pPr>
      <w:r>
        <w:t>No barcode scanning; image-only food understanding keeps product scope coherent.</w:t>
      </w:r>
    </w:p>
    <w:p>
      <w:pPr>
        <w:pStyle w:val="ListBullet"/>
        <w:ind w:left="0"/>
      </w:pPr>
      <w:r>
        <w:t>No dark mode; one polished visual system only.</w:t>
      </w:r>
    </w:p>
    <w:p>
      <w:pPr>
        <w:pStyle w:val="ListBullet"/>
        <w:ind w:left="0"/>
      </w:pPr>
      <w:r>
        <w:t>No Android at launch; focus engineering quality on iOS experience.</w:t>
      </w:r>
    </w:p>
    <w:p>
      <w:pPr>
        <w:pStyle w:val="Heading1"/>
      </w:pPr>
      <w:r>
        <w:rPr>
          <w:color w:val="1F593F"/>
        </w:rPr>
        <w:t>25. Final Technical Summary</w:t>
      </w:r>
    </w:p>
    <w:p>
      <w:pPr/>
      <w:r>
        <w:t>MyTummyHurts V1 should be implemented as a scan-first iOS application backed by Supabase, with server-side AI analysis and a structured evolving stomach profile per user. The system should prioritize three outcomes: a polished first scan, low-friction symptom feedback, and increasingly useful trigger/safe-food insights. The architecture should remain simple enough to ship quickly, but modular enough to swap providers, tune scoring, and add future optimization later without rewriting the entire stack.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