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E4F0" w14:textId="1A21A571" w:rsidR="00F47715" w:rsidRDefault="00F47715" w:rsidP="00F47715">
      <w:pPr>
        <w:pStyle w:val="Title"/>
        <w:jc w:val="center"/>
        <w:rPr>
          <w:lang w:val="fr-CH"/>
        </w:rPr>
      </w:pPr>
      <w:r>
        <w:rPr>
          <w:lang w:val="fr-CH"/>
        </w:rPr>
        <w:t>IJO MUSI</w:t>
      </w:r>
    </w:p>
    <w:p w14:paraId="549C0C24" w14:textId="5094B9A6" w:rsidR="00F47715" w:rsidRPr="00F47715" w:rsidRDefault="00F47715" w:rsidP="00F47715">
      <w:pPr>
        <w:pStyle w:val="Subtitle"/>
        <w:jc w:val="center"/>
        <w:rPr>
          <w:lang w:val="fr-CH"/>
        </w:rPr>
      </w:pPr>
      <w:r>
        <w:rPr>
          <w:lang w:val="fr-CH"/>
        </w:rPr>
        <w:t>POINT SUR L’ÉTAT DU PROJET</w:t>
      </w:r>
    </w:p>
    <w:p w14:paraId="711A82A3" w14:textId="11B98EE7" w:rsidR="00F47715" w:rsidRDefault="0070020A" w:rsidP="00F47715">
      <w:pPr>
        <w:pStyle w:val="Heading1"/>
        <w:rPr>
          <w:lang w:val="fr-CH"/>
        </w:rPr>
      </w:pPr>
      <w:r>
        <w:rPr>
          <w:lang w:val="fr-CH"/>
        </w:rPr>
        <w:t>Problématique</w:t>
      </w:r>
    </w:p>
    <w:p w14:paraId="4B79F754" w14:textId="72E13092" w:rsidR="005C7C3A" w:rsidRDefault="005C7C3A" w:rsidP="00033294">
      <w:pPr>
        <w:jc w:val="both"/>
        <w:rPr>
          <w:lang w:val="fr-CH"/>
        </w:rPr>
      </w:pPr>
      <w:r w:rsidRPr="00033294">
        <w:t xml:space="preserve">Le jeu est largement utilisé </w:t>
      </w:r>
      <w:r w:rsidR="004A4E6C" w:rsidRPr="00033294">
        <w:t xml:space="preserve">comme outil visant à faciliter l’apprentissage des langues. </w:t>
      </w:r>
      <w:r w:rsidR="002D1CE7" w:rsidRPr="00033294">
        <w:t xml:space="preserve">Cela peut être à différent degrés ; de la simple gamification – avec par exemple Duolingo – au jeu complet – avec par exemple </w:t>
      </w:r>
      <w:r w:rsidR="002D1CE7" w:rsidRPr="00A05E02">
        <w:rPr>
          <w:i/>
          <w:iCs/>
        </w:rPr>
        <w:t>So to Speak</w:t>
      </w:r>
      <w:r w:rsidR="002D1CE7" w:rsidRPr="00033294">
        <w:t xml:space="preserve"> (Erik Andersen, 2025). On trouve même des jeux qui font de l’apprentissage une mécanique sans aucune visée pédagogiques comme</w:t>
      </w:r>
      <w:r w:rsidR="002D1CE7">
        <w:rPr>
          <w:lang w:val="fr-CH"/>
        </w:rPr>
        <w:t xml:space="preserve"> </w:t>
      </w:r>
      <w:r w:rsidRPr="002D1CE7">
        <w:rPr>
          <w:i/>
          <w:iCs/>
          <w:lang w:val="fr-CH"/>
        </w:rPr>
        <w:t xml:space="preserve">Chants of </w:t>
      </w:r>
      <w:proofErr w:type="spellStart"/>
      <w:r w:rsidRPr="002D1CE7">
        <w:rPr>
          <w:i/>
          <w:iCs/>
          <w:lang w:val="fr-CH"/>
        </w:rPr>
        <w:t>Sen</w:t>
      </w:r>
      <w:r w:rsidR="002D1CE7">
        <w:rPr>
          <w:i/>
          <w:iCs/>
          <w:lang w:val="fr-CH"/>
        </w:rPr>
        <w:t>n</w:t>
      </w:r>
      <w:r w:rsidRPr="002D1CE7">
        <w:rPr>
          <w:i/>
          <w:iCs/>
          <w:lang w:val="fr-CH"/>
        </w:rPr>
        <w:t>aar</w:t>
      </w:r>
      <w:proofErr w:type="spellEnd"/>
      <w:r w:rsidR="002D1CE7">
        <w:rPr>
          <w:lang w:val="fr-CH"/>
        </w:rPr>
        <w:t xml:space="preserve"> (</w:t>
      </w:r>
      <w:proofErr w:type="spellStart"/>
      <w:r w:rsidR="002D1CE7">
        <w:rPr>
          <w:lang w:val="fr-CH"/>
        </w:rPr>
        <w:t>Rundisc</w:t>
      </w:r>
      <w:proofErr w:type="spellEnd"/>
      <w:r w:rsidR="002D1CE7">
        <w:rPr>
          <w:lang w:val="fr-CH"/>
        </w:rPr>
        <w:t>, 2023) ou</w:t>
      </w:r>
      <w:r>
        <w:rPr>
          <w:lang w:val="fr-CH"/>
        </w:rPr>
        <w:t xml:space="preserve"> </w:t>
      </w:r>
      <w:proofErr w:type="spellStart"/>
      <w:r w:rsidRPr="002D1CE7">
        <w:rPr>
          <w:i/>
          <w:iCs/>
          <w:lang w:val="fr-CH"/>
        </w:rPr>
        <w:t>Tunic</w:t>
      </w:r>
      <w:proofErr w:type="spellEnd"/>
      <w:r w:rsidR="002D1CE7">
        <w:rPr>
          <w:lang w:val="fr-CH"/>
        </w:rPr>
        <w:t xml:space="preserve"> (TUNIC Team, 2022), prouvant que l’apprentissage d’une langue peut être ludique </w:t>
      </w:r>
      <w:r w:rsidR="002D1CE7" w:rsidRPr="002D1CE7">
        <w:rPr>
          <w:i/>
          <w:iCs/>
          <w:lang w:val="fr-CH"/>
        </w:rPr>
        <w:t>en soi</w:t>
      </w:r>
      <w:r w:rsidR="002D1CE7">
        <w:rPr>
          <w:lang w:val="fr-CH"/>
        </w:rPr>
        <w:t xml:space="preserve">. </w:t>
      </w:r>
    </w:p>
    <w:p w14:paraId="6D3A6527" w14:textId="74477284" w:rsidR="002D1CE7" w:rsidRDefault="002D1CE7" w:rsidP="00033294">
      <w:pPr>
        <w:jc w:val="both"/>
        <w:rPr>
          <w:lang w:val="fr-CH"/>
        </w:rPr>
      </w:pPr>
      <w:r>
        <w:rPr>
          <w:lang w:val="fr-CH"/>
        </w:rPr>
        <w:t>Cependant, l</w:t>
      </w:r>
      <w:r w:rsidR="005C7C3A">
        <w:rPr>
          <w:lang w:val="fr-CH"/>
        </w:rPr>
        <w:t>a plupart des jeux</w:t>
      </w:r>
      <w:r>
        <w:rPr>
          <w:lang w:val="fr-CH"/>
        </w:rPr>
        <w:t xml:space="preserve"> d’acquisition linguistique</w:t>
      </w:r>
      <w:r w:rsidR="005C7C3A">
        <w:rPr>
          <w:lang w:val="fr-CH"/>
        </w:rPr>
        <w:t xml:space="preserve"> à visées pédagogiques présentent </w:t>
      </w:r>
      <w:r>
        <w:rPr>
          <w:lang w:val="fr-CH"/>
        </w:rPr>
        <w:t xml:space="preserve">à mon sens </w:t>
      </w:r>
      <w:r w:rsidR="005C7C3A">
        <w:rPr>
          <w:lang w:val="fr-CH"/>
        </w:rPr>
        <w:t>2 problèmes</w:t>
      </w:r>
      <w:r>
        <w:rPr>
          <w:lang w:val="fr-CH"/>
        </w:rPr>
        <w:t> :</w:t>
      </w:r>
    </w:p>
    <w:p w14:paraId="696762E2" w14:textId="77777777" w:rsidR="002D1CE7" w:rsidRDefault="002D1CE7" w:rsidP="00033294">
      <w:pPr>
        <w:jc w:val="both"/>
        <w:rPr>
          <w:lang w:val="fr-CH"/>
        </w:rPr>
      </w:pPr>
    </w:p>
    <w:p w14:paraId="001486D5" w14:textId="2ACDA625" w:rsidR="005C7C3A" w:rsidRPr="00033294" w:rsidRDefault="005C7C3A" w:rsidP="00033294">
      <w:pPr>
        <w:pStyle w:val="ListParagraph"/>
        <w:numPr>
          <w:ilvl w:val="0"/>
          <w:numId w:val="5"/>
        </w:numPr>
        <w:jc w:val="both"/>
        <w:rPr>
          <w:lang w:val="fr-CH"/>
        </w:rPr>
      </w:pPr>
      <w:r w:rsidRPr="00033294">
        <w:rPr>
          <w:lang w:val="fr-CH"/>
        </w:rPr>
        <w:t>Ils ont tendance à se focaliser sur le vocabulaire</w:t>
      </w:r>
      <w:r w:rsidR="002D1CE7" w:rsidRPr="00033294">
        <w:rPr>
          <w:lang w:val="fr-CH"/>
        </w:rPr>
        <w:t xml:space="preserve"> au détriment des autres éléments linguistiques</w:t>
      </w:r>
      <w:r w:rsidR="00033294">
        <w:rPr>
          <w:lang w:val="fr-CH"/>
        </w:rPr>
        <w:t>.</w:t>
      </w:r>
    </w:p>
    <w:p w14:paraId="03F92E5F" w14:textId="77777777" w:rsidR="002D1CE7" w:rsidRDefault="002D1CE7" w:rsidP="00033294">
      <w:pPr>
        <w:jc w:val="both"/>
        <w:rPr>
          <w:lang w:val="fr-CH"/>
        </w:rPr>
      </w:pPr>
    </w:p>
    <w:p w14:paraId="11D826FF" w14:textId="2E6BB06F" w:rsidR="005C7C3A" w:rsidRPr="00033294" w:rsidRDefault="002D1CE7" w:rsidP="00033294">
      <w:pPr>
        <w:pStyle w:val="ListParagraph"/>
        <w:numPr>
          <w:ilvl w:val="0"/>
          <w:numId w:val="5"/>
        </w:numPr>
        <w:jc w:val="both"/>
        <w:rPr>
          <w:lang w:val="fr-CH"/>
        </w:rPr>
      </w:pPr>
      <w:r w:rsidRPr="00033294">
        <w:rPr>
          <w:lang w:val="fr-CH"/>
        </w:rPr>
        <w:t xml:space="preserve">L’apprentissage repose exclusivement </w:t>
      </w:r>
      <w:r w:rsidR="00033294">
        <w:rPr>
          <w:lang w:val="fr-CH"/>
        </w:rPr>
        <w:t>sur la</w:t>
      </w:r>
      <w:r w:rsidRPr="00033294">
        <w:rPr>
          <w:lang w:val="fr-CH"/>
        </w:rPr>
        <w:t xml:space="preserve"> comparaison avec</w:t>
      </w:r>
      <w:r w:rsidR="005C7C3A" w:rsidRPr="00033294">
        <w:rPr>
          <w:lang w:val="fr-CH"/>
        </w:rPr>
        <w:t xml:space="preserve"> une langue connue</w:t>
      </w:r>
      <w:r w:rsidR="00033294">
        <w:rPr>
          <w:lang w:val="fr-CH"/>
        </w:rPr>
        <w:t>.</w:t>
      </w:r>
    </w:p>
    <w:p w14:paraId="2309607A" w14:textId="77777777" w:rsidR="002D1CE7" w:rsidRDefault="002D1CE7" w:rsidP="00033294">
      <w:pPr>
        <w:jc w:val="both"/>
        <w:rPr>
          <w:lang w:val="fr-CH"/>
        </w:rPr>
      </w:pPr>
    </w:p>
    <w:p w14:paraId="35F86341" w14:textId="0AA44EA3" w:rsidR="005C7C3A" w:rsidRPr="005C7C3A" w:rsidRDefault="005C7C3A" w:rsidP="00033294">
      <w:pPr>
        <w:jc w:val="both"/>
        <w:rPr>
          <w:lang w:val="fr-CH"/>
        </w:rPr>
      </w:pPr>
      <w:r>
        <w:rPr>
          <w:lang w:val="fr-CH"/>
        </w:rPr>
        <w:t>Ce deuxième point ne se retrouve pas dans les jeux à visées purement ludique pour une raison simple</w:t>
      </w:r>
      <w:r w:rsidR="002D1CE7">
        <w:rPr>
          <w:lang w:val="fr-CH"/>
        </w:rPr>
        <w:t> ;</w:t>
      </w:r>
      <w:r>
        <w:rPr>
          <w:lang w:val="fr-CH"/>
        </w:rPr>
        <w:t xml:space="preserve"> ce processus n’est pas </w:t>
      </w:r>
      <w:r w:rsidRPr="002D1CE7">
        <w:rPr>
          <w:i/>
          <w:iCs/>
          <w:lang w:val="fr-CH"/>
        </w:rPr>
        <w:t>amusant</w:t>
      </w:r>
      <w:r>
        <w:rPr>
          <w:lang w:val="fr-CH"/>
        </w:rPr>
        <w:t>.</w:t>
      </w:r>
      <w:r w:rsidR="00033294">
        <w:rPr>
          <w:lang w:val="fr-CH"/>
        </w:rPr>
        <w:t xml:space="preserve"> </w:t>
      </w:r>
      <w:r>
        <w:rPr>
          <w:lang w:val="fr-CH"/>
        </w:rPr>
        <w:t>Il y a donc</w:t>
      </w:r>
      <w:r w:rsidR="00033294">
        <w:rPr>
          <w:lang w:val="fr-CH"/>
        </w:rPr>
        <w:t xml:space="preserve">, dans les </w:t>
      </w:r>
      <w:r w:rsidR="00033294">
        <w:rPr>
          <w:lang w:val="fr-CH"/>
        </w:rPr>
        <w:t>jeux d’acquisition linguistique à visées pédagogiques</w:t>
      </w:r>
      <w:r w:rsidR="00033294">
        <w:rPr>
          <w:lang w:val="fr-CH"/>
        </w:rPr>
        <w:t xml:space="preserve"> </w:t>
      </w:r>
      <w:r>
        <w:rPr>
          <w:lang w:val="fr-CH"/>
        </w:rPr>
        <w:t>une tension entre l’aspect ludique et l’aspect pédagogique des jeux.</w:t>
      </w:r>
      <w:r w:rsidR="008B06B2">
        <w:rPr>
          <w:lang w:val="fr-CH"/>
        </w:rPr>
        <w:t xml:space="preserve"> </w:t>
      </w:r>
      <w:r w:rsidR="00033294">
        <w:rPr>
          <w:lang w:val="fr-CH"/>
        </w:rPr>
        <w:t>Pour contourner ce problème, i</w:t>
      </w:r>
      <w:r>
        <w:rPr>
          <w:lang w:val="fr-CH"/>
        </w:rPr>
        <w:t xml:space="preserve">jo musi se veut être un jeu d’acquisition linguistique qui ne passe pas </w:t>
      </w:r>
      <w:r w:rsidRPr="008B06B2">
        <w:rPr>
          <w:lang w:val="fr-CH"/>
        </w:rPr>
        <w:t>du tout</w:t>
      </w:r>
      <w:r>
        <w:rPr>
          <w:lang w:val="fr-CH"/>
        </w:rPr>
        <w:t xml:space="preserve"> par une langue connue. </w:t>
      </w:r>
      <w:r w:rsidR="00033294">
        <w:rPr>
          <w:lang w:val="fr-CH"/>
        </w:rPr>
        <w:t xml:space="preserve">Aucun élément du jeu (à l’exception peut-être de certains menus) ne sera dans une langue autre que le toki pona, la langue qu’il vise à enseigner. </w:t>
      </w:r>
    </w:p>
    <w:p w14:paraId="7242F1DB" w14:textId="46421B34" w:rsidR="00AD79EB" w:rsidRDefault="004D2A18" w:rsidP="00F47715">
      <w:pPr>
        <w:pStyle w:val="Heading1"/>
        <w:rPr>
          <w:lang w:val="fr-CH"/>
        </w:rPr>
      </w:pPr>
      <w:r>
        <w:t>É</w:t>
      </w:r>
      <w:r>
        <w:rPr>
          <w:lang w:val="fr-CH"/>
        </w:rPr>
        <w:t>tat du projet – Novembre 2025</w:t>
      </w:r>
    </w:p>
    <w:p w14:paraId="714AFD6F" w14:textId="0D7A40D3" w:rsidR="00DA6294" w:rsidRDefault="00DA6294" w:rsidP="00956D03">
      <w:pPr>
        <w:pStyle w:val="Heading2"/>
        <w:rPr>
          <w:lang w:val="fr-CH"/>
        </w:rPr>
      </w:pPr>
      <w:r>
        <w:rPr>
          <w:lang w:val="fr-CH"/>
        </w:rPr>
        <w:t>Travail déjà crédité</w:t>
      </w:r>
    </w:p>
    <w:p w14:paraId="7D96D165" w14:textId="66CFF025" w:rsidR="004C32E3" w:rsidRDefault="00A05E02" w:rsidP="004C32E3">
      <w:pPr>
        <w:pStyle w:val="ListParagraph"/>
        <w:numPr>
          <w:ilvl w:val="0"/>
          <w:numId w:val="3"/>
        </w:numPr>
        <w:rPr>
          <w:lang w:val="fr-CH"/>
        </w:rPr>
      </w:pPr>
      <w:hyperlink r:id="rId7" w:history="1">
        <w:r w:rsidR="004D2A18" w:rsidRPr="00A05E02">
          <w:rPr>
            <w:rStyle w:val="Hyperlink"/>
            <w:lang w:val="fr-CH"/>
          </w:rPr>
          <w:t>Premier prototype</w:t>
        </w:r>
      </w:hyperlink>
      <w:r w:rsidR="004D2A18" w:rsidRPr="004D2A18">
        <w:rPr>
          <w:lang w:val="fr-CH"/>
        </w:rPr>
        <w:t xml:space="preserve"> </w:t>
      </w:r>
      <w:r w:rsidR="004D2A18">
        <w:rPr>
          <w:lang w:val="fr-CH"/>
        </w:rPr>
        <w:t>–</w:t>
      </w:r>
      <w:r w:rsidR="004C32E3">
        <w:rPr>
          <w:lang w:val="fr-CH"/>
        </w:rPr>
        <w:t xml:space="preserve"> Terminé </w:t>
      </w:r>
    </w:p>
    <w:p w14:paraId="55CABFB5" w14:textId="3C92F9DD" w:rsidR="00074894" w:rsidRDefault="00074894" w:rsidP="00074894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>Déplacements</w:t>
      </w:r>
    </w:p>
    <w:p w14:paraId="23CCAD73" w14:textId="75A9D474" w:rsidR="00074894" w:rsidRDefault="00074894" w:rsidP="00074894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>Caméra</w:t>
      </w:r>
    </w:p>
    <w:p w14:paraId="68C4618B" w14:textId="0705B3BD" w:rsidR="00074894" w:rsidRDefault="00074894" w:rsidP="00074894">
      <w:pPr>
        <w:pStyle w:val="ListParagraph"/>
        <w:numPr>
          <w:ilvl w:val="1"/>
          <w:numId w:val="3"/>
        </w:numPr>
        <w:rPr>
          <w:lang w:val="fr-CH"/>
        </w:rPr>
      </w:pPr>
      <w:proofErr w:type="spellStart"/>
      <w:r>
        <w:rPr>
          <w:lang w:val="fr-CH"/>
        </w:rPr>
        <w:t>Shaders</w:t>
      </w:r>
      <w:proofErr w:type="spellEnd"/>
      <w:r>
        <w:rPr>
          <w:lang w:val="fr-CH"/>
        </w:rPr>
        <w:t xml:space="preserve"> ASCII</w:t>
      </w:r>
    </w:p>
    <w:p w14:paraId="57AB704C" w14:textId="42D63FFD" w:rsidR="00074894" w:rsidRDefault="00074894" w:rsidP="00074894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>Version minimale de la tablette permettant de voir le toki pona</w:t>
      </w:r>
    </w:p>
    <w:p w14:paraId="2E63789F" w14:textId="058547C7" w:rsidR="00074894" w:rsidRDefault="00074894" w:rsidP="00074894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>Quelques modèles 3D</w:t>
      </w:r>
    </w:p>
    <w:p w14:paraId="7AC9C57F" w14:textId="043D34BC" w:rsidR="00074894" w:rsidRPr="004C32E3" w:rsidRDefault="00074894" w:rsidP="00074894">
      <w:pPr>
        <w:pStyle w:val="ListParagraph"/>
        <w:numPr>
          <w:ilvl w:val="1"/>
          <w:numId w:val="3"/>
        </w:numPr>
        <w:rPr>
          <w:lang w:val="fr-CH"/>
        </w:rPr>
      </w:pPr>
      <w:r>
        <w:rPr>
          <w:lang w:val="fr-CH"/>
        </w:rPr>
        <w:t>Système de lumière</w:t>
      </w:r>
    </w:p>
    <w:p w14:paraId="14CAE079" w14:textId="735B6884" w:rsidR="004D2A18" w:rsidRDefault="004D2A18" w:rsidP="004D2A18">
      <w:pPr>
        <w:pStyle w:val="ListParagraph"/>
        <w:numPr>
          <w:ilvl w:val="0"/>
          <w:numId w:val="3"/>
        </w:numPr>
        <w:rPr>
          <w:lang w:val="fr-CH"/>
        </w:rPr>
      </w:pPr>
      <w:r w:rsidRPr="004D2A18">
        <w:rPr>
          <w:lang w:val="fr-CH"/>
        </w:rPr>
        <w:t xml:space="preserve">GDD “minimal” – </w:t>
      </w:r>
      <w:r w:rsidR="004C32E3">
        <w:rPr>
          <w:lang w:val="fr-CH"/>
        </w:rPr>
        <w:t xml:space="preserve">Terminé </w:t>
      </w:r>
    </w:p>
    <w:p w14:paraId="23A53865" w14:textId="78749BE1" w:rsidR="00DA6294" w:rsidRPr="00DA6294" w:rsidRDefault="00DA6294" w:rsidP="00956D03">
      <w:pPr>
        <w:pStyle w:val="Heading2"/>
        <w:rPr>
          <w:lang w:val="fr-CH"/>
        </w:rPr>
      </w:pPr>
      <w:r>
        <w:rPr>
          <w:lang w:val="fr-CH"/>
        </w:rPr>
        <w:t>Travail non-crédité</w:t>
      </w:r>
    </w:p>
    <w:p w14:paraId="5C6F0B57" w14:textId="2B12FE05" w:rsidR="009065C2" w:rsidRDefault="009065C2" w:rsidP="004D2A18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>État de l’art des jeux d’acquisition linguistique – Terminé</w:t>
      </w:r>
    </w:p>
    <w:p w14:paraId="032CE788" w14:textId="5E5ACCC8" w:rsidR="004D2A18" w:rsidRDefault="004D2A18" w:rsidP="004D2A18">
      <w:pPr>
        <w:pStyle w:val="ListParagraph"/>
        <w:numPr>
          <w:ilvl w:val="0"/>
          <w:numId w:val="3"/>
        </w:numPr>
        <w:rPr>
          <w:lang w:val="fr-CH"/>
        </w:rPr>
      </w:pPr>
      <w:r w:rsidRPr="004D2A18">
        <w:rPr>
          <w:lang w:val="fr-CH"/>
        </w:rPr>
        <w:t xml:space="preserve">GDD approfondi – </w:t>
      </w:r>
      <w:r w:rsidR="004C32E3">
        <w:rPr>
          <w:lang w:val="fr-CH"/>
        </w:rPr>
        <w:t>Terminé</w:t>
      </w:r>
    </w:p>
    <w:p w14:paraId="2250A390" w14:textId="1C6DC025" w:rsidR="009065C2" w:rsidRDefault="009065C2" w:rsidP="009065C2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>Plan schématique du temple – Terminé</w:t>
      </w:r>
    </w:p>
    <w:p w14:paraId="4D396622" w14:textId="02334A31" w:rsidR="009065C2" w:rsidRDefault="00DA6294" w:rsidP="009065C2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 xml:space="preserve">Document représentant la narration et sa répartition dans l’espace – </w:t>
      </w:r>
      <w:r w:rsidR="009065C2">
        <w:rPr>
          <w:lang w:val="fr-CH"/>
        </w:rPr>
        <w:t>75</w:t>
      </w:r>
      <w:r>
        <w:rPr>
          <w:lang w:val="fr-CH"/>
        </w:rPr>
        <w:t>%</w:t>
      </w:r>
    </w:p>
    <w:p w14:paraId="3A753C9F" w14:textId="6A56D4E0" w:rsidR="009065C2" w:rsidRDefault="009065C2" w:rsidP="009065C2">
      <w:pPr>
        <w:pStyle w:val="ListParagraph"/>
        <w:numPr>
          <w:ilvl w:val="0"/>
          <w:numId w:val="3"/>
        </w:numPr>
        <w:rPr>
          <w:lang w:val="fr-CH"/>
        </w:rPr>
      </w:pPr>
      <w:proofErr w:type="spellStart"/>
      <w:r>
        <w:rPr>
          <w:lang w:val="fr-CH"/>
        </w:rPr>
        <w:t>Whiteboxing</w:t>
      </w:r>
      <w:proofErr w:type="spellEnd"/>
      <w:r>
        <w:rPr>
          <w:lang w:val="fr-CH"/>
        </w:rPr>
        <w:t xml:space="preserve"> du second prototype (4 salles + escaliers) </w:t>
      </w:r>
      <w:r w:rsidR="008123F2">
        <w:rPr>
          <w:lang w:val="fr-CH"/>
        </w:rPr>
        <w:t>–</w:t>
      </w:r>
      <w:r>
        <w:rPr>
          <w:lang w:val="fr-CH"/>
        </w:rPr>
        <w:t xml:space="preserve"> </w:t>
      </w:r>
      <w:r w:rsidR="00956D03">
        <w:rPr>
          <w:lang w:val="fr-CH"/>
        </w:rPr>
        <w:t>1</w:t>
      </w:r>
      <w:r w:rsidR="008123F2">
        <w:rPr>
          <w:lang w:val="fr-CH"/>
        </w:rPr>
        <w:t>0%</w:t>
      </w:r>
    </w:p>
    <w:p w14:paraId="225C7F05" w14:textId="77777777" w:rsidR="008123F2" w:rsidRPr="00357087" w:rsidRDefault="008123F2" w:rsidP="00357087">
      <w:pPr>
        <w:ind w:left="360"/>
        <w:rPr>
          <w:lang w:val="fr-CH"/>
        </w:rPr>
      </w:pPr>
    </w:p>
    <w:sectPr w:rsidR="008123F2" w:rsidRPr="00357087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9F492" w14:textId="77777777" w:rsidR="00DD5522" w:rsidRDefault="00DD5522" w:rsidP="00F47715">
      <w:r>
        <w:separator/>
      </w:r>
    </w:p>
  </w:endnote>
  <w:endnote w:type="continuationSeparator" w:id="0">
    <w:p w14:paraId="20420354" w14:textId="77777777" w:rsidR="00DD5522" w:rsidRDefault="00DD5522" w:rsidP="00F47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51579224"/>
      <w:docPartObj>
        <w:docPartGallery w:val="Page Numbers (Bottom of Page)"/>
        <w:docPartUnique/>
      </w:docPartObj>
    </w:sdtPr>
    <w:sdtContent>
      <w:p w14:paraId="0540769F" w14:textId="23D4EA32" w:rsidR="00F47715" w:rsidRDefault="00F47715" w:rsidP="00C22D2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E26DBD" w14:textId="77777777" w:rsidR="00F47715" w:rsidRDefault="00F477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53698852"/>
      <w:docPartObj>
        <w:docPartGallery w:val="Page Numbers (Bottom of Page)"/>
        <w:docPartUnique/>
      </w:docPartObj>
    </w:sdtPr>
    <w:sdtContent>
      <w:p w14:paraId="74AFA0E7" w14:textId="26B1ADB3" w:rsidR="00F47715" w:rsidRDefault="00F47715" w:rsidP="00C22D2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643DBF3" w14:textId="77777777" w:rsidR="00F47715" w:rsidRDefault="00F47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974A3" w14:textId="77777777" w:rsidR="00DD5522" w:rsidRDefault="00DD5522" w:rsidP="00F47715">
      <w:r>
        <w:separator/>
      </w:r>
    </w:p>
  </w:footnote>
  <w:footnote w:type="continuationSeparator" w:id="0">
    <w:p w14:paraId="21EDA899" w14:textId="77777777" w:rsidR="00DD5522" w:rsidRDefault="00DD5522" w:rsidP="00F47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5B220" w14:textId="2C7F3535" w:rsidR="00F47715" w:rsidRPr="00F47715" w:rsidRDefault="00F47715">
    <w:pPr>
      <w:pStyle w:val="Header"/>
      <w:rPr>
        <w:lang w:val="fr-CH"/>
      </w:rPr>
    </w:pPr>
    <w:r>
      <w:rPr>
        <w:lang w:val="fr-CH"/>
      </w:rPr>
      <w:t>Novembre 2025</w:t>
    </w:r>
    <w:r>
      <w:rPr>
        <w:lang w:val="fr-CH"/>
      </w:rPr>
      <w:tab/>
    </w:r>
    <w:r>
      <w:rPr>
        <w:lang w:val="fr-CH"/>
      </w:rPr>
      <w:tab/>
      <w:t>Jeremias Kuehne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0233"/>
    <w:multiLevelType w:val="hybridMultilevel"/>
    <w:tmpl w:val="0C00D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4135C"/>
    <w:multiLevelType w:val="hybridMultilevel"/>
    <w:tmpl w:val="EEC455C2"/>
    <w:lvl w:ilvl="0" w:tplc="CA3008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B11D6"/>
    <w:multiLevelType w:val="hybridMultilevel"/>
    <w:tmpl w:val="954E698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142BB"/>
    <w:multiLevelType w:val="hybridMultilevel"/>
    <w:tmpl w:val="622CACCA"/>
    <w:lvl w:ilvl="0" w:tplc="CA3008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372A00"/>
    <w:multiLevelType w:val="hybridMultilevel"/>
    <w:tmpl w:val="937C8E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575033">
    <w:abstractNumId w:val="1"/>
  </w:num>
  <w:num w:numId="2" w16cid:durableId="598489067">
    <w:abstractNumId w:val="3"/>
  </w:num>
  <w:num w:numId="3" w16cid:durableId="756748822">
    <w:abstractNumId w:val="0"/>
  </w:num>
  <w:num w:numId="4" w16cid:durableId="1953780633">
    <w:abstractNumId w:val="2"/>
  </w:num>
  <w:num w:numId="5" w16cid:durableId="388309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55"/>
    <w:rsid w:val="00033294"/>
    <w:rsid w:val="00074894"/>
    <w:rsid w:val="002D1CE7"/>
    <w:rsid w:val="00357087"/>
    <w:rsid w:val="00372D83"/>
    <w:rsid w:val="004A389C"/>
    <w:rsid w:val="004A4E6C"/>
    <w:rsid w:val="004C32E3"/>
    <w:rsid w:val="004D2A18"/>
    <w:rsid w:val="005C7C3A"/>
    <w:rsid w:val="006B1C55"/>
    <w:rsid w:val="0070020A"/>
    <w:rsid w:val="008123F2"/>
    <w:rsid w:val="00873D7B"/>
    <w:rsid w:val="008B06B2"/>
    <w:rsid w:val="009065C2"/>
    <w:rsid w:val="00956D03"/>
    <w:rsid w:val="00A05E02"/>
    <w:rsid w:val="00AD79EB"/>
    <w:rsid w:val="00DA6294"/>
    <w:rsid w:val="00DD5522"/>
    <w:rsid w:val="00F4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B4F81"/>
  <w15:chartTrackingRefBased/>
  <w15:docId w15:val="{6F516FF3-3503-8C40-BE01-9976E2E3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D7B"/>
    <w:rPr>
      <w:rFonts w:ascii="Avenir Next" w:hAnsi="Avenir Next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94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3294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D7B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D7B"/>
    <w:rPr>
      <w:rFonts w:ascii="Avenir Next" w:eastAsiaTheme="majorEastAsia" w:hAnsi="Avenir Next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7715"/>
  </w:style>
  <w:style w:type="paragraph" w:styleId="Header">
    <w:name w:val="header"/>
    <w:basedOn w:val="Normal"/>
    <w:link w:val="HeaderChar"/>
    <w:uiPriority w:val="99"/>
    <w:unhideWhenUsed/>
    <w:rsid w:val="00F477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715"/>
  </w:style>
  <w:style w:type="paragraph" w:styleId="Footer">
    <w:name w:val="footer"/>
    <w:basedOn w:val="Normal"/>
    <w:link w:val="FooterChar"/>
    <w:uiPriority w:val="99"/>
    <w:unhideWhenUsed/>
    <w:rsid w:val="00F477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715"/>
  </w:style>
  <w:style w:type="character" w:styleId="PageNumber">
    <w:name w:val="page number"/>
    <w:basedOn w:val="DefaultParagraphFont"/>
    <w:uiPriority w:val="99"/>
    <w:semiHidden/>
    <w:unhideWhenUsed/>
    <w:rsid w:val="00F47715"/>
  </w:style>
  <w:style w:type="character" w:styleId="Hyperlink">
    <w:name w:val="Hyperlink"/>
    <w:basedOn w:val="DefaultParagraphFont"/>
    <w:uiPriority w:val="99"/>
    <w:unhideWhenUsed/>
    <w:rsid w:val="00A05E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queerpeer.itch.io/ijo-musi-early-prototy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Kuehne</dc:creator>
  <cp:keywords/>
  <dc:description/>
  <cp:lastModifiedBy>Jeremias Kuehne</cp:lastModifiedBy>
  <cp:revision>10</cp:revision>
  <cp:lastPrinted>2025-11-24T13:54:00Z</cp:lastPrinted>
  <dcterms:created xsi:type="dcterms:W3CDTF">2025-11-24T08:38:00Z</dcterms:created>
  <dcterms:modified xsi:type="dcterms:W3CDTF">2025-11-25T13:20:00Z</dcterms:modified>
</cp:coreProperties>
</file>