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EF85C" w14:textId="1C9C6EEB" w:rsidR="006E3AD8" w:rsidRPr="00BC1A8E" w:rsidRDefault="00BC1A8E" w:rsidP="00BC1A8E">
      <w:pPr>
        <w:jc w:val="center"/>
        <w:rPr>
          <w:rFonts w:asciiTheme="majorHAnsi" w:hAnsiTheme="majorHAnsi"/>
          <w:b/>
          <w:bCs/>
          <w:sz w:val="36"/>
          <w:szCs w:val="36"/>
          <w:lang w:val="fr-CH"/>
        </w:rPr>
      </w:pPr>
      <w:r w:rsidRPr="00BC1A8E">
        <w:rPr>
          <w:rFonts w:asciiTheme="majorHAnsi" w:hAnsiTheme="majorHAnsi"/>
          <w:b/>
          <w:bCs/>
          <w:sz w:val="36"/>
          <w:szCs w:val="36"/>
          <w:lang w:val="fr-CH"/>
        </w:rPr>
        <w:t>IJO MUSI – PROBLÉMATIQUE CORRIGÉE</w:t>
      </w:r>
    </w:p>
    <w:p w14:paraId="1B8EB642" w14:textId="77777777" w:rsidR="00BC1A8E" w:rsidRDefault="00BC1A8E">
      <w:pPr>
        <w:rPr>
          <w:lang w:val="fr-CH"/>
        </w:rPr>
      </w:pPr>
    </w:p>
    <w:p w14:paraId="78327639" w14:textId="023A4941" w:rsidR="006E3AD8" w:rsidRDefault="006E3AD8" w:rsidP="006E3AD8">
      <w:pPr>
        <w:jc w:val="both"/>
        <w:rPr>
          <w:lang w:val="fr-CH"/>
        </w:rPr>
      </w:pPr>
      <w:r w:rsidRPr="00033294">
        <w:t>Le jeu est largement utilisé comme outil visant à faciliter l’apprentissage des langues. Cela peut être à différent</w:t>
      </w:r>
      <w:r>
        <w:rPr>
          <w:lang w:val="fr-CH"/>
        </w:rPr>
        <w:t>s</w:t>
      </w:r>
      <w:r w:rsidRPr="00033294">
        <w:t xml:space="preserve"> degrés ; de la simple gamification – avec par exemple Duolingo – au jeu complet – avec par exemple </w:t>
      </w:r>
      <w:r w:rsidRPr="00A05E02">
        <w:rPr>
          <w:i/>
          <w:iCs/>
        </w:rPr>
        <w:t>So to Speak</w:t>
      </w:r>
      <w:r w:rsidRPr="00033294">
        <w:t xml:space="preserve"> (Erik Andersen, 2025). On trouve même des jeux qui font de l’apprentissage une mécanique sans aucune visée pédagogique comme</w:t>
      </w:r>
      <w:r>
        <w:rPr>
          <w:lang w:val="fr-CH"/>
        </w:rPr>
        <w:t xml:space="preserve"> </w:t>
      </w:r>
      <w:r w:rsidRPr="002D1CE7">
        <w:rPr>
          <w:i/>
          <w:iCs/>
          <w:lang w:val="fr-CH"/>
        </w:rPr>
        <w:t xml:space="preserve">Chants of </w:t>
      </w:r>
      <w:proofErr w:type="spellStart"/>
      <w:r w:rsidRPr="002D1CE7">
        <w:rPr>
          <w:i/>
          <w:iCs/>
          <w:lang w:val="fr-CH"/>
        </w:rPr>
        <w:t>Sen</w:t>
      </w:r>
      <w:r>
        <w:rPr>
          <w:i/>
          <w:iCs/>
          <w:lang w:val="fr-CH"/>
        </w:rPr>
        <w:t>n</w:t>
      </w:r>
      <w:r w:rsidRPr="002D1CE7">
        <w:rPr>
          <w:i/>
          <w:iCs/>
          <w:lang w:val="fr-CH"/>
        </w:rPr>
        <w:t>aar</w:t>
      </w:r>
      <w:proofErr w:type="spellEnd"/>
      <w:r>
        <w:rPr>
          <w:lang w:val="fr-CH"/>
        </w:rPr>
        <w:t xml:space="preserve"> (</w:t>
      </w:r>
      <w:proofErr w:type="spellStart"/>
      <w:r>
        <w:rPr>
          <w:lang w:val="fr-CH"/>
        </w:rPr>
        <w:t>Rundisc</w:t>
      </w:r>
      <w:proofErr w:type="spellEnd"/>
      <w:r>
        <w:rPr>
          <w:lang w:val="fr-CH"/>
        </w:rPr>
        <w:t xml:space="preserve">, 2023) ou </w:t>
      </w:r>
      <w:proofErr w:type="spellStart"/>
      <w:r w:rsidRPr="002D1CE7">
        <w:rPr>
          <w:i/>
          <w:iCs/>
          <w:lang w:val="fr-CH"/>
        </w:rPr>
        <w:t>Tunic</w:t>
      </w:r>
      <w:proofErr w:type="spellEnd"/>
      <w:r>
        <w:rPr>
          <w:lang w:val="fr-CH"/>
        </w:rPr>
        <w:t xml:space="preserve"> (TUNIC Team, 2022), prouvant que l’apprentissage d’une langue peut être ludique </w:t>
      </w:r>
      <w:r w:rsidRPr="002D1CE7">
        <w:rPr>
          <w:i/>
          <w:iCs/>
          <w:lang w:val="fr-CH"/>
        </w:rPr>
        <w:t>en soi</w:t>
      </w:r>
      <w:r>
        <w:rPr>
          <w:lang w:val="fr-CH"/>
        </w:rPr>
        <w:t xml:space="preserve">. </w:t>
      </w:r>
    </w:p>
    <w:p w14:paraId="42EE6084" w14:textId="77777777" w:rsidR="006E3AD8" w:rsidRDefault="006E3AD8" w:rsidP="006E3AD8">
      <w:pPr>
        <w:jc w:val="both"/>
        <w:rPr>
          <w:lang w:val="fr-CH"/>
        </w:rPr>
      </w:pPr>
      <w:r>
        <w:rPr>
          <w:lang w:val="fr-CH"/>
        </w:rPr>
        <w:t>Cependant, la plupart des jeux d’acquisition linguistique à visées pédagogiques présentent à mon sens 2 problèmes :</w:t>
      </w:r>
    </w:p>
    <w:p w14:paraId="4DF992E0" w14:textId="77777777" w:rsidR="006E3AD8" w:rsidRDefault="006E3AD8" w:rsidP="006E3AD8">
      <w:pPr>
        <w:jc w:val="both"/>
        <w:rPr>
          <w:lang w:val="fr-CH"/>
        </w:rPr>
      </w:pPr>
    </w:p>
    <w:p w14:paraId="7A847CEE" w14:textId="77777777" w:rsidR="006E3AD8" w:rsidRPr="00033294" w:rsidRDefault="006E3AD8" w:rsidP="006E3AD8">
      <w:pPr>
        <w:pStyle w:val="ListParagraph"/>
        <w:numPr>
          <w:ilvl w:val="0"/>
          <w:numId w:val="1"/>
        </w:numPr>
        <w:jc w:val="both"/>
        <w:rPr>
          <w:lang w:val="fr-CH"/>
        </w:rPr>
      </w:pPr>
      <w:r w:rsidRPr="00033294">
        <w:rPr>
          <w:lang w:val="fr-CH"/>
        </w:rPr>
        <w:t>Ils ont tendance à se focaliser sur le vocabulaire au détriment des autres éléments linguistiques</w:t>
      </w:r>
      <w:r>
        <w:rPr>
          <w:lang w:val="fr-CH"/>
        </w:rPr>
        <w:t>.</w:t>
      </w:r>
    </w:p>
    <w:p w14:paraId="47B9A355" w14:textId="77777777" w:rsidR="006E3AD8" w:rsidRDefault="006E3AD8" w:rsidP="006E3AD8">
      <w:pPr>
        <w:jc w:val="both"/>
        <w:rPr>
          <w:lang w:val="fr-CH"/>
        </w:rPr>
      </w:pPr>
    </w:p>
    <w:p w14:paraId="37BBCADF" w14:textId="77777777" w:rsidR="006E3AD8" w:rsidRPr="00033294" w:rsidRDefault="006E3AD8" w:rsidP="006E3AD8">
      <w:pPr>
        <w:pStyle w:val="ListParagraph"/>
        <w:numPr>
          <w:ilvl w:val="0"/>
          <w:numId w:val="1"/>
        </w:numPr>
        <w:jc w:val="both"/>
        <w:rPr>
          <w:lang w:val="fr-CH"/>
        </w:rPr>
      </w:pPr>
      <w:r w:rsidRPr="00033294">
        <w:rPr>
          <w:lang w:val="fr-CH"/>
        </w:rPr>
        <w:t xml:space="preserve">L’apprentissage repose exclusivement </w:t>
      </w:r>
      <w:r>
        <w:rPr>
          <w:lang w:val="fr-CH"/>
        </w:rPr>
        <w:t>sur la</w:t>
      </w:r>
      <w:r w:rsidRPr="00033294">
        <w:rPr>
          <w:lang w:val="fr-CH"/>
        </w:rPr>
        <w:t xml:space="preserve"> comparaison avec une langue connue</w:t>
      </w:r>
      <w:r>
        <w:rPr>
          <w:lang w:val="fr-CH"/>
        </w:rPr>
        <w:t>.</w:t>
      </w:r>
    </w:p>
    <w:p w14:paraId="3A62A26E" w14:textId="77777777" w:rsidR="006E3AD8" w:rsidRDefault="006E3AD8" w:rsidP="006E3AD8">
      <w:pPr>
        <w:jc w:val="both"/>
        <w:rPr>
          <w:lang w:val="fr-CH"/>
        </w:rPr>
      </w:pPr>
    </w:p>
    <w:p w14:paraId="09113508" w14:textId="166F8CE6" w:rsidR="006E3AD8" w:rsidRPr="000E3D74" w:rsidRDefault="006E3AD8" w:rsidP="006E3AD8">
      <w:pPr>
        <w:jc w:val="both"/>
        <w:rPr>
          <w:highlight w:val="yellow"/>
          <w:lang w:val="fr-CH"/>
        </w:rPr>
      </w:pPr>
      <w:r>
        <w:rPr>
          <w:lang w:val="fr-CH"/>
        </w:rPr>
        <w:t xml:space="preserve">Ce deuxième point ne se retrouve pas dans les jeux à visées purement ludiques pour une raison simple ; ce processus n’est pas </w:t>
      </w:r>
      <w:r w:rsidRPr="002D1CE7">
        <w:rPr>
          <w:i/>
          <w:iCs/>
          <w:lang w:val="fr-CH"/>
        </w:rPr>
        <w:t>amusant</w:t>
      </w:r>
      <w:r>
        <w:rPr>
          <w:lang w:val="fr-CH"/>
        </w:rPr>
        <w:t xml:space="preserve">. Il y a donc, dans les jeux d’acquisition linguistique à visées pédagogiques une tension entre l’aspect ludique et l’aspect pédagogique des jeux. </w:t>
      </w:r>
      <w:r w:rsidRPr="000E3D74">
        <w:rPr>
          <w:highlight w:val="yellow"/>
          <w:lang w:val="fr-CH"/>
        </w:rPr>
        <w:t xml:space="preserve">Face à ce constat, une question se pose naturellement ; pourquoi les jeux d’acquisition linguistique à visées pédagogiques reposent-ils de manière systématique sur la comparaison avec une langue connue ? Et on peut à mon sens donner trois </w:t>
      </w:r>
      <w:r w:rsidR="001418C1" w:rsidRPr="000E3D74">
        <w:rPr>
          <w:highlight w:val="yellow"/>
          <w:lang w:val="fr-CH"/>
        </w:rPr>
        <w:t>réponses</w:t>
      </w:r>
      <w:r w:rsidRPr="000E3D74">
        <w:rPr>
          <w:highlight w:val="yellow"/>
          <w:lang w:val="fr-CH"/>
        </w:rPr>
        <w:t xml:space="preserve"> à cette question :</w:t>
      </w:r>
    </w:p>
    <w:p w14:paraId="05FE9D00" w14:textId="77777777" w:rsidR="001418C1" w:rsidRPr="000E3D74" w:rsidRDefault="001418C1" w:rsidP="006E3AD8">
      <w:pPr>
        <w:jc w:val="both"/>
        <w:rPr>
          <w:highlight w:val="yellow"/>
          <w:lang w:val="fr-CH"/>
        </w:rPr>
      </w:pPr>
    </w:p>
    <w:p w14:paraId="53FADE88" w14:textId="2611B722" w:rsidR="006E3AD8" w:rsidRPr="000E3D74" w:rsidRDefault="001418C1" w:rsidP="006E3AD8">
      <w:pPr>
        <w:pStyle w:val="ListParagraph"/>
        <w:numPr>
          <w:ilvl w:val="0"/>
          <w:numId w:val="4"/>
        </w:numPr>
        <w:jc w:val="both"/>
        <w:rPr>
          <w:highlight w:val="yellow"/>
          <w:lang w:val="fr-CH"/>
        </w:rPr>
      </w:pPr>
      <w:r w:rsidRPr="000E3D74">
        <w:rPr>
          <w:highlight w:val="yellow"/>
          <w:lang w:val="fr-CH"/>
        </w:rPr>
        <w:t>Cette manière de faire présente des bénéfices importants en termes d’apprentissages.</w:t>
      </w:r>
    </w:p>
    <w:p w14:paraId="23C71E7E" w14:textId="77777777" w:rsidR="001418C1" w:rsidRPr="000E3D74" w:rsidRDefault="001418C1" w:rsidP="001418C1">
      <w:pPr>
        <w:pStyle w:val="ListParagraph"/>
        <w:jc w:val="both"/>
        <w:rPr>
          <w:highlight w:val="yellow"/>
          <w:lang w:val="fr-CH"/>
        </w:rPr>
      </w:pPr>
    </w:p>
    <w:p w14:paraId="338E199B" w14:textId="4A09CDF7" w:rsidR="001418C1" w:rsidRPr="000E3D74" w:rsidRDefault="001418C1" w:rsidP="006E3AD8">
      <w:pPr>
        <w:pStyle w:val="ListParagraph"/>
        <w:numPr>
          <w:ilvl w:val="0"/>
          <w:numId w:val="4"/>
        </w:numPr>
        <w:jc w:val="both"/>
        <w:rPr>
          <w:highlight w:val="yellow"/>
          <w:lang w:val="fr-CH"/>
        </w:rPr>
      </w:pPr>
      <w:r w:rsidRPr="000E3D74">
        <w:rPr>
          <w:highlight w:val="yellow"/>
          <w:lang w:val="fr-CH"/>
        </w:rPr>
        <w:t>Les alternatives présentent des coûts trop importants.</w:t>
      </w:r>
    </w:p>
    <w:p w14:paraId="248565BF" w14:textId="77777777" w:rsidR="001418C1" w:rsidRPr="000E3D74" w:rsidRDefault="001418C1" w:rsidP="001418C1">
      <w:pPr>
        <w:jc w:val="both"/>
        <w:rPr>
          <w:highlight w:val="yellow"/>
          <w:lang w:val="fr-CH"/>
        </w:rPr>
      </w:pPr>
    </w:p>
    <w:p w14:paraId="1866C68F" w14:textId="3D571043" w:rsidR="001418C1" w:rsidRPr="000E3D74" w:rsidRDefault="001418C1" w:rsidP="006E3AD8">
      <w:pPr>
        <w:pStyle w:val="ListParagraph"/>
        <w:numPr>
          <w:ilvl w:val="0"/>
          <w:numId w:val="4"/>
        </w:numPr>
        <w:jc w:val="both"/>
        <w:rPr>
          <w:highlight w:val="yellow"/>
          <w:lang w:val="fr-CH"/>
        </w:rPr>
      </w:pPr>
      <w:r w:rsidRPr="000E3D74">
        <w:rPr>
          <w:highlight w:val="yellow"/>
          <w:lang w:val="fr-CH"/>
        </w:rPr>
        <w:t>Des facteurs extérieurs aux objectifs pédagogiques influencent les studios de développement.</w:t>
      </w:r>
    </w:p>
    <w:p w14:paraId="386AFA41" w14:textId="1E6A5033" w:rsidR="001418C1" w:rsidRPr="000E3D74" w:rsidRDefault="001418C1" w:rsidP="001418C1">
      <w:pPr>
        <w:jc w:val="both"/>
        <w:rPr>
          <w:highlight w:val="yellow"/>
          <w:lang w:val="fr-CH"/>
        </w:rPr>
      </w:pPr>
      <w:r w:rsidRPr="000E3D74">
        <w:rPr>
          <w:highlight w:val="yellow"/>
          <w:lang w:val="fr-CH"/>
        </w:rPr>
        <w:t xml:space="preserve"> </w:t>
      </w:r>
    </w:p>
    <w:p w14:paraId="0406CFBD" w14:textId="74F238A7" w:rsidR="006E3AD8" w:rsidRPr="000E3D74" w:rsidRDefault="00C73C41" w:rsidP="00C73C41">
      <w:pPr>
        <w:jc w:val="both"/>
        <w:rPr>
          <w:highlight w:val="yellow"/>
          <w:lang w:val="fr-CH"/>
        </w:rPr>
      </w:pPr>
      <w:r w:rsidRPr="000E3D74">
        <w:rPr>
          <w:highlight w:val="yellow"/>
          <w:lang w:val="fr-CH"/>
        </w:rPr>
        <w:t>Les points 1 et 2 peuvent être rassemblés ensembles via la notion de rapport coûts/bénéfices. Tout jeu pédagogique présente une certaine efficacité pédagogique (bénéfices), mais requière des compétences, du temps, de l’énergie, et des ressources matérielles lors de son développement (coûts)</w:t>
      </w:r>
      <w:r w:rsidRPr="000E3D74">
        <w:rPr>
          <w:rStyle w:val="FootnoteReference"/>
          <w:highlight w:val="yellow"/>
          <w:lang w:val="fr-CH"/>
        </w:rPr>
        <w:footnoteReference w:id="1"/>
      </w:r>
      <w:r w:rsidRPr="000E3D74">
        <w:rPr>
          <w:highlight w:val="yellow"/>
          <w:lang w:val="fr-CH"/>
        </w:rPr>
        <w:t>. C’est sur ce point que se focalisera ce projet.</w:t>
      </w:r>
      <w:r>
        <w:rPr>
          <w:lang w:val="fr-CH"/>
        </w:rPr>
        <w:t xml:space="preserve"> </w:t>
      </w:r>
      <w:proofErr w:type="gramStart"/>
      <w:r w:rsidR="006E3AD8" w:rsidRPr="00C73C41">
        <w:rPr>
          <w:i/>
          <w:iCs/>
          <w:lang w:val="fr-CH"/>
        </w:rPr>
        <w:t>ijo</w:t>
      </w:r>
      <w:proofErr w:type="gramEnd"/>
      <w:r w:rsidR="006E3AD8" w:rsidRPr="00C73C41">
        <w:rPr>
          <w:i/>
          <w:iCs/>
          <w:lang w:val="fr-CH"/>
        </w:rPr>
        <w:t xml:space="preserve"> musi</w:t>
      </w:r>
      <w:r w:rsidR="006E3AD8">
        <w:rPr>
          <w:lang w:val="fr-CH"/>
        </w:rPr>
        <w:t xml:space="preserve"> se veut être un jeu d’acquisition linguistique qui ne passe pas </w:t>
      </w:r>
      <w:r w:rsidR="006E3AD8" w:rsidRPr="008B06B2">
        <w:rPr>
          <w:lang w:val="fr-CH"/>
        </w:rPr>
        <w:t>du tout</w:t>
      </w:r>
      <w:r w:rsidR="006E3AD8">
        <w:rPr>
          <w:lang w:val="fr-CH"/>
        </w:rPr>
        <w:t xml:space="preserve"> par une langue connue. Aucun élément du jeu (à l’exception peut-être de certains menus) ne sera dans une langue autre que le toki pona, la langue qu’il vise à enseigner. </w:t>
      </w:r>
      <w:r w:rsidRPr="000E3D74">
        <w:rPr>
          <w:highlight w:val="yellow"/>
          <w:lang w:val="fr-CH"/>
        </w:rPr>
        <w:t xml:space="preserve">En analysant son efficacité pédagogique et en portant un regard critique sur les difficultés émergeant lors de son développement, il sera possible de comparer son propre rapport coût/bénéfice à ceux des autres jeux d’acquisition linguistiques. </w:t>
      </w:r>
    </w:p>
    <w:p w14:paraId="54296E57" w14:textId="6F0FAD35" w:rsidR="001975A2" w:rsidRPr="006E3AD8" w:rsidRDefault="001975A2" w:rsidP="00C73C41">
      <w:pPr>
        <w:jc w:val="both"/>
        <w:rPr>
          <w:lang w:val="fr-CH"/>
        </w:rPr>
      </w:pPr>
      <w:r w:rsidRPr="000E3D74">
        <w:rPr>
          <w:highlight w:val="yellow"/>
          <w:lang w:val="fr-CH"/>
        </w:rPr>
        <w:lastRenderedPageBreak/>
        <w:t>Le point 3 rassemble divers éléments qui peuvent prendre de nombreuses formes</w:t>
      </w:r>
      <w:r w:rsidR="000E3D74" w:rsidRPr="000E3D74">
        <w:rPr>
          <w:highlight w:val="yellow"/>
          <w:lang w:val="fr-CH"/>
        </w:rPr>
        <w:t> ;</w:t>
      </w:r>
      <w:r w:rsidR="007B6EE6" w:rsidRPr="000E3D74">
        <w:rPr>
          <w:highlight w:val="yellow"/>
          <w:lang w:val="fr-CH"/>
        </w:rPr>
        <w:t xml:space="preserve"> </w:t>
      </w:r>
      <w:r w:rsidR="000E3D74" w:rsidRPr="000E3D74">
        <w:rPr>
          <w:highlight w:val="yellow"/>
          <w:lang w:val="fr-CH"/>
        </w:rPr>
        <w:t>d</w:t>
      </w:r>
      <w:r w:rsidR="007B6EE6" w:rsidRPr="000E3D74">
        <w:rPr>
          <w:highlight w:val="yellow"/>
          <w:lang w:val="fr-CH"/>
        </w:rPr>
        <w:t>e la simple reproduction de pratiques par habitude</w:t>
      </w:r>
      <w:r w:rsidR="000E3D74" w:rsidRPr="000E3D74">
        <w:rPr>
          <w:highlight w:val="yellow"/>
          <w:lang w:val="fr-CH"/>
        </w:rPr>
        <w:t>,</w:t>
      </w:r>
      <w:r w:rsidR="007B6EE6" w:rsidRPr="000E3D74">
        <w:rPr>
          <w:highlight w:val="yellow"/>
          <w:lang w:val="fr-CH"/>
        </w:rPr>
        <w:t xml:space="preserve"> à la négligence des objectifs pédagogiques au profit </w:t>
      </w:r>
      <w:r w:rsidR="000E3D74" w:rsidRPr="000E3D74">
        <w:rPr>
          <w:highlight w:val="yellow"/>
          <w:lang w:val="fr-CH"/>
        </w:rPr>
        <w:t>du marketing, en passant par des cahiers de charges imposés par des acteurs extérieurs aux studios. Cependant, ce troisième point se situe hors du cadre de ce projet.</w:t>
      </w:r>
    </w:p>
    <w:p w14:paraId="6F24CAD8" w14:textId="77777777" w:rsidR="006E3AD8" w:rsidRPr="006E3AD8" w:rsidRDefault="006E3AD8">
      <w:pPr>
        <w:rPr>
          <w:lang w:val="fr-CH"/>
        </w:rPr>
      </w:pPr>
    </w:p>
    <w:sectPr w:rsidR="006E3AD8" w:rsidRPr="006E3AD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6345E" w14:textId="77777777" w:rsidR="00A44222" w:rsidRDefault="00A44222" w:rsidP="00C73C41">
      <w:r>
        <w:separator/>
      </w:r>
    </w:p>
  </w:endnote>
  <w:endnote w:type="continuationSeparator" w:id="0">
    <w:p w14:paraId="6AF87763" w14:textId="77777777" w:rsidR="00A44222" w:rsidRDefault="00A44222" w:rsidP="00C73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FED88" w14:textId="77777777" w:rsidR="00A44222" w:rsidRDefault="00A44222" w:rsidP="00C73C41">
      <w:r>
        <w:separator/>
      </w:r>
    </w:p>
  </w:footnote>
  <w:footnote w:type="continuationSeparator" w:id="0">
    <w:p w14:paraId="09558968" w14:textId="77777777" w:rsidR="00A44222" w:rsidRDefault="00A44222" w:rsidP="00C73C41">
      <w:r>
        <w:continuationSeparator/>
      </w:r>
    </w:p>
  </w:footnote>
  <w:footnote w:id="1">
    <w:p w14:paraId="09F0E1C4" w14:textId="06310953" w:rsidR="00C73C41" w:rsidRPr="00C73C41" w:rsidRDefault="00C73C41" w:rsidP="001975A2">
      <w:pPr>
        <w:pStyle w:val="FootnoteText"/>
        <w:jc w:val="both"/>
        <w:rPr>
          <w:lang w:val="fr-CH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fr-CH"/>
        </w:rPr>
        <w:t xml:space="preserve">Notons qu’il n’est pas ici question d’un </w:t>
      </w:r>
      <w:r w:rsidRPr="00C73C41">
        <w:rPr>
          <w:i/>
          <w:iCs/>
          <w:lang w:val="fr-CH"/>
        </w:rPr>
        <w:t>score</w:t>
      </w:r>
      <w:r>
        <w:rPr>
          <w:lang w:val="fr-CH"/>
        </w:rPr>
        <w:t xml:space="preserve">. L’intérêt de cette démarche est de mettre en relation les bénéfices et les coûts d’un jeu, et non pas d’effacer ses spécificités derrière </w:t>
      </w:r>
      <w:r w:rsidR="007B6EE6">
        <w:rPr>
          <w:lang w:val="fr-CH"/>
        </w:rPr>
        <w:t>un chiffre</w:t>
      </w:r>
      <w:r w:rsidR="001975A2">
        <w:rPr>
          <w:lang w:val="fr-CH"/>
        </w:rPr>
        <w:t xml:space="preserve"> ou un classement.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AC4A0" w14:textId="6E2B4226" w:rsidR="00BC1A8E" w:rsidRDefault="00BC1A8E">
    <w:pPr>
      <w:pStyle w:val="Header"/>
      <w:rPr>
        <w:lang w:val="fr-CH"/>
      </w:rPr>
    </w:pPr>
    <w:r>
      <w:rPr>
        <w:lang w:val="fr-CH"/>
      </w:rPr>
      <w:t>Automne 2025</w:t>
    </w:r>
    <w:r>
      <w:rPr>
        <w:lang w:val="fr-CH"/>
      </w:rPr>
      <w:tab/>
    </w:r>
    <w:r>
      <w:rPr>
        <w:lang w:val="fr-CH"/>
      </w:rPr>
      <w:tab/>
      <w:t>Jeremias Kuehne</w:t>
    </w:r>
  </w:p>
  <w:p w14:paraId="63F4C5E8" w14:textId="77777777" w:rsidR="00BC1A8E" w:rsidRPr="00BC1A8E" w:rsidRDefault="00BC1A8E">
    <w:pPr>
      <w:pStyle w:val="Header"/>
      <w:rPr>
        <w:lang w:val="fr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29515B"/>
    <w:multiLevelType w:val="hybridMultilevel"/>
    <w:tmpl w:val="ACD861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6450C7"/>
    <w:multiLevelType w:val="hybridMultilevel"/>
    <w:tmpl w:val="6C2E8878"/>
    <w:lvl w:ilvl="0" w:tplc="CA30089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0D1AF9"/>
    <w:multiLevelType w:val="hybridMultilevel"/>
    <w:tmpl w:val="17BAB09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372A00"/>
    <w:multiLevelType w:val="hybridMultilevel"/>
    <w:tmpl w:val="937C8E0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8309315">
    <w:abstractNumId w:val="3"/>
  </w:num>
  <w:num w:numId="2" w16cid:durableId="1259557040">
    <w:abstractNumId w:val="1"/>
  </w:num>
  <w:num w:numId="3" w16cid:durableId="2000958626">
    <w:abstractNumId w:val="0"/>
  </w:num>
  <w:num w:numId="4" w16cid:durableId="174076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D8"/>
    <w:rsid w:val="000E3D74"/>
    <w:rsid w:val="001418C1"/>
    <w:rsid w:val="001975A2"/>
    <w:rsid w:val="00372D83"/>
    <w:rsid w:val="004A389C"/>
    <w:rsid w:val="006E3AD8"/>
    <w:rsid w:val="007B6EE6"/>
    <w:rsid w:val="00A44222"/>
    <w:rsid w:val="00AD79EB"/>
    <w:rsid w:val="00BC1A8E"/>
    <w:rsid w:val="00C73C41"/>
    <w:rsid w:val="00FC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AF7531"/>
  <w15:chartTrackingRefBased/>
  <w15:docId w15:val="{8DF37B9F-5F6B-F049-82CD-248E2F79C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A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A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A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A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A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A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A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AD8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73C4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73C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73C4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BC1A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1A8E"/>
  </w:style>
  <w:style w:type="paragraph" w:styleId="Footer">
    <w:name w:val="footer"/>
    <w:basedOn w:val="Normal"/>
    <w:link w:val="FooterChar"/>
    <w:uiPriority w:val="99"/>
    <w:unhideWhenUsed/>
    <w:rsid w:val="00BC1A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1A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9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Jeremias Kuehne</dc:creator>
  <cp:keywords/>
  <dc:description/>
  <cp:lastModifiedBy>Jeremias Kuehne</cp:lastModifiedBy>
  <cp:revision>2</cp:revision>
  <dcterms:created xsi:type="dcterms:W3CDTF">2025-12-04T12:08:00Z</dcterms:created>
  <dcterms:modified xsi:type="dcterms:W3CDTF">2025-12-04T14:48:00Z</dcterms:modified>
</cp:coreProperties>
</file>