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1c232"/>
          <w:sz w:val="42"/>
          <w:szCs w:val="42"/>
        </w:rPr>
      </w:pPr>
      <w:r w:rsidDel="00000000" w:rsidR="00000000" w:rsidRPr="00000000">
        <w:rPr>
          <w:color w:val="f1c232"/>
          <w:sz w:val="42"/>
          <w:szCs w:val="42"/>
          <w:rtl w:val="0"/>
        </w:rPr>
        <w:t xml:space="preserve">Stolio Meta-Kampagne in Deutschland &amp;  (SWITCH QUANDOO)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Visual Copy (Text on Image)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Headline: Quandoo schließt in Italien!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Subtext: Sichern Sie Ihre Gästedaten &amp; wechseln Sie provisionsfrei zu Stolio.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Meta Post Copy (Primary Text)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Quandoo stellt den Betrieb ein  lassen Sie Ihre Gästedaten und zukünftigen Buchungen nicht verloren gehen. Wechseln Sie jetzt zu Stolio: Das moderne Online-Reservierungssystem ohne Provisionen pro Gast, mit individuellem Tischplan und voller Kontrolle über Ihre Kundendaten.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0 % Provision pro Gedeck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100 % eigene Gästedatenbank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Reservieren mit Google &amp; visueller Tischplan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Sichern Sie Ihre Daten und starten Sie in wenigen Minuten.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 Headline (Below Visual)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Quandoo schließt: Stolio ist Ihre 0 %-Provisions-Alternative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bf9000"/>
          <w:sz w:val="38"/>
          <w:szCs w:val="38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Konkurrenten</w:t>
      </w:r>
    </w:p>
    <w:p w:rsidR="00000000" w:rsidDel="00000000" w:rsidP="00000000" w:rsidRDefault="00000000" w:rsidRPr="00000000" w14:paraId="00000019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2.2285498445538"/>
        <w:gridCol w:w="1602.3151349623733"/>
        <w:gridCol w:w="1369.1838335706193"/>
        <w:gridCol w:w="1280.3719092309034"/>
        <w:gridCol w:w="1235.9659470610457"/>
        <w:gridCol w:w="1835.4464363541276"/>
        <w:tblGridChange w:id="0">
          <w:tblGrid>
            <w:gridCol w:w="1702.2285498445538"/>
            <w:gridCol w:w="1602.3151349623733"/>
            <w:gridCol w:w="1369.1838335706193"/>
            <w:gridCol w:w="1280.3719092309034"/>
            <w:gridCol w:w="1235.9659470610457"/>
            <w:gridCol w:w="1835.4464363541276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Preis 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DSGVO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Provisionen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02081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Beste für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meetergo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0€/Monat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7"/>
                <w:szCs w:val="27"/>
                <w:rtl w:val="0"/>
              </w:rPr>
              <w:t xml:space="preserve">✅ 100%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7"/>
                <w:szCs w:val="27"/>
                <w:rtl w:val="0"/>
              </w:rPr>
              <w:t xml:space="preserve">✅ Integriert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Alle Größen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resmio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49€/Monat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DACH-Raum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Shore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49,90€/Monat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Kleine Betriebe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TheFork Manager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Provision/Gast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Gut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Gäste-Akquise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Reservio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14,90€/Monat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Nein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Einstieg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aleno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Auf Anfrage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Gut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Hotels &amp; Fine Dining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SevenRooms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500$/Monat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Teilweise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Sehr gut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Enterprise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Gastro.Digital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Auf Anfrage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DEHOGA-Mitglieder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Booksy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19€/Monat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Nein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Cafés &amp; Bistros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Square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0€ (29$/Premium)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US-Server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⚠️ Basis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Square-Nutzer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0" w:lineRule="auto"/>
              <w:rPr>
                <w:color w:val="111827"/>
                <w:sz w:val="27"/>
                <w:szCs w:val="27"/>
              </w:rPr>
            </w:pPr>
            <w:r w:rsidDel="00000000" w:rsidR="00000000" w:rsidRPr="00000000">
              <w:rPr>
                <w:color w:val="111827"/>
                <w:sz w:val="27"/>
                <w:szCs w:val="27"/>
                <w:rtl w:val="0"/>
              </w:rPr>
              <w:t xml:space="preserve">Setmore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0€ (5$/Premium)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✅ Ja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Nein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7"/>
                <w:szCs w:val="27"/>
                <w:rtl w:val="0"/>
              </w:rPr>
              <w:t xml:space="preserve">❌ Keine</w:t>
            </w:r>
          </w:p>
        </w:tc>
        <w:tc>
          <w:tcPr>
            <w:tcBorders>
              <w:top w:color="d3dce8" w:space="0" w:sz="5" w:val="single"/>
              <w:left w:color="d3dce8" w:space="0" w:sz="5" w:val="single"/>
              <w:bottom w:color="d3dce8" w:space="0" w:sz="5" w:val="single"/>
              <w:right w:color="d3dc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0" w:lineRule="auto"/>
              <w:rPr>
                <w:color w:val="374151"/>
                <w:sz w:val="27"/>
                <w:szCs w:val="27"/>
              </w:rPr>
            </w:pPr>
            <w:r w:rsidDel="00000000" w:rsidR="00000000" w:rsidRPr="00000000">
              <w:rPr>
                <w:color w:val="374151"/>
                <w:sz w:val="27"/>
                <w:szCs w:val="27"/>
                <w:rtl w:val="0"/>
              </w:rPr>
              <w:t xml:space="preserve">Kleinbetriebe</w:t>
            </w:r>
          </w:p>
        </w:tc>
      </w:tr>
    </w:tbl>
    <w:p w:rsidR="00000000" w:rsidDel="00000000" w:rsidP="00000000" w:rsidRDefault="00000000" w:rsidRPr="00000000" w14:paraId="0000006C">
      <w:pPr>
        <w:rPr>
          <w:color w:val="bf9000"/>
          <w:sz w:val="38"/>
          <w:szCs w:val="38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https://meetergo.com/blog/buchungssystem-restaurant-gastronomie</w:t>
      </w:r>
    </w:p>
    <w:p w:rsidR="00000000" w:rsidDel="00000000" w:rsidP="00000000" w:rsidRDefault="00000000" w:rsidRPr="00000000" w14:paraId="0000006D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85200c"/>
          <w:sz w:val="38"/>
          <w:szCs w:val="38"/>
        </w:rPr>
      </w:pPr>
      <w:r w:rsidDel="00000000" w:rsidR="00000000" w:rsidRPr="00000000">
        <w:rPr>
          <w:color w:val="85200c"/>
          <w:sz w:val="38"/>
          <w:szCs w:val="38"/>
          <w:rtl w:val="0"/>
        </w:rPr>
        <w:t xml:space="preserve">0.1-easyTable</w:t>
      </w:r>
    </w:p>
    <w:p w:rsidR="00000000" w:rsidDel="00000000" w:rsidP="00000000" w:rsidRDefault="00000000" w:rsidRPr="00000000" w14:paraId="00000072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bf9000"/>
          <w:sz w:val="38"/>
          <w:szCs w:val="38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https://easytable.com/de/quandoo-alternative/</w:t>
      </w:r>
    </w:p>
    <w:p w:rsidR="00000000" w:rsidDel="00000000" w:rsidP="00000000" w:rsidRDefault="00000000" w:rsidRPr="00000000" w14:paraId="00000074">
      <w:pPr>
        <w:rPr>
          <w:color w:val="bf9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9048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6718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6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bf9000"/>
          <w:sz w:val="38"/>
          <w:szCs w:val="38"/>
          <w:shd w:fill="b7b7b7" w:val="clear"/>
        </w:rPr>
      </w:pPr>
      <w:r w:rsidDel="00000000" w:rsidR="00000000" w:rsidRPr="00000000">
        <w:rPr>
          <w:color w:val="85200c"/>
          <w:sz w:val="38"/>
          <w:szCs w:val="38"/>
          <w:rtl w:val="0"/>
        </w:rPr>
        <w:t xml:space="preserve">0.2-Resimo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85200c"/>
          <w:sz w:val="38"/>
          <w:szCs w:val="38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bf9000"/>
          <w:sz w:val="38"/>
          <w:szCs w:val="38"/>
          <w:shd w:fill="b7b7b7" w:val="clear"/>
        </w:rPr>
      </w:pPr>
      <w:r w:rsidDel="00000000" w:rsidR="00000000" w:rsidRPr="00000000">
        <w:rPr>
          <w:color w:val="bf9000"/>
          <w:sz w:val="38"/>
          <w:szCs w:val="38"/>
          <w:shd w:fill="b7b7b7" w:val="clear"/>
        </w:rPr>
        <w:drawing>
          <wp:inline distB="114300" distT="114300" distL="114300" distR="114300">
            <wp:extent cx="5731200" cy="1765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color w:val="bf9000"/>
          <w:sz w:val="38"/>
          <w:szCs w:val="38"/>
          <w:rtl w:val="0"/>
        </w:rPr>
        <w:t xml:space="preserve">https://www.resmio.com/quandoo-alternative/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color w:val="f1c232"/>
          <w:sz w:val="38"/>
          <w:szCs w:val="38"/>
          <w:rtl w:val="0"/>
        </w:rPr>
        <w:t xml:space="preserve">0.3 ALENO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876425" cy="68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bf9000"/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https://www.aleno.me/en/quandoo-alternative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Tips, guides, and industry insights to help you manage reservations, reduce no-shows, and grow your restaurant business.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Restaurant-Insights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Tipps, Anleitungen und Brancheneinblicke, die dir helfen, Reservierungen zu verwalten, No-Shows zu reduzieren und dein Restaurant erfolgreich wachsen zu lassen.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9429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bf9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bf9000"/>
          <w:sz w:val="36"/>
          <w:szCs w:val="36"/>
        </w:rPr>
      </w:pPr>
      <w:r w:rsidDel="00000000" w:rsidR="00000000" w:rsidRPr="00000000">
        <w:rPr>
          <w:color w:val="bf9000"/>
          <w:sz w:val="36"/>
          <w:szCs w:val="36"/>
          <w:rtl w:val="0"/>
        </w:rPr>
        <w:t xml:space="preserve">MIssmatch -?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https://www.quandoo.de/en/important-update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2.1909245880352"/>
        <w:gridCol w:w="4202.6008604594535"/>
        <w:gridCol w:w="3190.720025976135"/>
        <w:tblGridChange w:id="0">
          <w:tblGrid>
            <w:gridCol w:w="1632.1909245880352"/>
            <w:gridCol w:w="4202.6008604594535"/>
            <w:gridCol w:w="3190.7200259761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Datum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Was passiert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Was vorher erledigt sein muss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30. September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Letzter Tag, an dem Gäste über Quandoo reservieren können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Neues System live, Buchungslink überall ersetzt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30. November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Das Fenster für den Export von Reservierungsverlauf und Gästedaten schließt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Vollständigen Export herunterladen und Zeile für Zeile prüfen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31. Dezember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Die Infrastruktur wird abgeschaltet: Website, App und Konto existieren nicht mehr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f3f1e2"/>
              </w:rPr>
            </w:pPr>
            <w:r w:rsidDel="00000000" w:rsidR="00000000" w:rsidRPr="00000000">
              <w:rPr>
                <w:color w:val="f3f1e2"/>
                <w:rtl w:val="0"/>
              </w:rPr>
              <w:t xml:space="preserve">Nichts – nach diesem Datum gibt es nichts mehr zu retten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081712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hyperlink" Target="https://www.aleno.me/en/quandoo-alternative" TargetMode="External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