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1c232"/>
          <w:sz w:val="42"/>
          <w:szCs w:val="42"/>
        </w:rPr>
      </w:pPr>
      <w:r w:rsidDel="00000000" w:rsidR="00000000" w:rsidRPr="00000000">
        <w:rPr>
          <w:color w:val="f1c232"/>
          <w:sz w:val="42"/>
          <w:szCs w:val="42"/>
          <w:rtl w:val="0"/>
        </w:rPr>
        <w:t xml:space="preserve">Stolio Meta-Kampagne in Deutschland &amp;  (SWITCH QUANDOO)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Visual Copy (Text on Image)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Headline: Quandoo schließt in Italien!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Subtext: Sichern Sie Ihre Gästedaten &amp; wechseln Sie provisionsfrei zu Stolio.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Meta Post Copy (Primary Text)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Quandoo stellt den Betrieb ein  lassen Sie Ihre Gästedaten und zukünftigen Buchungen nicht verloren gehen. Wechseln Sie jetzt zu Stolio: Das moderne Online-Reservierungssystem ohne Provisionen pro Gast, mit individuellem Tischplan und voller Kontrolle über Ihre Kundendaten.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0 % Provision pro Gedeck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100 % eigene Gästedatenbank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Reservieren mit Google &amp; visueller Tischplan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Sichern Sie Ihre Daten und starten Sie in wenigen Minuten.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 Headline (Below Visual)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Quandoo schließt: Stolio ist Ihre 0 %-Provisions-Alternative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bf9000"/>
          <w:sz w:val="38"/>
          <w:szCs w:val="38"/>
        </w:rPr>
      </w:pPr>
      <w:r w:rsidDel="00000000" w:rsidR="00000000" w:rsidRPr="00000000">
        <w:rPr>
          <w:color w:val="bf9000"/>
          <w:sz w:val="38"/>
          <w:szCs w:val="38"/>
          <w:rtl w:val="0"/>
        </w:rPr>
        <w:t xml:space="preserve">Konkurrenten</w:t>
      </w:r>
    </w:p>
    <w:p w:rsidR="00000000" w:rsidDel="00000000" w:rsidP="00000000" w:rsidRDefault="00000000" w:rsidRPr="00000000" w14:paraId="00000019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2.2285498445538"/>
        <w:gridCol w:w="1602.3151349623733"/>
        <w:gridCol w:w="1369.1838335706193"/>
        <w:gridCol w:w="1280.3719092309034"/>
        <w:gridCol w:w="1235.9659470610457"/>
        <w:gridCol w:w="1835.4464363541276"/>
        <w:tblGridChange w:id="0">
          <w:tblGrid>
            <w:gridCol w:w="1702.2285498445538"/>
            <w:gridCol w:w="1602.3151349623733"/>
            <w:gridCol w:w="1369.1838335706193"/>
            <w:gridCol w:w="1280.3719092309034"/>
            <w:gridCol w:w="1235.9659470610457"/>
            <w:gridCol w:w="1835.4464363541276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Preis 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DSGVO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Provisionen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Beste für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meetergo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0€/Monat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27"/>
                <w:szCs w:val="27"/>
                <w:rtl w:val="0"/>
              </w:rPr>
              <w:t xml:space="preserve">✅ 100%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27"/>
                <w:szCs w:val="27"/>
                <w:rtl w:val="0"/>
              </w:rPr>
              <w:t xml:space="preserve">✅ Integriert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Alle Größen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resmio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49€/Monat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Basis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DACH-Raum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Shore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49,90€/Monat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Basis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Kleine Betriebe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TheFork Manager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Provision/Gast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Gut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Gäste-Akquise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Reservio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14,90€/Monat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Nein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Einstieg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aleno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Auf Anfrage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Gut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Hotels &amp; Fine Dining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SevenRooms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500$/Monat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Teilweise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Sehr gut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Enterprise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Gastro.Digital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Auf Anfrage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Basis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DEHOGA-Mitglieder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Booksy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19€/Monat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Nein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Cafés &amp; Bistros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Square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0€ (29$/Premium)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US-Server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Basis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Square-Nutzer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Setmore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0€ (5$/Premium)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Nein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Kleinbetriebe</w:t>
            </w:r>
          </w:p>
        </w:tc>
      </w:tr>
    </w:tbl>
    <w:p w:rsidR="00000000" w:rsidDel="00000000" w:rsidP="00000000" w:rsidRDefault="00000000" w:rsidRPr="00000000" w14:paraId="0000006C">
      <w:pPr>
        <w:rPr>
          <w:color w:val="bf9000"/>
          <w:sz w:val="38"/>
          <w:szCs w:val="38"/>
        </w:rPr>
      </w:pPr>
      <w:r w:rsidDel="00000000" w:rsidR="00000000" w:rsidRPr="00000000">
        <w:rPr>
          <w:color w:val="bf9000"/>
          <w:sz w:val="38"/>
          <w:szCs w:val="38"/>
          <w:rtl w:val="0"/>
        </w:rPr>
        <w:t xml:space="preserve">https://meetergo.com/blog/buchungssystem-restaurant-gastronomie</w:t>
      </w:r>
    </w:p>
    <w:p w:rsidR="00000000" w:rsidDel="00000000" w:rsidP="00000000" w:rsidRDefault="00000000" w:rsidRPr="00000000" w14:paraId="0000006D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85200c"/>
          <w:sz w:val="38"/>
          <w:szCs w:val="38"/>
        </w:rPr>
      </w:pPr>
      <w:r w:rsidDel="00000000" w:rsidR="00000000" w:rsidRPr="00000000">
        <w:rPr>
          <w:color w:val="85200c"/>
          <w:sz w:val="38"/>
          <w:szCs w:val="38"/>
          <w:rtl w:val="0"/>
        </w:rPr>
        <w:t xml:space="preserve">0.1-easyTable</w:t>
      </w:r>
    </w:p>
    <w:p w:rsidR="00000000" w:rsidDel="00000000" w:rsidP="00000000" w:rsidRDefault="00000000" w:rsidRPr="00000000" w14:paraId="00000072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bf9000"/>
          <w:sz w:val="38"/>
          <w:szCs w:val="38"/>
        </w:rPr>
      </w:pPr>
      <w:r w:rsidDel="00000000" w:rsidR="00000000" w:rsidRPr="00000000">
        <w:rPr>
          <w:color w:val="bf9000"/>
          <w:sz w:val="38"/>
          <w:szCs w:val="38"/>
          <w:rtl w:val="0"/>
        </w:rPr>
        <w:t xml:space="preserve">https://easytable.com/de/quandoo-alternative/</w:t>
      </w:r>
    </w:p>
    <w:p w:rsidR="00000000" w:rsidDel="00000000" w:rsidP="00000000" w:rsidRDefault="00000000" w:rsidRPr="00000000" w14:paraId="00000074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904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405438" cy="36718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6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bf9000"/>
          <w:sz w:val="38"/>
          <w:szCs w:val="38"/>
          <w:shd w:fill="b7b7b7" w:val="clear"/>
        </w:rPr>
      </w:pPr>
      <w:r w:rsidDel="00000000" w:rsidR="00000000" w:rsidRPr="00000000">
        <w:rPr>
          <w:color w:val="85200c"/>
          <w:sz w:val="38"/>
          <w:szCs w:val="38"/>
          <w:rtl w:val="0"/>
        </w:rPr>
        <w:t xml:space="preserve">0.2-Resimo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85200c"/>
          <w:sz w:val="38"/>
          <w:szCs w:val="38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bf9000"/>
          <w:sz w:val="38"/>
          <w:szCs w:val="38"/>
          <w:shd w:fill="b7b7b7" w:val="clear"/>
        </w:rPr>
      </w:pPr>
      <w:r w:rsidDel="00000000" w:rsidR="00000000" w:rsidRPr="00000000">
        <w:rPr>
          <w:color w:val="bf9000"/>
          <w:sz w:val="38"/>
          <w:szCs w:val="38"/>
          <w:shd w:fill="b7b7b7" w:val="clear"/>
        </w:rPr>
        <w:drawing>
          <wp:inline distB="114300" distT="114300" distL="114300" distR="114300">
            <wp:extent cx="5731200" cy="1765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color w:val="bf9000"/>
          <w:sz w:val="38"/>
          <w:szCs w:val="38"/>
          <w:rtl w:val="0"/>
        </w:rPr>
        <w:t xml:space="preserve">https://www.resmio.com/quandoo-alternative/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color w:val="f1c232"/>
          <w:sz w:val="38"/>
          <w:szCs w:val="38"/>
          <w:rtl w:val="0"/>
        </w:rPr>
        <w:t xml:space="preserve">0.3 ALENO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876425" cy="68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bf9000"/>
          <w:sz w:val="28"/>
          <w:szCs w:val="28"/>
        </w:rPr>
      </w:pP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https://www.aleno.me/en/quandoo-alternative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Tips, guides, and industry insights to help you manage reservations, reduce no-shows, and grow your restaurant business.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Restaurant-Insights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Tipps, Anleitungen und Brancheneinblicke, die dir helfen, Reservierungen zu verwalten, No-Shows zu reduzieren und dein Restaurant erfolgreich wachsen zu lassen.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904875" cy="4762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95575" cy="9429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bf9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bf9000"/>
          <w:sz w:val="36"/>
          <w:szCs w:val="36"/>
        </w:rPr>
      </w:pPr>
      <w:r w:rsidDel="00000000" w:rsidR="00000000" w:rsidRPr="00000000">
        <w:rPr>
          <w:color w:val="bf9000"/>
          <w:sz w:val="36"/>
          <w:szCs w:val="36"/>
          <w:rtl w:val="0"/>
        </w:rPr>
        <w:t xml:space="preserve">MIssmatch -?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https://www.quandoo.de/en/important-update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2.1909245880352"/>
        <w:gridCol w:w="4202.6008604594535"/>
        <w:gridCol w:w="3190.720025976135"/>
        <w:tblGridChange w:id="0">
          <w:tblGrid>
            <w:gridCol w:w="1632.1909245880352"/>
            <w:gridCol w:w="4202.6008604594535"/>
            <w:gridCol w:w="3190.7200259761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Datum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Was passiert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Was vorher erledigt sein muss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30. September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Letzter Tag, an dem Gäste über Quandoo reservieren können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Neues System live, Buchungslink überall ersetzt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30. November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Das Fenster für den Export von Reservierungsverlauf und Gästedaten schließt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Vollständigen Export herunterladen und Zeile für Zeile prüfen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31. Dezember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Die Infrastruktur wird abgeschaltet: Website, App und Konto existieren nicht mehr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Nichts – nach diesem Datum gibt es nichts mehr zu retten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081712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hyperlink" Target="https://www.aleno.me/en/quandoo-alternative" TargetMode="External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3.png"/><Relationship Id="rId18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