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CB48E7">
      <w:pPr>
        <w:keepNext w:val="0"/>
        <w:keepLines w:val="0"/>
        <w:pageBreakBefore w:val="0"/>
        <w:widowControl/>
        <w:shd w:val="clear"/>
        <w:kinsoku w:val="0"/>
        <w:wordWrap/>
        <w:overflowPunct/>
        <w:topLinePunct w:val="0"/>
        <w:autoSpaceDE w:val="0"/>
        <w:autoSpaceDN w:val="0"/>
        <w:bidi w:val="0"/>
        <w:adjustRightInd w:val="0"/>
        <w:snapToGrid w:val="0"/>
        <w:spacing w:before="131" w:line="500" w:lineRule="exact"/>
        <w:ind w:firstLine="0" w:firstLineChars="0"/>
        <w:jc w:val="center"/>
        <w:textAlignment w:val="baseline"/>
        <w:rPr>
          <w:rFonts w:hint="eastAsia" w:ascii="方正小标宋简体" w:hAnsi="方正小标宋简体" w:eastAsia="方正小标宋简体" w:cs="方正小标宋简体"/>
          <w:color w:val="auto"/>
          <w:spacing w:val="20"/>
          <w:sz w:val="36"/>
          <w:szCs w:val="36"/>
          <w:highlight w:val="none"/>
        </w:rPr>
      </w:pPr>
      <w:r>
        <w:rPr>
          <w:rFonts w:hint="eastAsia" w:ascii="方正小标宋简体" w:hAnsi="方正小标宋简体" w:eastAsia="方正小标宋简体" w:cs="方正小标宋简体"/>
          <w:color w:val="auto"/>
          <w:spacing w:val="32"/>
          <w:sz w:val="36"/>
          <w:szCs w:val="36"/>
          <w:highlight w:val="none"/>
        </w:rPr>
        <w:t>中</w:t>
      </w:r>
      <w:r>
        <w:rPr>
          <w:rFonts w:hint="eastAsia" w:ascii="方正小标宋简体" w:hAnsi="方正小标宋简体" w:eastAsia="方正小标宋简体" w:cs="方正小标宋简体"/>
          <w:color w:val="auto"/>
          <w:spacing w:val="20"/>
          <w:sz w:val="36"/>
          <w:szCs w:val="36"/>
          <w:highlight w:val="none"/>
        </w:rPr>
        <w:t>国矿业大学本科毕业设计</w:t>
      </w:r>
      <w:r>
        <w:rPr>
          <w:rFonts w:hint="eastAsia" w:ascii="方正小标宋简体" w:hAnsi="方正小标宋简体" w:eastAsia="方正小标宋简体" w:cs="方正小标宋简体"/>
          <w:color w:val="auto"/>
          <w:spacing w:val="20"/>
          <w:sz w:val="36"/>
          <w:szCs w:val="36"/>
          <w:highlight w:val="none"/>
          <w:lang w:eastAsia="zh-CN"/>
        </w:rPr>
        <w:t>（论文）</w:t>
      </w:r>
      <w:r>
        <w:rPr>
          <w:rFonts w:hint="eastAsia" w:ascii="方正小标宋简体" w:hAnsi="方正小标宋简体" w:eastAsia="方正小标宋简体" w:cs="方正小标宋简体"/>
          <w:color w:val="auto"/>
          <w:spacing w:val="20"/>
          <w:sz w:val="36"/>
          <w:szCs w:val="36"/>
          <w:highlight w:val="none"/>
        </w:rPr>
        <w:t>工作规范</w:t>
      </w:r>
    </w:p>
    <w:p w14:paraId="51C52936">
      <w:pPr>
        <w:keepNext w:val="0"/>
        <w:keepLines w:val="0"/>
        <w:pageBreakBefore w:val="0"/>
        <w:widowControl/>
        <w:shd w:val="clear"/>
        <w:kinsoku w:val="0"/>
        <w:wordWrap/>
        <w:overflowPunct/>
        <w:topLinePunct w:val="0"/>
        <w:autoSpaceDE w:val="0"/>
        <w:autoSpaceDN w:val="0"/>
        <w:bidi w:val="0"/>
        <w:adjustRightInd w:val="0"/>
        <w:snapToGrid w:val="0"/>
        <w:spacing w:before="131" w:line="500" w:lineRule="exact"/>
        <w:ind w:firstLine="0" w:firstLineChars="0"/>
        <w:jc w:val="center"/>
        <w:textAlignment w:val="baseline"/>
        <w:rPr>
          <w:rFonts w:hint="eastAsia" w:ascii="方正小标宋简体" w:hAnsi="方正小标宋简体" w:eastAsia="方正小标宋简体" w:cs="方正小标宋简体"/>
          <w:color w:val="auto"/>
          <w:sz w:val="36"/>
          <w:szCs w:val="36"/>
          <w:highlight w:val="none"/>
          <w:lang w:eastAsia="zh-CN"/>
        </w:rPr>
      </w:pPr>
      <w:r>
        <w:rPr>
          <w:rFonts w:hint="eastAsia" w:ascii="方正小标宋简体" w:hAnsi="方正小标宋简体" w:eastAsia="方正小标宋简体" w:cs="方正小标宋简体"/>
          <w:color w:val="auto"/>
          <w:spacing w:val="20"/>
          <w:sz w:val="36"/>
          <w:szCs w:val="36"/>
          <w:highlight w:val="none"/>
          <w:lang w:eastAsia="zh-CN"/>
        </w:rPr>
        <w:t>（修订）</w:t>
      </w:r>
    </w:p>
    <w:p w14:paraId="5740B7F4">
      <w:pPr>
        <w:keepNext w:val="0"/>
        <w:keepLines w:val="0"/>
        <w:pageBreakBefore w:val="0"/>
        <w:widowControl/>
        <w:shd w:val="clear"/>
        <w:kinsoku w:val="0"/>
        <w:wordWrap/>
        <w:overflowPunct/>
        <w:topLinePunct w:val="0"/>
        <w:autoSpaceDE w:val="0"/>
        <w:autoSpaceDN w:val="0"/>
        <w:bidi w:val="0"/>
        <w:adjustRightInd w:val="0"/>
        <w:snapToGrid w:val="0"/>
        <w:spacing w:line="500" w:lineRule="exact"/>
        <w:textAlignment w:val="baseline"/>
        <w:rPr>
          <w:rFonts w:ascii="Arial"/>
          <w:color w:val="auto"/>
          <w:sz w:val="21"/>
          <w:highlight w:val="none"/>
        </w:rPr>
      </w:pPr>
    </w:p>
    <w:p w14:paraId="0622FDC7">
      <w:pPr>
        <w:keepNext w:val="0"/>
        <w:keepLines w:val="0"/>
        <w:pageBreakBefore w:val="0"/>
        <w:widowControl/>
        <w:shd w:val="clear"/>
        <w:kinsoku w:val="0"/>
        <w:wordWrap/>
        <w:overflowPunct/>
        <w:topLinePunct w:val="0"/>
        <w:autoSpaceDE w:val="0"/>
        <w:autoSpaceDN w:val="0"/>
        <w:bidi w:val="0"/>
        <w:adjustRightInd w:val="0"/>
        <w:snapToGrid w:val="0"/>
        <w:spacing w:before="91" w:line="500" w:lineRule="exact"/>
        <w:jc w:val="center"/>
        <w:textAlignment w:val="baseline"/>
        <w:rPr>
          <w:rFonts w:ascii="黑体" w:hAnsi="黑体" w:eastAsia="黑体" w:cs="黑体"/>
          <w:color w:val="auto"/>
          <w:sz w:val="28"/>
          <w:szCs w:val="28"/>
          <w:highlight w:val="none"/>
        </w:rPr>
      </w:pPr>
      <w:r>
        <w:rPr>
          <w:rFonts w:ascii="黑体" w:hAnsi="黑体" w:eastAsia="黑体" w:cs="黑体"/>
          <w:color w:val="auto"/>
          <w:spacing w:val="-1"/>
          <w:sz w:val="28"/>
          <w:szCs w:val="28"/>
          <w:highlight w:val="none"/>
          <w14:textOutline w14:w="5092" w14:cap="flat" w14:cmpd="sng">
            <w14:solidFill>
              <w14:srgbClr w14:val="000000"/>
            </w14:solidFill>
            <w14:prstDash w14:val="solid"/>
            <w14:miter w14:val="0"/>
          </w14:textOutline>
        </w:rPr>
        <w:t>第一章</w:t>
      </w:r>
      <w:r>
        <w:rPr>
          <w:rFonts w:ascii="黑体" w:hAnsi="黑体" w:eastAsia="黑体" w:cs="黑体"/>
          <w:color w:val="auto"/>
          <w:spacing w:val="-1"/>
          <w:sz w:val="28"/>
          <w:szCs w:val="28"/>
          <w:highlight w:val="none"/>
        </w:rPr>
        <w:t xml:space="preserve"> </w:t>
      </w:r>
      <w:r>
        <w:rPr>
          <w:rFonts w:ascii="黑体" w:hAnsi="黑体" w:eastAsia="黑体" w:cs="黑体"/>
          <w:color w:val="auto"/>
          <w:sz w:val="28"/>
          <w:szCs w:val="28"/>
          <w:highlight w:val="none"/>
        </w:rPr>
        <w:t xml:space="preserve"> </w:t>
      </w:r>
      <w:r>
        <w:rPr>
          <w:rFonts w:ascii="黑体" w:hAnsi="黑体" w:eastAsia="黑体" w:cs="黑体"/>
          <w:color w:val="auto"/>
          <w:sz w:val="28"/>
          <w:szCs w:val="28"/>
          <w:highlight w:val="none"/>
          <w14:textOutline w14:w="5092" w14:cap="flat" w14:cmpd="sng">
            <w14:solidFill>
              <w14:srgbClr w14:val="000000"/>
            </w14:solidFill>
            <w14:prstDash w14:val="solid"/>
            <w14:miter w14:val="0"/>
          </w14:textOutline>
        </w:rPr>
        <w:t>总则</w:t>
      </w:r>
    </w:p>
    <w:p w14:paraId="1CFE6AA8">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eastAsia" w:ascii="仿宋_GB2312" w:hAnsi="仿宋_GB2312" w:eastAsia="仿宋_GB2312" w:cs="仿宋_GB2312"/>
          <w:color w:val="auto"/>
          <w:spacing w:val="-6"/>
          <w:sz w:val="30"/>
          <w:szCs w:val="30"/>
          <w:highlight w:val="none"/>
        </w:rPr>
      </w:pPr>
      <w:r>
        <w:rPr>
          <w:rFonts w:hint="eastAsia" w:ascii="仿宋_GB2312" w:hAnsi="仿宋_GB2312" w:eastAsia="仿宋_GB2312" w:cs="仿宋_GB2312"/>
          <w:color w:val="auto"/>
          <w:spacing w:val="2"/>
          <w:sz w:val="30"/>
          <w:szCs w:val="30"/>
          <w:highlight w:val="none"/>
          <w:lang w:val="en-US" w:eastAsia="zh-CN"/>
        </w:rPr>
        <w:t xml:space="preserve"> 本科</w:t>
      </w:r>
      <w:r>
        <w:rPr>
          <w:rFonts w:hint="eastAsia" w:ascii="仿宋_GB2312" w:hAnsi="仿宋_GB2312" w:eastAsia="仿宋_GB2312" w:cs="仿宋_GB2312"/>
          <w:color w:val="auto"/>
          <w:spacing w:val="1"/>
          <w:sz w:val="30"/>
          <w:szCs w:val="30"/>
          <w:highlight w:val="none"/>
        </w:rPr>
        <w:t>毕业设计</w:t>
      </w:r>
      <w:r>
        <w:rPr>
          <w:rFonts w:hint="eastAsia" w:ascii="仿宋_GB2312" w:hAnsi="仿宋_GB2312" w:eastAsia="仿宋_GB2312" w:cs="仿宋_GB2312"/>
          <w:color w:val="auto"/>
          <w:spacing w:val="1"/>
          <w:sz w:val="30"/>
          <w:szCs w:val="30"/>
          <w:highlight w:val="none"/>
          <w:lang w:eastAsia="zh-CN"/>
        </w:rPr>
        <w:t>（论文）</w:t>
      </w:r>
      <w:r>
        <w:rPr>
          <w:rFonts w:hint="eastAsia" w:ascii="仿宋_GB2312" w:hAnsi="仿宋_GB2312" w:eastAsia="仿宋_GB2312" w:cs="仿宋_GB2312"/>
          <w:color w:val="auto"/>
          <w:spacing w:val="1"/>
          <w:sz w:val="30"/>
          <w:szCs w:val="30"/>
          <w:highlight w:val="none"/>
        </w:rPr>
        <w:t>是学校实现人才培养目标的重要</w:t>
      </w:r>
      <w:r>
        <w:rPr>
          <w:rFonts w:hint="eastAsia" w:ascii="仿宋_GB2312" w:hAnsi="仿宋_GB2312" w:eastAsia="仿宋_GB2312" w:cs="仿宋_GB2312"/>
          <w:color w:val="auto"/>
          <w:spacing w:val="1"/>
          <w:sz w:val="30"/>
          <w:szCs w:val="30"/>
          <w:highlight w:val="none"/>
          <w:lang w:eastAsia="zh-CN"/>
        </w:rPr>
        <w:t>实践</w:t>
      </w:r>
      <w:r>
        <w:rPr>
          <w:rFonts w:hint="eastAsia" w:ascii="仿宋_GB2312" w:hAnsi="仿宋_GB2312" w:eastAsia="仿宋_GB2312" w:cs="仿宋_GB2312"/>
          <w:color w:val="auto"/>
          <w:spacing w:val="1"/>
          <w:sz w:val="30"/>
          <w:szCs w:val="30"/>
          <w:highlight w:val="none"/>
        </w:rPr>
        <w:t>教</w:t>
      </w:r>
      <w:r>
        <w:rPr>
          <w:rFonts w:hint="eastAsia" w:ascii="仿宋_GB2312" w:hAnsi="仿宋_GB2312" w:eastAsia="仿宋_GB2312" w:cs="仿宋_GB2312"/>
          <w:color w:val="auto"/>
          <w:spacing w:val="-6"/>
          <w:sz w:val="30"/>
          <w:szCs w:val="30"/>
          <w:highlight w:val="none"/>
        </w:rPr>
        <w:t>学环节</w:t>
      </w:r>
      <w:r>
        <w:rPr>
          <w:rFonts w:hint="eastAsia" w:ascii="仿宋_GB2312" w:hAnsi="仿宋_GB2312" w:eastAsia="仿宋_GB2312" w:cs="仿宋_GB2312"/>
          <w:color w:val="auto"/>
          <w:spacing w:val="-4"/>
          <w:sz w:val="30"/>
          <w:szCs w:val="30"/>
          <w:highlight w:val="none"/>
          <w:lang w:val="en-US" w:eastAsia="zh-CN"/>
        </w:rPr>
        <w:t>；</w:t>
      </w:r>
      <w:r>
        <w:rPr>
          <w:rFonts w:hint="eastAsia" w:ascii="仿宋_GB2312" w:hAnsi="仿宋_GB2312" w:eastAsia="仿宋_GB2312" w:cs="仿宋_GB2312"/>
          <w:color w:val="auto"/>
          <w:spacing w:val="1"/>
          <w:sz w:val="30"/>
          <w:szCs w:val="30"/>
          <w:highlight w:val="none"/>
        </w:rPr>
        <w:t>是学生</w:t>
      </w:r>
      <w:r>
        <w:rPr>
          <w:rFonts w:hint="eastAsia" w:ascii="仿宋_GB2312" w:hAnsi="仿宋_GB2312" w:eastAsia="仿宋_GB2312" w:cs="仿宋_GB2312"/>
          <w:color w:val="auto"/>
          <w:spacing w:val="-5"/>
          <w:sz w:val="30"/>
          <w:szCs w:val="30"/>
          <w:highlight w:val="none"/>
        </w:rPr>
        <w:t>进</w:t>
      </w:r>
      <w:r>
        <w:rPr>
          <w:rFonts w:hint="eastAsia" w:ascii="仿宋_GB2312" w:hAnsi="仿宋_GB2312" w:eastAsia="仿宋_GB2312" w:cs="仿宋_GB2312"/>
          <w:color w:val="auto"/>
          <w:spacing w:val="-3"/>
          <w:sz w:val="30"/>
          <w:szCs w:val="30"/>
          <w:highlight w:val="none"/>
        </w:rPr>
        <w:t>行科学研究基本训练，培养</w:t>
      </w:r>
      <w:r>
        <w:rPr>
          <w:rFonts w:hint="eastAsia" w:ascii="仿宋_GB2312" w:hAnsi="仿宋_GB2312" w:eastAsia="仿宋_GB2312" w:cs="仿宋_GB2312"/>
          <w:color w:val="auto"/>
          <w:spacing w:val="-3"/>
          <w:sz w:val="30"/>
          <w:szCs w:val="30"/>
          <w:highlight w:val="none"/>
          <w:lang w:val="en-US" w:eastAsia="zh-CN"/>
        </w:rPr>
        <w:t>实践创新能力</w:t>
      </w:r>
      <w:r>
        <w:rPr>
          <w:rFonts w:hint="eastAsia" w:ascii="仿宋_GB2312" w:hAnsi="仿宋_GB2312" w:eastAsia="仿宋_GB2312" w:cs="仿宋_GB2312"/>
          <w:color w:val="auto"/>
          <w:spacing w:val="-3"/>
          <w:sz w:val="30"/>
          <w:szCs w:val="30"/>
          <w:highlight w:val="none"/>
        </w:rPr>
        <w:t>的</w:t>
      </w:r>
      <w:r>
        <w:rPr>
          <w:rFonts w:hint="eastAsia" w:ascii="仿宋_GB2312" w:hAnsi="仿宋_GB2312" w:eastAsia="仿宋_GB2312" w:cs="仿宋_GB2312"/>
          <w:color w:val="auto"/>
          <w:spacing w:val="-8"/>
          <w:sz w:val="30"/>
          <w:szCs w:val="30"/>
          <w:highlight w:val="none"/>
        </w:rPr>
        <w:t>重</w:t>
      </w:r>
      <w:r>
        <w:rPr>
          <w:rFonts w:hint="eastAsia" w:ascii="仿宋_GB2312" w:hAnsi="仿宋_GB2312" w:eastAsia="仿宋_GB2312" w:cs="仿宋_GB2312"/>
          <w:color w:val="auto"/>
          <w:spacing w:val="-6"/>
          <w:sz w:val="30"/>
          <w:szCs w:val="30"/>
          <w:highlight w:val="none"/>
        </w:rPr>
        <w:t>要环节</w:t>
      </w:r>
      <w:r>
        <w:rPr>
          <w:rFonts w:hint="eastAsia" w:ascii="仿宋_GB2312" w:hAnsi="仿宋_GB2312" w:eastAsia="仿宋_GB2312" w:cs="仿宋_GB2312"/>
          <w:color w:val="auto"/>
          <w:spacing w:val="-6"/>
          <w:sz w:val="30"/>
          <w:szCs w:val="30"/>
          <w:highlight w:val="none"/>
          <w:lang w:eastAsia="zh-CN"/>
        </w:rPr>
        <w:t>；</w:t>
      </w:r>
      <w:r>
        <w:rPr>
          <w:rFonts w:hint="eastAsia" w:ascii="仿宋_GB2312" w:hAnsi="仿宋_GB2312" w:eastAsia="仿宋_GB2312" w:cs="仿宋_GB2312"/>
          <w:color w:val="auto"/>
          <w:spacing w:val="-3"/>
          <w:sz w:val="30"/>
          <w:szCs w:val="30"/>
          <w:highlight w:val="none"/>
        </w:rPr>
        <w:t>是</w:t>
      </w:r>
      <w:r>
        <w:rPr>
          <w:rFonts w:hint="eastAsia" w:ascii="仿宋_GB2312" w:hAnsi="仿宋_GB2312" w:eastAsia="仿宋_GB2312" w:cs="仿宋_GB2312"/>
          <w:color w:val="auto"/>
          <w:spacing w:val="-3"/>
          <w:sz w:val="30"/>
          <w:szCs w:val="30"/>
          <w:highlight w:val="none"/>
          <w:lang w:eastAsia="zh-CN"/>
        </w:rPr>
        <w:t>培养</w:t>
      </w:r>
      <w:r>
        <w:rPr>
          <w:rFonts w:hint="eastAsia" w:ascii="仿宋_GB2312" w:hAnsi="仿宋_GB2312" w:eastAsia="仿宋_GB2312" w:cs="仿宋_GB2312"/>
          <w:color w:val="auto"/>
          <w:spacing w:val="-3"/>
          <w:sz w:val="30"/>
          <w:szCs w:val="30"/>
          <w:highlight w:val="none"/>
        </w:rPr>
        <w:t>学生综合运用所学知识和技能分析</w:t>
      </w:r>
      <w:r>
        <w:rPr>
          <w:rFonts w:hint="eastAsia" w:ascii="仿宋_GB2312" w:hAnsi="仿宋_GB2312" w:eastAsia="仿宋_GB2312" w:cs="仿宋_GB2312"/>
          <w:color w:val="auto"/>
          <w:spacing w:val="2"/>
          <w:sz w:val="30"/>
          <w:szCs w:val="30"/>
          <w:highlight w:val="none"/>
          <w:lang w:eastAsia="zh-CN"/>
        </w:rPr>
        <w:t>与</w:t>
      </w:r>
      <w:r>
        <w:rPr>
          <w:rFonts w:hint="eastAsia" w:ascii="仿宋_GB2312" w:hAnsi="仿宋_GB2312" w:eastAsia="仿宋_GB2312" w:cs="仿宋_GB2312"/>
          <w:color w:val="auto"/>
          <w:spacing w:val="2"/>
          <w:sz w:val="30"/>
          <w:szCs w:val="30"/>
          <w:highlight w:val="none"/>
        </w:rPr>
        <w:t>解决实</w:t>
      </w:r>
      <w:r>
        <w:rPr>
          <w:rFonts w:hint="eastAsia" w:ascii="仿宋_GB2312" w:hAnsi="仿宋_GB2312" w:eastAsia="仿宋_GB2312" w:cs="仿宋_GB2312"/>
          <w:color w:val="auto"/>
          <w:spacing w:val="1"/>
          <w:sz w:val="30"/>
          <w:szCs w:val="30"/>
          <w:highlight w:val="none"/>
        </w:rPr>
        <w:t>际问题能力的重要途径；</w:t>
      </w:r>
      <w:r>
        <w:rPr>
          <w:rFonts w:hint="eastAsia" w:ascii="仿宋_GB2312" w:hAnsi="仿宋_GB2312" w:eastAsia="仿宋_GB2312" w:cs="仿宋_GB2312"/>
          <w:color w:val="auto"/>
          <w:spacing w:val="-6"/>
          <w:sz w:val="30"/>
          <w:szCs w:val="30"/>
          <w:highlight w:val="none"/>
        </w:rPr>
        <w:t>是</w:t>
      </w:r>
      <w:r>
        <w:rPr>
          <w:rFonts w:hint="eastAsia" w:ascii="仿宋_GB2312" w:hAnsi="仿宋_GB2312" w:eastAsia="仿宋_GB2312" w:cs="仿宋_GB2312"/>
          <w:color w:val="auto"/>
          <w:spacing w:val="-6"/>
          <w:sz w:val="30"/>
          <w:szCs w:val="30"/>
          <w:highlight w:val="none"/>
          <w:lang w:eastAsia="zh-CN"/>
        </w:rPr>
        <w:t>衡量教学水平、</w:t>
      </w:r>
      <w:r>
        <w:rPr>
          <w:rFonts w:hint="eastAsia" w:ascii="仿宋_GB2312" w:hAnsi="仿宋_GB2312" w:eastAsia="仿宋_GB2312" w:cs="仿宋_GB2312"/>
          <w:color w:val="auto"/>
          <w:spacing w:val="-6"/>
          <w:sz w:val="30"/>
          <w:szCs w:val="30"/>
          <w:highlight w:val="none"/>
        </w:rPr>
        <w:t>学生毕业</w:t>
      </w:r>
      <w:r>
        <w:rPr>
          <w:rFonts w:hint="eastAsia" w:ascii="仿宋_GB2312" w:hAnsi="仿宋_GB2312" w:eastAsia="仿宋_GB2312" w:cs="仿宋_GB2312"/>
          <w:color w:val="auto"/>
          <w:spacing w:val="-6"/>
          <w:sz w:val="30"/>
          <w:szCs w:val="30"/>
          <w:highlight w:val="none"/>
          <w:lang w:eastAsia="zh-CN"/>
        </w:rPr>
        <w:t>与</w:t>
      </w:r>
      <w:r>
        <w:rPr>
          <w:rFonts w:hint="eastAsia" w:ascii="仿宋_GB2312" w:hAnsi="仿宋_GB2312" w:eastAsia="仿宋_GB2312" w:cs="仿宋_GB2312"/>
          <w:color w:val="auto"/>
          <w:spacing w:val="-6"/>
          <w:sz w:val="30"/>
          <w:szCs w:val="30"/>
          <w:highlight w:val="none"/>
        </w:rPr>
        <w:t>学位资格认定的重要依据。</w:t>
      </w:r>
    </w:p>
    <w:p w14:paraId="15BFB4AE">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eastAsia" w:ascii="仿宋_GB2312" w:hAnsi="仿宋_GB2312" w:eastAsia="仿宋_GB2312" w:cs="仿宋_GB2312"/>
          <w:color w:val="auto"/>
          <w:spacing w:val="-6"/>
          <w:sz w:val="30"/>
          <w:szCs w:val="30"/>
          <w:highlight w:val="none"/>
        </w:rPr>
      </w:pPr>
      <w:r>
        <w:rPr>
          <w:rFonts w:hint="eastAsia" w:ascii="仿宋_GB2312" w:hAnsi="仿宋_GB2312" w:eastAsia="仿宋_GB2312" w:cs="仿宋_GB2312"/>
          <w:color w:val="auto"/>
          <w:spacing w:val="2"/>
          <w:sz w:val="30"/>
          <w:szCs w:val="30"/>
          <w:highlight w:val="none"/>
          <w:lang w:val="en-US" w:eastAsia="zh-CN"/>
        </w:rPr>
        <w:t xml:space="preserve"> </w:t>
      </w:r>
      <w:r>
        <w:rPr>
          <w:rFonts w:hint="eastAsia" w:ascii="仿宋_GB2312" w:hAnsi="仿宋_GB2312" w:eastAsia="仿宋_GB2312" w:cs="仿宋_GB2312"/>
          <w:color w:val="auto"/>
          <w:spacing w:val="2"/>
          <w:sz w:val="30"/>
          <w:szCs w:val="30"/>
          <w:highlight w:val="none"/>
        </w:rPr>
        <w:t>为</w:t>
      </w:r>
      <w:r>
        <w:rPr>
          <w:rFonts w:hint="eastAsia" w:ascii="仿宋_GB2312" w:hAnsi="仿宋_GB2312" w:eastAsia="仿宋_GB2312" w:cs="仿宋_GB2312"/>
          <w:color w:val="auto"/>
          <w:spacing w:val="2"/>
          <w:sz w:val="30"/>
          <w:szCs w:val="30"/>
          <w:highlight w:val="none"/>
          <w:lang w:eastAsia="zh-CN"/>
        </w:rPr>
        <w:t>切实加强</w:t>
      </w:r>
      <w:r>
        <w:rPr>
          <w:rFonts w:hint="eastAsia" w:ascii="仿宋_GB2312" w:hAnsi="仿宋_GB2312" w:eastAsia="仿宋_GB2312" w:cs="仿宋_GB2312"/>
          <w:color w:val="auto"/>
          <w:spacing w:val="2"/>
          <w:sz w:val="30"/>
          <w:szCs w:val="30"/>
          <w:highlight w:val="none"/>
        </w:rPr>
        <w:t>本科毕业设计</w:t>
      </w:r>
      <w:r>
        <w:rPr>
          <w:rFonts w:hint="eastAsia" w:ascii="仿宋_GB2312" w:hAnsi="仿宋_GB2312" w:eastAsia="仿宋_GB2312" w:cs="仿宋_GB2312"/>
          <w:color w:val="auto"/>
          <w:spacing w:val="2"/>
          <w:sz w:val="30"/>
          <w:szCs w:val="30"/>
          <w:highlight w:val="none"/>
          <w:lang w:eastAsia="zh-CN"/>
        </w:rPr>
        <w:t>（论文）</w:t>
      </w:r>
      <w:r>
        <w:rPr>
          <w:rFonts w:hint="eastAsia" w:ascii="仿宋_GB2312" w:hAnsi="仿宋_GB2312" w:eastAsia="仿宋_GB2312" w:cs="仿宋_GB2312"/>
          <w:color w:val="auto"/>
          <w:spacing w:val="2"/>
          <w:sz w:val="30"/>
          <w:szCs w:val="30"/>
          <w:highlight w:val="none"/>
        </w:rPr>
        <w:t>管理</w:t>
      </w:r>
      <w:r>
        <w:rPr>
          <w:rFonts w:hint="eastAsia" w:ascii="仿宋_GB2312" w:hAnsi="仿宋_GB2312" w:eastAsia="仿宋_GB2312" w:cs="仿宋_GB2312"/>
          <w:color w:val="auto"/>
          <w:spacing w:val="2"/>
          <w:sz w:val="30"/>
          <w:szCs w:val="30"/>
          <w:highlight w:val="none"/>
          <w:lang w:eastAsia="zh-CN"/>
        </w:rPr>
        <w:t>工作</w:t>
      </w:r>
      <w:r>
        <w:rPr>
          <w:rFonts w:hint="eastAsia" w:ascii="仿宋_GB2312" w:hAnsi="仿宋_GB2312" w:eastAsia="仿宋_GB2312" w:cs="仿宋_GB2312"/>
          <w:color w:val="auto"/>
          <w:spacing w:val="2"/>
          <w:sz w:val="30"/>
          <w:szCs w:val="30"/>
          <w:highlight w:val="none"/>
        </w:rPr>
        <w:t>，提高毕业设计</w:t>
      </w:r>
      <w:r>
        <w:rPr>
          <w:rFonts w:hint="eastAsia" w:ascii="仿宋_GB2312" w:hAnsi="仿宋_GB2312" w:eastAsia="仿宋_GB2312" w:cs="仿宋_GB2312"/>
          <w:color w:val="auto"/>
          <w:spacing w:val="2"/>
          <w:sz w:val="30"/>
          <w:szCs w:val="30"/>
          <w:highlight w:val="none"/>
          <w:lang w:eastAsia="zh-CN"/>
        </w:rPr>
        <w:t>（论文）</w:t>
      </w:r>
      <w:r>
        <w:rPr>
          <w:rFonts w:hint="eastAsia" w:ascii="仿宋_GB2312" w:hAnsi="仿宋_GB2312" w:eastAsia="仿宋_GB2312" w:cs="仿宋_GB2312"/>
          <w:color w:val="auto"/>
          <w:spacing w:val="2"/>
          <w:sz w:val="30"/>
          <w:szCs w:val="30"/>
          <w:highlight w:val="none"/>
        </w:rPr>
        <w:t>质量，根据</w:t>
      </w:r>
      <w:r>
        <w:rPr>
          <w:rFonts w:hint="eastAsia" w:ascii="仿宋_GB2312" w:hAnsi="仿宋_GB2312" w:eastAsia="仿宋_GB2312" w:cs="仿宋_GB2312"/>
          <w:snapToGrid w:val="0"/>
          <w:color w:val="auto"/>
          <w:spacing w:val="2"/>
          <w:kern w:val="0"/>
          <w:sz w:val="30"/>
          <w:szCs w:val="30"/>
          <w:highlight w:val="none"/>
          <w:lang w:val="en-US" w:eastAsia="zh-CN"/>
        </w:rPr>
        <w:t>《高等学校预防与处理学术不端行为办法》、</w:t>
      </w:r>
      <w:r>
        <w:rPr>
          <w:rFonts w:hint="eastAsia" w:ascii="仿宋_GB2312" w:hAnsi="仿宋_GB2312" w:eastAsia="仿宋_GB2312" w:cs="仿宋_GB2312"/>
          <w:color w:val="auto"/>
          <w:spacing w:val="2"/>
          <w:sz w:val="30"/>
          <w:szCs w:val="30"/>
          <w:highlight w:val="none"/>
          <w:lang w:val="en-US" w:eastAsia="zh-CN"/>
        </w:rPr>
        <w:t>《教育部关于狠抓新时代全国高等学校本科教育工作会议精神落实的通知》（教高函〔2018〕8号）、《中共中央国务院深化新时代教育评价改革总体方案》、《本科毕业论文（设计）抽检办法（试行）》（教督〔2020〕5号）等文件精神</w:t>
      </w:r>
      <w:r>
        <w:rPr>
          <w:rFonts w:hint="eastAsia" w:ascii="仿宋_GB2312" w:hAnsi="仿宋_GB2312" w:eastAsia="仿宋_GB2312" w:cs="仿宋_GB2312"/>
          <w:color w:val="auto"/>
          <w:spacing w:val="2"/>
          <w:sz w:val="30"/>
          <w:szCs w:val="30"/>
          <w:highlight w:val="none"/>
        </w:rPr>
        <w:t>，</w:t>
      </w:r>
      <w:r>
        <w:rPr>
          <w:rFonts w:hint="eastAsia" w:ascii="仿宋_GB2312" w:hAnsi="仿宋_GB2312" w:eastAsia="仿宋_GB2312" w:cs="仿宋_GB2312"/>
          <w:color w:val="auto"/>
          <w:spacing w:val="2"/>
          <w:sz w:val="30"/>
          <w:szCs w:val="30"/>
          <w:highlight w:val="none"/>
          <w:lang w:val="en-US" w:eastAsia="zh-CN"/>
        </w:rPr>
        <w:t>结</w:t>
      </w:r>
      <w:r>
        <w:rPr>
          <w:rFonts w:hint="eastAsia" w:ascii="仿宋_GB2312" w:hAnsi="仿宋_GB2312" w:eastAsia="仿宋_GB2312" w:cs="仿宋_GB2312"/>
          <w:color w:val="auto"/>
          <w:spacing w:val="2"/>
          <w:sz w:val="30"/>
          <w:szCs w:val="30"/>
          <w:highlight w:val="none"/>
        </w:rPr>
        <w:t>合我校实际，特</w:t>
      </w:r>
      <w:r>
        <w:rPr>
          <w:rFonts w:hint="eastAsia" w:ascii="仿宋_GB2312" w:hAnsi="仿宋_GB2312" w:eastAsia="仿宋_GB2312" w:cs="仿宋_GB2312"/>
          <w:color w:val="auto"/>
          <w:spacing w:val="2"/>
          <w:sz w:val="30"/>
          <w:szCs w:val="30"/>
          <w:highlight w:val="none"/>
          <w:lang w:val="en-US" w:eastAsia="zh-CN"/>
        </w:rPr>
        <w:t>修订</w:t>
      </w:r>
      <w:r>
        <w:rPr>
          <w:rFonts w:hint="eastAsia" w:ascii="仿宋_GB2312" w:hAnsi="仿宋_GB2312" w:eastAsia="仿宋_GB2312" w:cs="仿宋_GB2312"/>
          <w:color w:val="auto"/>
          <w:spacing w:val="2"/>
          <w:sz w:val="30"/>
          <w:szCs w:val="30"/>
          <w:highlight w:val="none"/>
          <w:lang w:eastAsia="zh-CN"/>
        </w:rPr>
        <w:t>本办法</w:t>
      </w:r>
      <w:r>
        <w:rPr>
          <w:rFonts w:hint="eastAsia" w:ascii="仿宋_GB2312" w:hAnsi="仿宋_GB2312" w:eastAsia="仿宋_GB2312" w:cs="仿宋_GB2312"/>
          <w:color w:val="auto"/>
          <w:spacing w:val="2"/>
          <w:sz w:val="30"/>
          <w:szCs w:val="30"/>
          <w:highlight w:val="none"/>
        </w:rPr>
        <w:t>。</w:t>
      </w:r>
    </w:p>
    <w:p w14:paraId="28E232B3">
      <w:pPr>
        <w:keepNext w:val="0"/>
        <w:keepLines w:val="0"/>
        <w:pageBreakBefore w:val="0"/>
        <w:widowControl/>
        <w:shd w:val="clear"/>
        <w:kinsoku w:val="0"/>
        <w:wordWrap/>
        <w:overflowPunct/>
        <w:topLinePunct w:val="0"/>
        <w:autoSpaceDE w:val="0"/>
        <w:autoSpaceDN w:val="0"/>
        <w:bidi w:val="0"/>
        <w:adjustRightInd w:val="0"/>
        <w:snapToGrid w:val="0"/>
        <w:spacing w:before="143" w:line="500" w:lineRule="exact"/>
        <w:ind w:right="0"/>
        <w:jc w:val="center"/>
        <w:textAlignment w:val="baseline"/>
        <w:rPr>
          <w:rFonts w:ascii="黑体" w:hAnsi="黑体" w:eastAsia="黑体" w:cs="黑体"/>
          <w:color w:val="auto"/>
          <w:sz w:val="28"/>
          <w:szCs w:val="28"/>
          <w:highlight w:val="none"/>
          <w14:textOutline w14:w="5092" w14:cap="flat" w14:cmpd="sng">
            <w14:solidFill>
              <w14:srgbClr w14:val="000000"/>
            </w14:solidFill>
            <w14:prstDash w14:val="solid"/>
            <w14:miter w14:val="0"/>
          </w14:textOutline>
        </w:rPr>
      </w:pPr>
      <w:r>
        <w:rPr>
          <w:rFonts w:ascii="黑体" w:hAnsi="黑体" w:eastAsia="黑体" w:cs="黑体"/>
          <w:color w:val="auto"/>
          <w:spacing w:val="-1"/>
          <w:sz w:val="28"/>
          <w:szCs w:val="28"/>
          <w:highlight w:val="none"/>
          <w14:textOutline w14:w="5092" w14:cap="flat" w14:cmpd="sng">
            <w14:solidFill>
              <w14:srgbClr w14:val="000000"/>
            </w14:solidFill>
            <w14:prstDash w14:val="solid"/>
            <w14:miter w14:val="0"/>
          </w14:textOutline>
        </w:rPr>
        <w:t>第二章</w:t>
      </w:r>
      <w:r>
        <w:rPr>
          <w:rFonts w:ascii="黑体" w:hAnsi="黑体" w:eastAsia="黑体" w:cs="黑体"/>
          <w:color w:val="auto"/>
          <w:spacing w:val="-1"/>
          <w:sz w:val="28"/>
          <w:szCs w:val="28"/>
          <w:highlight w:val="none"/>
        </w:rPr>
        <w:t xml:space="preserve">  </w:t>
      </w:r>
      <w:r>
        <w:rPr>
          <w:rFonts w:ascii="黑体" w:hAnsi="黑体" w:eastAsia="黑体" w:cs="黑体"/>
          <w:color w:val="auto"/>
          <w:spacing w:val="-1"/>
          <w:sz w:val="28"/>
          <w:szCs w:val="28"/>
          <w:highlight w:val="none"/>
          <w14:textOutline w14:w="5092" w14:cap="flat" w14:cmpd="sng">
            <w14:solidFill>
              <w14:srgbClr w14:val="000000"/>
            </w14:solidFill>
            <w14:prstDash w14:val="solid"/>
            <w14:miter w14:val="0"/>
          </w14:textOutline>
        </w:rPr>
        <w:t>组织管</w:t>
      </w:r>
      <w:r>
        <w:rPr>
          <w:rFonts w:ascii="黑体" w:hAnsi="黑体" w:eastAsia="黑体" w:cs="黑体"/>
          <w:color w:val="auto"/>
          <w:sz w:val="28"/>
          <w:szCs w:val="28"/>
          <w:highlight w:val="none"/>
          <w14:textOutline w14:w="5092" w14:cap="flat" w14:cmpd="sng">
            <w14:solidFill>
              <w14:srgbClr w14:val="000000"/>
            </w14:solidFill>
            <w14:prstDash w14:val="solid"/>
            <w14:miter w14:val="0"/>
          </w14:textOutline>
        </w:rPr>
        <w:t>理</w:t>
      </w:r>
    </w:p>
    <w:p w14:paraId="1B9EA11A">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毕业设计（论文）工作在学校统一领导下，实行学校、学院、专业三级管理模式。教务部为校级主管部门，负责毕业设计（论文）的组织和管理、制度的制定落实和执行督查；学院负责本院毕业设计（论文）工作的实施、过程管理和质量监控等工作；各专业负责具体落实。</w:t>
      </w:r>
    </w:p>
    <w:p w14:paraId="265056EA">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教务部主要负责制定毕业设计（论文）相关管理制度，组织协调各学院工作；开展毕业设计（论文）选题、开题、中期检查等环节的检查和质量监控，做好校级抽查、抽检及优秀毕业设计（论文）培育与推荐工作等。</w:t>
      </w:r>
    </w:p>
    <w:p w14:paraId="24DAFA7B">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学院主要职责：</w:t>
      </w:r>
    </w:p>
    <w:p w14:paraId="3D70D43D">
      <w:pPr>
        <w:keepNext w:val="0"/>
        <w:keepLines w:val="0"/>
        <w:pageBreakBefore w:val="0"/>
        <w:widowControl/>
        <w:numPr>
          <w:ilvl w:val="0"/>
          <w:numId w:val="0"/>
        </w:numPr>
        <w:shd w:val="clear"/>
        <w:kinsoku w:val="0"/>
        <w:wordWrap/>
        <w:overflowPunct/>
        <w:topLinePunct w:val="0"/>
        <w:autoSpaceDE w:val="0"/>
        <w:autoSpaceDN w:val="0"/>
        <w:bidi w:val="0"/>
        <w:adjustRightInd w:val="0"/>
        <w:snapToGrid w:val="0"/>
        <w:spacing w:before="91" w:line="500" w:lineRule="exact"/>
        <w:ind w:left="0"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1.结合学院特点，制定毕业设计（论文）管理实施细则。结合学校相关规定，围绕选题、指导、中期检查、抽查、评阅、答辩等环节制定明确的规范和实施细则。</w:t>
      </w:r>
    </w:p>
    <w:p w14:paraId="6381A107">
      <w:pPr>
        <w:keepNext w:val="0"/>
        <w:keepLines w:val="0"/>
        <w:pageBreakBefore w:val="0"/>
        <w:widowControl/>
        <w:numPr>
          <w:ilvl w:val="0"/>
          <w:numId w:val="0"/>
        </w:numPr>
        <w:shd w:val="clear"/>
        <w:kinsoku w:val="0"/>
        <w:wordWrap/>
        <w:overflowPunct/>
        <w:topLinePunct w:val="0"/>
        <w:autoSpaceDE w:val="0"/>
        <w:autoSpaceDN w:val="0"/>
        <w:bidi w:val="0"/>
        <w:adjustRightInd w:val="0"/>
        <w:snapToGrid w:val="0"/>
        <w:spacing w:before="91" w:line="500" w:lineRule="exact"/>
        <w:ind w:left="0"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2.加强对指导教师的工作指导和业务培训。开展毕业设计（论文）工作规范、毕业设计（论文）课程质量标准、毕业设计（论文）内容意识形态等方面培训工作，提升教师毕业设计（论文）指导能力和水平。</w:t>
      </w:r>
    </w:p>
    <w:p w14:paraId="1EF6E273">
      <w:pPr>
        <w:keepNext w:val="0"/>
        <w:keepLines w:val="0"/>
        <w:pageBreakBefore w:val="0"/>
        <w:widowControl/>
        <w:numPr>
          <w:ilvl w:val="0"/>
          <w:numId w:val="0"/>
        </w:numPr>
        <w:shd w:val="clear"/>
        <w:kinsoku w:val="0"/>
        <w:wordWrap/>
        <w:overflowPunct/>
        <w:topLinePunct w:val="0"/>
        <w:autoSpaceDE w:val="0"/>
        <w:autoSpaceDN w:val="0"/>
        <w:bidi w:val="0"/>
        <w:adjustRightInd w:val="0"/>
        <w:snapToGrid w:val="0"/>
        <w:spacing w:before="91" w:line="500" w:lineRule="exact"/>
        <w:ind w:left="0"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3.组织开展毕业设计（论文）过程管理和质量监控，布置落实各环节工作，做好关键环节检查，协调解决相关问题。</w:t>
      </w:r>
    </w:p>
    <w:p w14:paraId="28461F6C">
      <w:pPr>
        <w:keepNext w:val="0"/>
        <w:keepLines w:val="0"/>
        <w:pageBreakBefore w:val="0"/>
        <w:widowControl/>
        <w:numPr>
          <w:ilvl w:val="0"/>
          <w:numId w:val="0"/>
        </w:numPr>
        <w:shd w:val="clear"/>
        <w:kinsoku w:val="0"/>
        <w:wordWrap/>
        <w:overflowPunct/>
        <w:topLinePunct w:val="0"/>
        <w:autoSpaceDE w:val="0"/>
        <w:autoSpaceDN w:val="0"/>
        <w:bidi w:val="0"/>
        <w:adjustRightInd w:val="0"/>
        <w:snapToGrid w:val="0"/>
        <w:spacing w:before="91" w:line="500" w:lineRule="exact"/>
        <w:ind w:left="0" w:leftChars="0" w:right="1" w:firstLine="608" w:firstLineChars="200"/>
        <w:jc w:val="both"/>
        <w:textAlignment w:val="baseline"/>
        <w:rPr>
          <w:rFonts w:hint="eastAsia" w:ascii="仿宋_GB2312" w:hAnsi="仿宋_GB2312" w:eastAsia="仿宋_GB2312" w:cs="仿宋_GB2312"/>
          <w:strike w:val="0"/>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4.做好学院毕业设计（论文）工作的资料存档和总结工作</w:t>
      </w:r>
      <w:r>
        <w:rPr>
          <w:rFonts w:hint="eastAsia" w:ascii="仿宋_GB2312" w:hAnsi="仿宋_GB2312" w:eastAsia="仿宋_GB2312" w:cs="仿宋_GB2312"/>
          <w:strike w:val="0"/>
          <w:color w:val="auto"/>
          <w:spacing w:val="2"/>
          <w:sz w:val="30"/>
          <w:szCs w:val="30"/>
          <w:highlight w:val="none"/>
          <w:lang w:val="en-US" w:eastAsia="zh-CN"/>
        </w:rPr>
        <w:t>。</w:t>
      </w:r>
    </w:p>
    <w:p w14:paraId="6FCE5ABA">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各专业是毕业设计（论文）工作管理的基本单位，负责具体落实本专业毕业设计（论文）工作。包括确定指导教师，开展选题，审查任务书，定期召开会议及时研究和解决毕业设计（论文）工作中存在的问题，组织毕业设计（论文）答辩工作，做好指导教师的工作考核和动态管理，及时做好工作总结等。</w:t>
      </w:r>
    </w:p>
    <w:p w14:paraId="439722E5">
      <w:pPr>
        <w:keepNext w:val="0"/>
        <w:keepLines w:val="0"/>
        <w:pageBreakBefore w:val="0"/>
        <w:widowControl/>
        <w:shd w:val="clear"/>
        <w:kinsoku w:val="0"/>
        <w:wordWrap/>
        <w:overflowPunct/>
        <w:topLinePunct w:val="0"/>
        <w:autoSpaceDE w:val="0"/>
        <w:autoSpaceDN w:val="0"/>
        <w:bidi w:val="0"/>
        <w:adjustRightInd w:val="0"/>
        <w:snapToGrid w:val="0"/>
        <w:spacing w:before="142" w:line="500" w:lineRule="exact"/>
        <w:ind w:right="0"/>
        <w:jc w:val="center"/>
        <w:textAlignment w:val="baseline"/>
        <w:rPr>
          <w:rFonts w:ascii="黑体" w:hAnsi="黑体" w:eastAsia="黑体" w:cs="黑体"/>
          <w:color w:val="auto"/>
          <w:sz w:val="28"/>
          <w:szCs w:val="28"/>
          <w:highlight w:val="none"/>
          <w14:textOutline w14:w="5092" w14:cap="flat" w14:cmpd="sng">
            <w14:solidFill>
              <w14:srgbClr w14:val="000000"/>
            </w14:solidFill>
            <w14:prstDash w14:val="solid"/>
            <w14:miter w14:val="0"/>
          </w14:textOutline>
        </w:rPr>
      </w:pPr>
      <w:r>
        <w:rPr>
          <w:rFonts w:ascii="黑体" w:hAnsi="黑体" w:eastAsia="黑体" w:cs="黑体"/>
          <w:color w:val="auto"/>
          <w:spacing w:val="-1"/>
          <w:sz w:val="28"/>
          <w:szCs w:val="28"/>
          <w:highlight w:val="none"/>
          <w14:textOutline w14:w="5092" w14:cap="flat" w14:cmpd="sng">
            <w14:solidFill>
              <w14:srgbClr w14:val="000000"/>
            </w14:solidFill>
            <w14:prstDash w14:val="solid"/>
            <w14:miter w14:val="0"/>
          </w14:textOutline>
        </w:rPr>
        <w:t>第三章</w:t>
      </w:r>
      <w:r>
        <w:rPr>
          <w:rFonts w:ascii="黑体" w:hAnsi="黑体" w:eastAsia="黑体" w:cs="黑体"/>
          <w:color w:val="auto"/>
          <w:spacing w:val="-1"/>
          <w:sz w:val="28"/>
          <w:szCs w:val="28"/>
          <w:highlight w:val="none"/>
        </w:rPr>
        <w:t xml:space="preserve">  </w:t>
      </w:r>
      <w:r>
        <w:rPr>
          <w:rFonts w:ascii="黑体" w:hAnsi="黑体" w:eastAsia="黑体" w:cs="黑体"/>
          <w:color w:val="auto"/>
          <w:spacing w:val="-1"/>
          <w:sz w:val="28"/>
          <w:szCs w:val="28"/>
          <w:highlight w:val="none"/>
          <w14:textOutline w14:w="5092" w14:cap="flat" w14:cmpd="sng">
            <w14:solidFill>
              <w14:srgbClr w14:val="000000"/>
            </w14:solidFill>
            <w14:prstDash w14:val="solid"/>
            <w14:miter w14:val="0"/>
          </w14:textOutline>
        </w:rPr>
        <w:t>指导教</w:t>
      </w:r>
      <w:r>
        <w:rPr>
          <w:rFonts w:ascii="黑体" w:hAnsi="黑体" w:eastAsia="黑体" w:cs="黑体"/>
          <w:color w:val="auto"/>
          <w:sz w:val="28"/>
          <w:szCs w:val="28"/>
          <w:highlight w:val="none"/>
          <w14:textOutline w14:w="5092" w14:cap="flat" w14:cmpd="sng">
            <w14:solidFill>
              <w14:srgbClr w14:val="000000"/>
            </w14:solidFill>
            <w14:prstDash w14:val="solid"/>
            <w14:miter w14:val="0"/>
          </w14:textOutline>
        </w:rPr>
        <w:t>师</w:t>
      </w:r>
    </w:p>
    <w:p w14:paraId="069F3747">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毕业设计（论文）实行指导教师负责制。指导教师应认真落实立德树人根本任务，全面负责学生毕业设计（论文）阶段的教学活动。</w:t>
      </w:r>
    </w:p>
    <w:p w14:paraId="75D1B46F">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毕业设计（论文）指导教师资格由学院负责审查。应选择具有中级及以上技术职称且具有科研工作背景和实践经验、责任心强的教师担任，其中高级职称人员应占一定比例。可聘请具有中级及以上职称的校外导师担任指导教师，但必须同时配备校内指导教师。校外导师需经学院审查，报教务处备案。</w:t>
      </w:r>
    </w:p>
    <w:p w14:paraId="264C034E">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为保证学生毕业设计（论文）指导质量，原则上中级职称教师指导学生人数不超过6人，高级职称教师指导学生不超过8人。指导教师一经确定，不得随意更换。确因工作需要变更须经学院批准。</w:t>
      </w:r>
    </w:p>
    <w:p w14:paraId="5C779108">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毕业设计（论文）团队的指导教师一般为3名，并组成指导小组，确定一名教师担任组长负责团队设计的课题拆分、团队总论文合成、指导教师工作分配及团队进度协调。</w:t>
      </w:r>
    </w:p>
    <w:p w14:paraId="783C8C0E">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首次独立担任毕业设计（论文）指导工作的教师要认真学习毕业设计（论文）有关规定，并拟定详细的指导方案。经学院批准，首次指导学生数不超过4人。</w:t>
      </w:r>
    </w:p>
    <w:p w14:paraId="170BEE01">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指导教师主要工作职责包括：</w:t>
      </w:r>
    </w:p>
    <w:p w14:paraId="04B6A9E0">
      <w:pPr>
        <w:keepNext w:val="0"/>
        <w:keepLines w:val="0"/>
        <w:pageBreakBefore w:val="0"/>
        <w:widowControl/>
        <w:numPr>
          <w:ilvl w:val="0"/>
          <w:numId w:val="0"/>
        </w:numPr>
        <w:shd w:val="clear"/>
        <w:kinsoku w:val="0"/>
        <w:wordWrap/>
        <w:overflowPunct/>
        <w:topLinePunct w:val="0"/>
        <w:autoSpaceDE w:val="0"/>
        <w:autoSpaceDN w:val="0"/>
        <w:bidi w:val="0"/>
        <w:adjustRightInd w:val="0"/>
        <w:snapToGrid w:val="0"/>
        <w:spacing w:before="91" w:line="500" w:lineRule="exact"/>
        <w:ind w:left="0"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1.严格要求学生，注重因材施教、启发引导，加强设计思想和基本科学研究方法的指导，重视培养学生独立发现提出并分析解决问题的能力，加强创新能力培养，充分调动学生主动性、创造性和积极性。</w:t>
      </w:r>
    </w:p>
    <w:p w14:paraId="2993A2E2">
      <w:pPr>
        <w:keepNext w:val="0"/>
        <w:keepLines w:val="0"/>
        <w:pageBreakBefore w:val="0"/>
        <w:widowControl/>
        <w:numPr>
          <w:ilvl w:val="0"/>
          <w:numId w:val="0"/>
        </w:numPr>
        <w:shd w:val="clear"/>
        <w:kinsoku w:val="0"/>
        <w:wordWrap/>
        <w:overflowPunct/>
        <w:topLinePunct w:val="0"/>
        <w:autoSpaceDE w:val="0"/>
        <w:autoSpaceDN w:val="0"/>
        <w:bidi w:val="0"/>
        <w:adjustRightInd w:val="0"/>
        <w:snapToGrid w:val="0"/>
        <w:spacing w:before="91" w:line="500" w:lineRule="exact"/>
        <w:ind w:left="0"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2.全过程指导学生进行研究工作，制订进度计划，在方案设计、实验分析、人工智能工具使用等方面给予必要的指导，并指导学生完成开题报告、中期检查、论文撰写等工作。</w:t>
      </w:r>
    </w:p>
    <w:p w14:paraId="1375BDBD">
      <w:pPr>
        <w:keepNext w:val="0"/>
        <w:keepLines w:val="0"/>
        <w:pageBreakBefore w:val="0"/>
        <w:widowControl/>
        <w:numPr>
          <w:ilvl w:val="0"/>
          <w:numId w:val="0"/>
        </w:numPr>
        <w:shd w:val="clear"/>
        <w:kinsoku w:val="0"/>
        <w:wordWrap/>
        <w:overflowPunct/>
        <w:topLinePunct w:val="0"/>
        <w:autoSpaceDE w:val="0"/>
        <w:autoSpaceDN w:val="0"/>
        <w:bidi w:val="0"/>
        <w:adjustRightInd w:val="0"/>
        <w:snapToGrid w:val="0"/>
        <w:spacing w:before="91" w:line="500" w:lineRule="exact"/>
        <w:ind w:left="0" w:right="1" w:firstLine="608" w:firstLineChars="200"/>
        <w:jc w:val="both"/>
        <w:textAlignment w:val="baseline"/>
        <w:rPr>
          <w:rFonts w:hint="default"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3.定期与学生进行讨论、交流答疑和指导，及时检查学生的工作进度和质量。</w:t>
      </w:r>
    </w:p>
    <w:p w14:paraId="1BF885A7">
      <w:pPr>
        <w:keepNext w:val="0"/>
        <w:keepLines w:val="0"/>
        <w:pageBreakBefore w:val="0"/>
        <w:widowControl/>
        <w:numPr>
          <w:ilvl w:val="0"/>
          <w:numId w:val="0"/>
        </w:numPr>
        <w:shd w:val="clear"/>
        <w:kinsoku w:val="0"/>
        <w:wordWrap/>
        <w:overflowPunct/>
        <w:topLinePunct w:val="0"/>
        <w:autoSpaceDE w:val="0"/>
        <w:autoSpaceDN w:val="0"/>
        <w:bidi w:val="0"/>
        <w:adjustRightInd w:val="0"/>
        <w:snapToGrid w:val="0"/>
        <w:spacing w:before="91" w:line="500" w:lineRule="exact"/>
        <w:ind w:left="0"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4.对学生加强学术道德规范的教育，对毕业设计（论文）质量进行审查，对学生是否具备答辩资格进行审查，关注人工智能工具的使用情况，并根据学生的工作态度、工作能力、设计（论文）质量等方面对毕业设计（论文）作出较全面、准确的评价。</w:t>
      </w:r>
    </w:p>
    <w:p w14:paraId="1ADC7EAD">
      <w:pPr>
        <w:keepNext w:val="0"/>
        <w:keepLines w:val="0"/>
        <w:pageBreakBefore w:val="0"/>
        <w:widowControl/>
        <w:shd w:val="clear"/>
        <w:kinsoku w:val="0"/>
        <w:wordWrap/>
        <w:overflowPunct/>
        <w:topLinePunct w:val="0"/>
        <w:autoSpaceDE w:val="0"/>
        <w:autoSpaceDN w:val="0"/>
        <w:bidi w:val="0"/>
        <w:adjustRightInd w:val="0"/>
        <w:snapToGrid w:val="0"/>
        <w:spacing w:before="142" w:line="500" w:lineRule="exact"/>
        <w:jc w:val="center"/>
        <w:textAlignment w:val="baseline"/>
        <w:rPr>
          <w:rFonts w:ascii="黑体" w:hAnsi="黑体" w:eastAsia="黑体" w:cs="黑体"/>
          <w:color w:val="auto"/>
          <w:spacing w:val="-1"/>
          <w:sz w:val="28"/>
          <w:szCs w:val="28"/>
          <w:highlight w:val="none"/>
          <w14:textOutline w14:w="5092" w14:cap="flat" w14:cmpd="sng">
            <w14:solidFill>
              <w14:srgbClr w14:val="000000"/>
            </w14:solidFill>
            <w14:prstDash w14:val="solid"/>
            <w14:miter w14:val="0"/>
          </w14:textOutline>
        </w:rPr>
      </w:pPr>
      <w:r>
        <w:rPr>
          <w:rFonts w:ascii="黑体" w:hAnsi="黑体" w:eastAsia="黑体" w:cs="黑体"/>
          <w:color w:val="auto"/>
          <w:spacing w:val="-1"/>
          <w:sz w:val="28"/>
          <w:szCs w:val="28"/>
          <w:highlight w:val="none"/>
          <w14:textOutline w14:w="5092" w14:cap="flat" w14:cmpd="sng">
            <w14:solidFill>
              <w14:srgbClr w14:val="000000"/>
            </w14:solidFill>
            <w14:prstDash w14:val="solid"/>
            <w14:miter w14:val="0"/>
          </w14:textOutline>
        </w:rPr>
        <w:t>第四章  学生</w:t>
      </w:r>
    </w:p>
    <w:p w14:paraId="62DE6078">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学生应充分认识毕业设计（论文）对培养自己能力和素质的重要性，</w:t>
      </w:r>
      <w:r>
        <w:rPr>
          <w:rFonts w:hint="eastAsia" w:ascii="仿宋_GB2312" w:hAnsi="仿宋_GB2312" w:eastAsia="仿宋_GB2312" w:cs="仿宋_GB2312"/>
          <w:strike w:val="0"/>
          <w:color w:val="auto"/>
          <w:spacing w:val="2"/>
          <w:sz w:val="30"/>
          <w:szCs w:val="30"/>
          <w:highlight w:val="none"/>
          <w:lang w:val="en-US" w:eastAsia="zh-CN"/>
        </w:rPr>
        <w:t>要</w:t>
      </w:r>
      <w:r>
        <w:rPr>
          <w:rFonts w:hint="eastAsia" w:ascii="仿宋_GB2312" w:hAnsi="仿宋_GB2312" w:eastAsia="仿宋_GB2312" w:cs="仿宋_GB2312"/>
          <w:color w:val="auto"/>
          <w:spacing w:val="2"/>
          <w:sz w:val="30"/>
          <w:szCs w:val="30"/>
          <w:highlight w:val="none"/>
          <w:lang w:val="en-US" w:eastAsia="zh-CN"/>
        </w:rPr>
        <w:t>以严肃认真的态度</w:t>
      </w:r>
      <w:r>
        <w:rPr>
          <w:rFonts w:hint="default" w:ascii="仿宋_GB2312" w:hAnsi="仿宋_GB2312" w:eastAsia="仿宋_GB2312" w:cs="仿宋_GB2312"/>
          <w:color w:val="auto"/>
          <w:spacing w:val="2"/>
          <w:sz w:val="30"/>
          <w:szCs w:val="30"/>
          <w:highlight w:val="none"/>
          <w:lang w:val="en-US" w:eastAsia="zh-CN"/>
        </w:rPr>
        <w:t>按时完成开题、中期检查、论文撰写、</w:t>
      </w:r>
      <w:r>
        <w:rPr>
          <w:rFonts w:hint="eastAsia" w:ascii="仿宋_GB2312" w:hAnsi="仿宋_GB2312" w:eastAsia="仿宋_GB2312" w:cs="仿宋_GB2312"/>
          <w:color w:val="auto"/>
          <w:spacing w:val="2"/>
          <w:sz w:val="30"/>
          <w:szCs w:val="30"/>
          <w:highlight w:val="none"/>
          <w:lang w:val="en-US" w:eastAsia="zh-CN"/>
        </w:rPr>
        <w:t>抽检、</w:t>
      </w:r>
      <w:r>
        <w:rPr>
          <w:rFonts w:hint="default" w:ascii="仿宋_GB2312" w:hAnsi="仿宋_GB2312" w:eastAsia="仿宋_GB2312" w:cs="仿宋_GB2312"/>
          <w:color w:val="auto"/>
          <w:spacing w:val="2"/>
          <w:sz w:val="30"/>
          <w:szCs w:val="30"/>
          <w:highlight w:val="none"/>
          <w:lang w:val="en-US" w:eastAsia="zh-CN"/>
        </w:rPr>
        <w:t>答辩、归档等环节工作</w:t>
      </w:r>
      <w:r>
        <w:rPr>
          <w:rFonts w:hint="eastAsia" w:ascii="仿宋_GB2312" w:hAnsi="仿宋_GB2312" w:eastAsia="仿宋_GB2312" w:cs="仿宋_GB2312"/>
          <w:strike w:val="0"/>
          <w:color w:val="auto"/>
          <w:spacing w:val="2"/>
          <w:sz w:val="30"/>
          <w:szCs w:val="30"/>
          <w:highlight w:val="none"/>
          <w:lang w:val="en-US" w:eastAsia="zh-CN"/>
        </w:rPr>
        <w:t>。</w:t>
      </w:r>
    </w:p>
    <w:p w14:paraId="1F536F0D">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default" w:ascii="仿宋_GB2312" w:hAnsi="仿宋_GB2312" w:eastAsia="仿宋_GB2312" w:cs="仿宋_GB2312"/>
          <w:color w:val="auto"/>
          <w:spacing w:val="2"/>
          <w:sz w:val="30"/>
          <w:szCs w:val="30"/>
          <w:highlight w:val="none"/>
          <w:lang w:val="en-US" w:eastAsia="zh-CN"/>
        </w:rPr>
        <w:t>学生要恪守学术道德和学术规范</w:t>
      </w:r>
      <w:r>
        <w:rPr>
          <w:rFonts w:hint="default" w:ascii="仿宋_GB2312" w:hAnsi="仿宋_GB2312" w:eastAsia="仿宋_GB2312" w:cs="仿宋_GB2312"/>
          <w:strike w:val="0"/>
          <w:color w:val="auto"/>
          <w:spacing w:val="2"/>
          <w:sz w:val="30"/>
          <w:szCs w:val="30"/>
          <w:highlight w:val="none"/>
          <w:lang w:val="en-US" w:eastAsia="zh-CN"/>
        </w:rPr>
        <w:t>，</w:t>
      </w:r>
      <w:r>
        <w:rPr>
          <w:rFonts w:hint="eastAsia" w:ascii="仿宋_GB2312" w:hAnsi="仿宋_GB2312" w:eastAsia="仿宋_GB2312" w:cs="仿宋_GB2312"/>
          <w:strike w:val="0"/>
          <w:color w:val="auto"/>
          <w:spacing w:val="2"/>
          <w:sz w:val="30"/>
          <w:szCs w:val="30"/>
          <w:highlight w:val="none"/>
          <w:lang w:val="en-US" w:eastAsia="zh-CN"/>
        </w:rPr>
        <w:t>严格按照本科毕业设计（论文）撰写规范</w:t>
      </w:r>
      <w:r>
        <w:rPr>
          <w:rFonts w:hint="default" w:ascii="仿宋_GB2312" w:hAnsi="仿宋_GB2312" w:eastAsia="仿宋_GB2312" w:cs="仿宋_GB2312"/>
          <w:strike w:val="0"/>
          <w:color w:val="auto"/>
          <w:spacing w:val="2"/>
          <w:sz w:val="30"/>
          <w:szCs w:val="30"/>
          <w:highlight w:val="none"/>
          <w:lang w:val="en-US" w:eastAsia="zh-CN"/>
        </w:rPr>
        <w:t>认真</w:t>
      </w:r>
      <w:r>
        <w:rPr>
          <w:rFonts w:hint="eastAsia" w:ascii="仿宋_GB2312" w:hAnsi="仿宋_GB2312" w:eastAsia="仿宋_GB2312" w:cs="仿宋_GB2312"/>
          <w:strike w:val="0"/>
          <w:color w:val="auto"/>
          <w:spacing w:val="2"/>
          <w:sz w:val="30"/>
          <w:szCs w:val="30"/>
          <w:highlight w:val="none"/>
          <w:lang w:val="en-US" w:eastAsia="zh-CN"/>
        </w:rPr>
        <w:t>撰写</w:t>
      </w:r>
      <w:r>
        <w:rPr>
          <w:rFonts w:hint="default" w:ascii="仿宋_GB2312" w:hAnsi="仿宋_GB2312" w:eastAsia="仿宋_GB2312" w:cs="仿宋_GB2312"/>
          <w:strike w:val="0"/>
          <w:color w:val="auto"/>
          <w:spacing w:val="2"/>
          <w:sz w:val="30"/>
          <w:szCs w:val="30"/>
          <w:highlight w:val="none"/>
          <w:lang w:val="en-US" w:eastAsia="zh-CN"/>
        </w:rPr>
        <w:t>，</w:t>
      </w:r>
      <w:r>
        <w:rPr>
          <w:rFonts w:hint="eastAsia" w:ascii="仿宋_GB2312" w:hAnsi="仿宋_GB2312" w:eastAsia="仿宋_GB2312" w:cs="仿宋_GB2312"/>
          <w:color w:val="auto"/>
          <w:spacing w:val="2"/>
          <w:sz w:val="30"/>
          <w:szCs w:val="30"/>
          <w:highlight w:val="none"/>
          <w:lang w:val="en-US" w:eastAsia="zh-CN"/>
        </w:rPr>
        <w:t>独立完成规定的工作任务，不得通过抄袭、伪造、篡改、代写、</w:t>
      </w:r>
      <w:r>
        <w:rPr>
          <w:rFonts w:hint="eastAsia" w:ascii="仿宋_GB2312" w:hAnsi="仿宋_GB2312" w:eastAsia="仿宋_GB2312" w:cs="仿宋_GB2312"/>
          <w:strike w:val="0"/>
          <w:color w:val="auto"/>
          <w:spacing w:val="2"/>
          <w:sz w:val="30"/>
          <w:szCs w:val="30"/>
          <w:highlight w:val="none"/>
          <w:lang w:val="en-US" w:eastAsia="zh-CN"/>
        </w:rPr>
        <w:t>买卖、违规使用人工智能工具（AI写作）等手段完成毕业设计（论文）</w:t>
      </w:r>
      <w:r>
        <w:rPr>
          <w:rFonts w:hint="default" w:ascii="仿宋_GB2312" w:hAnsi="仿宋_GB2312" w:eastAsia="仿宋_GB2312" w:cs="仿宋_GB2312"/>
          <w:strike w:val="0"/>
          <w:color w:val="auto"/>
          <w:spacing w:val="2"/>
          <w:sz w:val="30"/>
          <w:szCs w:val="30"/>
          <w:highlight w:val="none"/>
          <w:lang w:val="en-US" w:eastAsia="zh-CN"/>
        </w:rPr>
        <w:t>。</w:t>
      </w:r>
      <w:r>
        <w:rPr>
          <w:rFonts w:hint="eastAsia" w:ascii="仿宋_GB2312" w:hAnsi="仿宋_GB2312" w:eastAsia="仿宋_GB2312" w:cs="仿宋_GB2312"/>
          <w:strike w:val="0"/>
          <w:color w:val="auto"/>
          <w:spacing w:val="2"/>
          <w:sz w:val="30"/>
          <w:szCs w:val="30"/>
          <w:highlight w:val="none"/>
          <w:lang w:val="en-US" w:eastAsia="zh-CN"/>
        </w:rPr>
        <w:t>一经发现，按学校有关规定处理。</w:t>
      </w:r>
    </w:p>
    <w:p w14:paraId="432668AA">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default" w:ascii="仿宋_GB2312" w:hAnsi="仿宋_GB2312" w:eastAsia="仿宋_GB2312" w:cs="仿宋_GB2312"/>
          <w:color w:val="auto"/>
          <w:spacing w:val="2"/>
          <w:sz w:val="30"/>
          <w:szCs w:val="30"/>
          <w:highlight w:val="none"/>
          <w:lang w:val="en-US" w:eastAsia="zh-CN"/>
        </w:rPr>
        <w:t>学生</w:t>
      </w:r>
      <w:r>
        <w:rPr>
          <w:rFonts w:hint="eastAsia" w:ascii="仿宋_GB2312" w:hAnsi="仿宋_GB2312" w:eastAsia="仿宋_GB2312" w:cs="仿宋_GB2312"/>
          <w:color w:val="auto"/>
          <w:spacing w:val="2"/>
          <w:sz w:val="30"/>
          <w:szCs w:val="30"/>
          <w:highlight w:val="none"/>
          <w:lang w:val="en-US" w:eastAsia="zh-CN"/>
        </w:rPr>
        <w:t>既要虚心接受导师的指导，又要充分发挥主观能动性。要结合课题，独立思考，努力钻研，勇于实践，敢于创新</w:t>
      </w:r>
      <w:r>
        <w:rPr>
          <w:rFonts w:hint="default" w:ascii="仿宋_GB2312" w:hAnsi="仿宋_GB2312" w:eastAsia="仿宋_GB2312" w:cs="仿宋_GB2312"/>
          <w:color w:val="auto"/>
          <w:spacing w:val="2"/>
          <w:sz w:val="30"/>
          <w:szCs w:val="30"/>
          <w:highlight w:val="none"/>
          <w:lang w:val="en-US" w:eastAsia="zh-CN"/>
        </w:rPr>
        <w:t>，定期向教师汇报工作进度和设想</w:t>
      </w:r>
      <w:r>
        <w:rPr>
          <w:rFonts w:hint="eastAsia" w:ascii="仿宋_GB2312" w:hAnsi="仿宋_GB2312" w:eastAsia="仿宋_GB2312" w:cs="仿宋_GB2312"/>
          <w:color w:val="auto"/>
          <w:spacing w:val="2"/>
          <w:sz w:val="30"/>
          <w:szCs w:val="30"/>
          <w:highlight w:val="none"/>
          <w:lang w:val="en-US" w:eastAsia="zh-CN"/>
        </w:rPr>
        <w:t>。</w:t>
      </w:r>
    </w:p>
    <w:p w14:paraId="074E3C91">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严格遵守实验室安全守则、操作规程及有关规章制度，树立安全意识。</w:t>
      </w:r>
    </w:p>
    <w:p w14:paraId="21656F03">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答辩结束后，学生根据指导老师要求做好</w:t>
      </w:r>
      <w:r>
        <w:rPr>
          <w:rFonts w:hint="eastAsia" w:ascii="仿宋_GB2312" w:hAnsi="仿宋_GB2312" w:eastAsia="仿宋_GB2312" w:cs="仿宋_GB2312"/>
          <w:strike w:val="0"/>
          <w:color w:val="auto"/>
          <w:spacing w:val="2"/>
          <w:sz w:val="30"/>
          <w:szCs w:val="30"/>
          <w:highlight w:val="none"/>
          <w:lang w:val="en-US" w:eastAsia="zh-CN"/>
        </w:rPr>
        <w:t>毕业设计（论文）修改和提交、实物成果保存和资料归档等工作。</w:t>
      </w:r>
    </w:p>
    <w:p w14:paraId="71F4CC0B">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学生申请在校外进行毕业设计（论文）的，由学院审核同意后报教务部备案。并应同时满足：</w:t>
      </w:r>
    </w:p>
    <w:p w14:paraId="6B098A0D">
      <w:pPr>
        <w:keepNext w:val="0"/>
        <w:keepLines w:val="0"/>
        <w:pageBreakBefore w:val="0"/>
        <w:widowControl/>
        <w:numPr>
          <w:ilvl w:val="0"/>
          <w:numId w:val="0"/>
        </w:numPr>
        <w:shd w:val="clear"/>
        <w:kinsoku w:val="0"/>
        <w:wordWrap/>
        <w:overflowPunct/>
        <w:topLinePunct w:val="0"/>
        <w:autoSpaceDE w:val="0"/>
        <w:autoSpaceDN w:val="0"/>
        <w:bidi w:val="0"/>
        <w:adjustRightInd w:val="0"/>
        <w:snapToGrid w:val="0"/>
        <w:spacing w:before="91" w:line="500" w:lineRule="exact"/>
        <w:ind w:left="0"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default" w:ascii="仿宋_GB2312" w:hAnsi="仿宋_GB2312" w:eastAsia="仿宋_GB2312" w:cs="仿宋_GB2312"/>
          <w:color w:val="auto"/>
          <w:spacing w:val="2"/>
          <w:sz w:val="30"/>
          <w:szCs w:val="30"/>
          <w:highlight w:val="none"/>
          <w:lang w:val="en-US" w:eastAsia="zh-CN"/>
        </w:rPr>
        <w:t>1.所在学院</w:t>
      </w:r>
      <w:r>
        <w:rPr>
          <w:rFonts w:hint="eastAsia" w:ascii="仿宋_GB2312" w:hAnsi="仿宋_GB2312" w:eastAsia="仿宋_GB2312" w:cs="仿宋_GB2312"/>
          <w:color w:val="auto"/>
          <w:spacing w:val="2"/>
          <w:sz w:val="30"/>
          <w:szCs w:val="30"/>
          <w:highlight w:val="none"/>
          <w:lang w:val="en-US" w:eastAsia="zh-CN"/>
        </w:rPr>
        <w:t>指定</w:t>
      </w:r>
      <w:r>
        <w:rPr>
          <w:rFonts w:hint="default" w:ascii="仿宋_GB2312" w:hAnsi="仿宋_GB2312" w:eastAsia="仿宋_GB2312" w:cs="仿宋_GB2312"/>
          <w:color w:val="auto"/>
          <w:spacing w:val="2"/>
          <w:sz w:val="30"/>
          <w:szCs w:val="30"/>
          <w:highlight w:val="none"/>
          <w:lang w:val="en-US" w:eastAsia="zh-CN"/>
        </w:rPr>
        <w:t>校内指导教师作为第一导师，掌握进度要求，协调有关问题，严把质量关</w:t>
      </w:r>
      <w:r>
        <w:rPr>
          <w:rFonts w:hint="eastAsia" w:ascii="仿宋_GB2312" w:hAnsi="仿宋_GB2312" w:eastAsia="仿宋_GB2312" w:cs="仿宋_GB2312"/>
          <w:color w:val="auto"/>
          <w:spacing w:val="2"/>
          <w:sz w:val="30"/>
          <w:szCs w:val="30"/>
          <w:highlight w:val="none"/>
          <w:lang w:val="en-US" w:eastAsia="zh-CN"/>
        </w:rPr>
        <w:t>；</w:t>
      </w:r>
    </w:p>
    <w:p w14:paraId="64EB68B3">
      <w:pPr>
        <w:keepNext w:val="0"/>
        <w:keepLines w:val="0"/>
        <w:pageBreakBefore w:val="0"/>
        <w:widowControl/>
        <w:numPr>
          <w:ilvl w:val="0"/>
          <w:numId w:val="0"/>
        </w:numPr>
        <w:shd w:val="clear"/>
        <w:kinsoku w:val="0"/>
        <w:wordWrap/>
        <w:overflowPunct/>
        <w:topLinePunct w:val="0"/>
        <w:autoSpaceDE w:val="0"/>
        <w:autoSpaceDN w:val="0"/>
        <w:bidi w:val="0"/>
        <w:adjustRightInd w:val="0"/>
        <w:snapToGrid w:val="0"/>
        <w:spacing w:before="91" w:line="500" w:lineRule="exact"/>
        <w:ind w:left="0" w:right="1" w:firstLine="608" w:firstLineChars="200"/>
        <w:jc w:val="both"/>
        <w:textAlignment w:val="baseline"/>
        <w:rPr>
          <w:rFonts w:hint="default" w:ascii="仿宋_GB2312" w:hAnsi="仿宋_GB2312" w:eastAsia="仿宋_GB2312" w:cs="仿宋_GB2312"/>
          <w:color w:val="auto"/>
          <w:spacing w:val="2"/>
          <w:sz w:val="30"/>
          <w:szCs w:val="30"/>
          <w:highlight w:val="none"/>
          <w:lang w:val="en-US" w:eastAsia="zh-CN"/>
        </w:rPr>
      </w:pPr>
      <w:r>
        <w:rPr>
          <w:rFonts w:hint="default" w:ascii="仿宋_GB2312" w:hAnsi="仿宋_GB2312" w:eastAsia="仿宋_GB2312" w:cs="仿宋_GB2312"/>
          <w:color w:val="auto"/>
          <w:spacing w:val="2"/>
          <w:sz w:val="30"/>
          <w:szCs w:val="30"/>
          <w:highlight w:val="none"/>
          <w:lang w:val="en-US" w:eastAsia="zh-CN"/>
        </w:rPr>
        <w:t>2.</w:t>
      </w:r>
      <w:r>
        <w:rPr>
          <w:rFonts w:hint="eastAsia" w:ascii="仿宋_GB2312" w:hAnsi="仿宋_GB2312" w:eastAsia="仿宋_GB2312" w:cs="仿宋_GB2312"/>
          <w:color w:val="auto"/>
          <w:spacing w:val="2"/>
          <w:sz w:val="30"/>
          <w:szCs w:val="30"/>
          <w:highlight w:val="none"/>
          <w:lang w:val="en-US" w:eastAsia="zh-CN"/>
        </w:rPr>
        <w:t>校外指导单位须指定具有高级职称的人员作为第二指导教师，协助开展指导工作，提供必备的工作条件；</w:t>
      </w:r>
    </w:p>
    <w:p w14:paraId="0390C2C5">
      <w:pPr>
        <w:keepNext w:val="0"/>
        <w:keepLines w:val="0"/>
        <w:pageBreakBefore w:val="0"/>
        <w:widowControl/>
        <w:numPr>
          <w:ilvl w:val="0"/>
          <w:numId w:val="0"/>
        </w:numPr>
        <w:shd w:val="clear"/>
        <w:kinsoku w:val="0"/>
        <w:wordWrap/>
        <w:overflowPunct/>
        <w:topLinePunct w:val="0"/>
        <w:autoSpaceDE w:val="0"/>
        <w:autoSpaceDN w:val="0"/>
        <w:bidi w:val="0"/>
        <w:adjustRightInd w:val="0"/>
        <w:snapToGrid w:val="0"/>
        <w:spacing w:before="91" w:line="500" w:lineRule="exact"/>
        <w:ind w:left="0"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3.毕业设计（论文）选题经学院审核同意，且答辩须在校内完成。</w:t>
      </w:r>
    </w:p>
    <w:p w14:paraId="2449E38A">
      <w:pPr>
        <w:keepNext w:val="0"/>
        <w:keepLines w:val="0"/>
        <w:pageBreakBefore w:val="0"/>
        <w:widowControl/>
        <w:numPr>
          <w:ilvl w:val="-1"/>
          <w:numId w:val="0"/>
        </w:numPr>
        <w:shd w:val="clear"/>
        <w:kinsoku w:val="0"/>
        <w:wordWrap/>
        <w:overflowPunct/>
        <w:topLinePunct w:val="0"/>
        <w:autoSpaceDE w:val="0"/>
        <w:autoSpaceDN w:val="0"/>
        <w:bidi w:val="0"/>
        <w:adjustRightInd w:val="0"/>
        <w:snapToGrid w:val="0"/>
        <w:spacing w:before="140" w:line="500" w:lineRule="exact"/>
        <w:ind w:right="0"/>
        <w:jc w:val="center"/>
        <w:textAlignment w:val="baseline"/>
        <w:rPr>
          <w:rFonts w:ascii="黑体" w:hAnsi="黑体" w:eastAsia="黑体" w:cs="黑体"/>
          <w:color w:val="auto"/>
          <w:sz w:val="28"/>
          <w:szCs w:val="28"/>
          <w:highlight w:val="none"/>
          <w14:textOutline w14:w="5092" w14:cap="flat" w14:cmpd="sng">
            <w14:solidFill>
              <w14:srgbClr w14:val="000000"/>
            </w14:solidFill>
            <w14:prstDash w14:val="solid"/>
            <w14:miter w14:val="0"/>
          </w14:textOutline>
        </w:rPr>
      </w:pPr>
      <w:r>
        <w:rPr>
          <w:rFonts w:hint="eastAsia" w:ascii="黑体" w:hAnsi="黑体" w:eastAsia="黑体" w:cs="黑体"/>
          <w:color w:val="auto"/>
          <w:sz w:val="28"/>
          <w:szCs w:val="28"/>
          <w:highlight w:val="none"/>
          <w:lang w:val="en-US" w:eastAsia="zh-CN"/>
          <w14:textOutline w14:w="5092" w14:cap="flat" w14:cmpd="sng">
            <w14:solidFill>
              <w14:srgbClr w14:val="000000"/>
            </w14:solidFill>
            <w14:prstDash w14:val="solid"/>
            <w14:miter w14:val="0"/>
          </w14:textOutline>
        </w:rPr>
        <w:t xml:space="preserve">第五章 </w:t>
      </w:r>
      <w:r>
        <w:rPr>
          <w:rFonts w:ascii="黑体" w:hAnsi="黑体" w:eastAsia="黑体" w:cs="黑体"/>
          <w:color w:val="auto"/>
          <w:sz w:val="28"/>
          <w:szCs w:val="28"/>
          <w:highlight w:val="none"/>
          <w14:textOutline w14:w="5092" w14:cap="flat" w14:cmpd="sng">
            <w14:solidFill>
              <w14:srgbClr w14:val="000000"/>
            </w14:solidFill>
            <w14:prstDash w14:val="solid"/>
            <w14:miter w14:val="0"/>
          </w14:textOutline>
        </w:rPr>
        <w:t>选题</w:t>
      </w:r>
    </w:p>
    <w:p w14:paraId="3DCE6D71">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毕业设计（论文）选题</w:t>
      </w:r>
      <w:r>
        <w:rPr>
          <w:rFonts w:hint="default" w:ascii="仿宋_GB2312" w:hAnsi="仿宋_GB2312" w:eastAsia="仿宋_GB2312" w:cs="仿宋_GB2312"/>
          <w:color w:val="auto"/>
          <w:spacing w:val="2"/>
          <w:sz w:val="30"/>
          <w:szCs w:val="30"/>
          <w:highlight w:val="none"/>
          <w:lang w:val="en-US" w:eastAsia="zh-CN"/>
        </w:rPr>
        <w:t>应符合本专业的培养目标及教学基本要求，一人一题</w:t>
      </w:r>
      <w:r>
        <w:rPr>
          <w:rFonts w:hint="eastAsia" w:ascii="仿宋_GB2312" w:hAnsi="仿宋_GB2312" w:eastAsia="仿宋_GB2312" w:cs="仿宋_GB2312"/>
          <w:color w:val="auto"/>
          <w:spacing w:val="2"/>
          <w:sz w:val="30"/>
          <w:szCs w:val="30"/>
          <w:highlight w:val="none"/>
          <w:lang w:val="en-US" w:eastAsia="zh-CN"/>
        </w:rPr>
        <w:t>。难度应适中，兼顾深度与广度，且工作量饱满，能够对学生的综合能力进行较全面的训练，使学生经过努力能够在规定的时间内完成毕业设计（论文）任务</w:t>
      </w:r>
      <w:r>
        <w:rPr>
          <w:rFonts w:hint="default" w:ascii="仿宋_GB2312" w:hAnsi="仿宋_GB2312" w:eastAsia="仿宋_GB2312" w:cs="仿宋_GB2312"/>
          <w:color w:val="auto"/>
          <w:spacing w:val="2"/>
          <w:sz w:val="30"/>
          <w:szCs w:val="30"/>
          <w:highlight w:val="none"/>
          <w:lang w:val="en-US" w:eastAsia="zh-CN"/>
        </w:rPr>
        <w:t>，</w:t>
      </w:r>
      <w:r>
        <w:rPr>
          <w:rFonts w:hint="eastAsia" w:ascii="仿宋_GB2312" w:hAnsi="仿宋_GB2312" w:eastAsia="仿宋_GB2312" w:cs="仿宋_GB2312"/>
          <w:color w:val="auto"/>
          <w:spacing w:val="2"/>
          <w:sz w:val="30"/>
          <w:szCs w:val="30"/>
          <w:highlight w:val="none"/>
          <w:lang w:val="en-US" w:eastAsia="zh-CN"/>
        </w:rPr>
        <w:t>体现学生运用本专业基本理论、基本知识和基本技能。</w:t>
      </w:r>
    </w:p>
    <w:p w14:paraId="42668168">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default" w:ascii="仿宋_GB2312" w:hAnsi="仿宋_GB2312" w:eastAsia="仿宋_GB2312" w:cs="仿宋_GB2312"/>
          <w:color w:val="auto"/>
          <w:spacing w:val="2"/>
          <w:sz w:val="30"/>
          <w:szCs w:val="30"/>
          <w:highlight w:val="none"/>
          <w:lang w:val="en-US" w:eastAsia="zh-CN"/>
        </w:rPr>
        <w:t>选题可来源于教师科研项目、师生自拟课题、</w:t>
      </w:r>
      <w:r>
        <w:rPr>
          <w:rFonts w:hint="eastAsia" w:ascii="仿宋_GB2312" w:hAnsi="仿宋_GB2312" w:eastAsia="仿宋_GB2312" w:cs="仿宋_GB2312"/>
          <w:color w:val="auto"/>
          <w:spacing w:val="2"/>
          <w:sz w:val="30"/>
          <w:szCs w:val="30"/>
          <w:highlight w:val="none"/>
          <w:lang w:val="en-US" w:eastAsia="zh-CN"/>
        </w:rPr>
        <w:t>大学生创新训练计划项目、</w:t>
      </w:r>
      <w:r>
        <w:rPr>
          <w:rFonts w:hint="default" w:ascii="仿宋_GB2312" w:hAnsi="仿宋_GB2312" w:eastAsia="仿宋_GB2312" w:cs="仿宋_GB2312"/>
          <w:color w:val="auto"/>
          <w:spacing w:val="2"/>
          <w:sz w:val="30"/>
          <w:szCs w:val="30"/>
          <w:highlight w:val="none"/>
          <w:lang w:val="en-US" w:eastAsia="zh-CN"/>
        </w:rPr>
        <w:t>企业实习实践、项目式实习、企业实际问题等，应具有一定的前沿性、实用性和</w:t>
      </w:r>
      <w:r>
        <w:rPr>
          <w:rFonts w:hint="eastAsia" w:ascii="仿宋_GB2312" w:hAnsi="仿宋_GB2312" w:eastAsia="仿宋_GB2312" w:cs="仿宋_GB2312"/>
          <w:color w:val="auto"/>
          <w:spacing w:val="2"/>
          <w:sz w:val="30"/>
          <w:szCs w:val="30"/>
          <w:highlight w:val="none"/>
          <w:lang w:val="en-US" w:eastAsia="zh-CN"/>
        </w:rPr>
        <w:t>创新性</w:t>
      </w:r>
      <w:r>
        <w:rPr>
          <w:rFonts w:hint="default" w:ascii="仿宋_GB2312" w:hAnsi="仿宋_GB2312" w:eastAsia="仿宋_GB2312" w:cs="仿宋_GB2312"/>
          <w:color w:val="auto"/>
          <w:spacing w:val="2"/>
          <w:sz w:val="30"/>
          <w:szCs w:val="30"/>
          <w:highlight w:val="none"/>
          <w:lang w:val="en-US" w:eastAsia="zh-CN"/>
        </w:rPr>
        <w:t>，体现新知识、新技术、新方法的应用。</w:t>
      </w:r>
      <w:r>
        <w:rPr>
          <w:rFonts w:hint="eastAsia" w:ascii="仿宋_GB2312" w:hAnsi="仿宋_GB2312" w:eastAsia="仿宋_GB2312" w:cs="仿宋_GB2312"/>
          <w:color w:val="auto"/>
          <w:spacing w:val="2"/>
          <w:sz w:val="30"/>
          <w:szCs w:val="30"/>
          <w:highlight w:val="none"/>
          <w:lang w:val="en-US" w:eastAsia="zh-CN"/>
        </w:rPr>
        <w:t>鼓励毕业设计（论文）与学生实践创新相结合。对学生已取得的创新实践成果，符合要求</w:t>
      </w:r>
      <w:r>
        <w:rPr>
          <w:rFonts w:hint="default" w:ascii="仿宋_GB2312" w:hAnsi="仿宋_GB2312" w:eastAsia="仿宋_GB2312" w:cs="仿宋_GB2312"/>
          <w:color w:val="auto"/>
          <w:spacing w:val="2"/>
          <w:sz w:val="30"/>
          <w:szCs w:val="30"/>
          <w:highlight w:val="none"/>
          <w:lang w:val="en-US" w:eastAsia="zh-CN"/>
        </w:rPr>
        <w:t>的可直接作为</w:t>
      </w:r>
      <w:r>
        <w:rPr>
          <w:rFonts w:hint="eastAsia" w:ascii="仿宋_GB2312" w:hAnsi="仿宋_GB2312" w:eastAsia="仿宋_GB2312" w:cs="仿宋_GB2312"/>
          <w:color w:val="auto"/>
          <w:spacing w:val="2"/>
          <w:sz w:val="30"/>
          <w:szCs w:val="30"/>
          <w:highlight w:val="none"/>
          <w:lang w:val="en-US" w:eastAsia="zh-CN"/>
        </w:rPr>
        <w:t>毕业论文（设计）</w:t>
      </w:r>
      <w:r>
        <w:rPr>
          <w:rFonts w:hint="default" w:ascii="仿宋_GB2312" w:hAnsi="仿宋_GB2312" w:eastAsia="仿宋_GB2312" w:cs="仿宋_GB2312"/>
          <w:color w:val="auto"/>
          <w:spacing w:val="2"/>
          <w:sz w:val="30"/>
          <w:szCs w:val="30"/>
          <w:highlight w:val="none"/>
          <w:lang w:val="en-US" w:eastAsia="zh-CN"/>
        </w:rPr>
        <w:t>选题，并在</w:t>
      </w:r>
      <w:r>
        <w:rPr>
          <w:rFonts w:hint="eastAsia" w:ascii="仿宋_GB2312" w:hAnsi="仿宋_GB2312" w:eastAsia="仿宋_GB2312" w:cs="仿宋_GB2312"/>
          <w:color w:val="auto"/>
          <w:spacing w:val="2"/>
          <w:sz w:val="30"/>
          <w:szCs w:val="30"/>
          <w:highlight w:val="none"/>
          <w:lang w:val="en-US" w:eastAsia="zh-CN"/>
        </w:rPr>
        <w:t>毕业论文（设计）</w:t>
      </w:r>
      <w:r>
        <w:rPr>
          <w:rFonts w:hint="default" w:ascii="仿宋_GB2312" w:hAnsi="仿宋_GB2312" w:eastAsia="仿宋_GB2312" w:cs="仿宋_GB2312"/>
          <w:color w:val="auto"/>
          <w:spacing w:val="2"/>
          <w:sz w:val="30"/>
          <w:szCs w:val="30"/>
          <w:highlight w:val="none"/>
          <w:lang w:val="en-US" w:eastAsia="zh-CN"/>
        </w:rPr>
        <w:t>撰写中进一步做深做实。</w:t>
      </w:r>
    </w:p>
    <w:p w14:paraId="1A22FE30">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default" w:ascii="仿宋_GB2312" w:hAnsi="仿宋_GB2312" w:eastAsia="仿宋_GB2312" w:cs="仿宋_GB2312"/>
          <w:color w:val="auto"/>
          <w:spacing w:val="2"/>
          <w:sz w:val="30"/>
          <w:szCs w:val="30"/>
          <w:highlight w:val="none"/>
          <w:lang w:val="en-US" w:eastAsia="zh-CN"/>
        </w:rPr>
        <w:t>选题应联系生产和社会实际，体现专业知识的交叉融合和综合运用能力，聚焦解决复杂问题能力的训练，选题要有机融入对经济、社会、环保、健康、安全、法律以及文化的影响。工科专业选题要结合本专业的工程实际问题，理科专业选题要结合生产实际和科研任务，文科及经管类的课题应反映当前经济、社会活动中亟待解决的问题</w:t>
      </w:r>
      <w:r>
        <w:rPr>
          <w:rFonts w:hint="eastAsia" w:ascii="仿宋_GB2312" w:hAnsi="仿宋_GB2312" w:eastAsia="仿宋_GB2312" w:cs="仿宋_GB2312"/>
          <w:color w:val="auto"/>
          <w:spacing w:val="2"/>
          <w:sz w:val="30"/>
          <w:szCs w:val="30"/>
          <w:highlight w:val="none"/>
          <w:lang w:val="en-US" w:eastAsia="zh-CN"/>
        </w:rPr>
        <w:t>。</w:t>
      </w:r>
      <w:r>
        <w:rPr>
          <w:rFonts w:hint="default" w:ascii="仿宋_GB2312" w:hAnsi="仿宋_GB2312" w:eastAsia="仿宋_GB2312" w:cs="仿宋_GB2312"/>
          <w:color w:val="auto"/>
          <w:spacing w:val="2"/>
          <w:sz w:val="30"/>
          <w:szCs w:val="30"/>
          <w:highlight w:val="none"/>
          <w:lang w:val="en-US" w:eastAsia="zh-CN"/>
        </w:rPr>
        <w:t>以实验、实习、工程实践、社会调查等实践性工作为基础的毕业设计（论文）选题比例原则上工科专业应不低于80%</w:t>
      </w:r>
      <w:r>
        <w:rPr>
          <w:rFonts w:hint="eastAsia" w:ascii="仿宋_GB2312" w:hAnsi="仿宋_GB2312" w:eastAsia="仿宋_GB2312" w:cs="仿宋_GB2312"/>
          <w:color w:val="auto"/>
          <w:spacing w:val="2"/>
          <w:sz w:val="30"/>
          <w:szCs w:val="30"/>
          <w:highlight w:val="none"/>
          <w:lang w:val="en-US" w:eastAsia="zh-CN"/>
        </w:rPr>
        <w:t>，理科专业不低于70%，文科及经管类专业不低于60%</w:t>
      </w:r>
      <w:r>
        <w:rPr>
          <w:rFonts w:hint="default" w:ascii="仿宋_GB2312" w:hAnsi="仿宋_GB2312" w:eastAsia="仿宋_GB2312" w:cs="仿宋_GB2312"/>
          <w:color w:val="auto"/>
          <w:spacing w:val="2"/>
          <w:sz w:val="30"/>
          <w:szCs w:val="30"/>
          <w:highlight w:val="none"/>
          <w:lang w:val="en-US" w:eastAsia="zh-CN"/>
        </w:rPr>
        <w:t>。</w:t>
      </w:r>
    </w:p>
    <w:p w14:paraId="52D11136">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default" w:ascii="仿宋_GB2312" w:hAnsi="仿宋_GB2312" w:eastAsia="仿宋_GB2312" w:cs="仿宋_GB2312"/>
          <w:color w:val="auto"/>
          <w:spacing w:val="2"/>
          <w:sz w:val="30"/>
          <w:szCs w:val="30"/>
          <w:highlight w:val="none"/>
          <w:lang w:val="en-US" w:eastAsia="zh-CN"/>
        </w:rPr>
        <w:t>毕业设计（论文）课题原则上不能涉密，且不得与近三年课题重复</w:t>
      </w:r>
      <w:r>
        <w:rPr>
          <w:rFonts w:hint="eastAsia" w:ascii="仿宋_GB2312" w:hAnsi="仿宋_GB2312" w:eastAsia="仿宋_GB2312" w:cs="仿宋_GB2312"/>
          <w:color w:val="auto"/>
          <w:spacing w:val="2"/>
          <w:sz w:val="30"/>
          <w:szCs w:val="30"/>
          <w:highlight w:val="none"/>
          <w:lang w:val="en-US" w:eastAsia="zh-CN"/>
        </w:rPr>
        <w:t>。</w:t>
      </w:r>
    </w:p>
    <w:p w14:paraId="5A0E70F1">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选题必须坚持每人一题的原则，对于大而难的课题，可拆解为几个有机联系的若干子课题，组建毕业设计（论文）团队，团队成员各自承担一个分解的子课题。当多个学生参加同一个课题时，必须明确每个学生应独立完成的工作内容，并在论文题目上添加副标题加以区分。</w:t>
      </w:r>
    </w:p>
    <w:p w14:paraId="08271806">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题目确定后，指导教师应认真填写毕业设计（论文）任务书。任务书中除布置整体工作内容、提供必要的资料、数据外，还应提出明确的工作要求，包括开题报告或方案论证、外文摘要及论文（报告）的字数、图纸、软硬件的数量及技术指标等。并按毕业设计（论文）各环节拟定阶段工作进度，列出部分推荐参考文献。做到叙述清楚、清晰工整、符合规范。</w:t>
      </w:r>
    </w:p>
    <w:p w14:paraId="4A1E8BA1">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任务书应于毕业设计（论文）工作开始前发给学生。任务书一经审定，指导教师不得随意更改，如因特殊情况确需更改，指导教师须提出书面报告说明变更原因，经专业同意，报学院批准。</w:t>
      </w:r>
    </w:p>
    <w:p w14:paraId="6E2B6BF1">
      <w:pPr>
        <w:keepNext w:val="0"/>
        <w:keepLines w:val="0"/>
        <w:pageBreakBefore w:val="0"/>
        <w:widowControl/>
        <w:numPr>
          <w:ilvl w:val="0"/>
          <w:numId w:val="0"/>
        </w:numPr>
        <w:shd w:val="clear"/>
        <w:kinsoku w:val="0"/>
        <w:wordWrap/>
        <w:overflowPunct/>
        <w:topLinePunct w:val="0"/>
        <w:autoSpaceDE w:val="0"/>
        <w:autoSpaceDN w:val="0"/>
        <w:bidi w:val="0"/>
        <w:adjustRightInd w:val="0"/>
        <w:snapToGrid w:val="0"/>
        <w:spacing w:before="140" w:line="500" w:lineRule="exact"/>
        <w:jc w:val="center"/>
        <w:textAlignment w:val="baseline"/>
        <w:rPr>
          <w:rFonts w:hint="eastAsia" w:ascii="黑体" w:hAnsi="黑体" w:eastAsia="黑体" w:cs="黑体"/>
          <w:color w:val="auto"/>
          <w:sz w:val="28"/>
          <w:szCs w:val="28"/>
          <w:highlight w:val="none"/>
          <w:lang w:eastAsia="zh-CN"/>
          <w14:textOutline w14:w="5092" w14:cap="flat" w14:cmpd="sng">
            <w14:solidFill>
              <w14:srgbClr w14:val="000000"/>
            </w14:solidFill>
            <w14:prstDash w14:val="solid"/>
            <w14:miter w14:val="0"/>
          </w14:textOutline>
        </w:rPr>
      </w:pPr>
      <w:r>
        <w:rPr>
          <w:rFonts w:hint="eastAsia" w:ascii="黑体" w:hAnsi="黑体" w:eastAsia="黑体" w:cs="黑体"/>
          <w:color w:val="auto"/>
          <w:spacing w:val="0"/>
          <w:sz w:val="28"/>
          <w:szCs w:val="28"/>
          <w:highlight w:val="none"/>
          <w:lang w:eastAsia="zh-CN"/>
          <w14:textOutline w14:w="5092" w14:cap="flat" w14:cmpd="sng">
            <w14:solidFill>
              <w14:srgbClr w14:val="000000"/>
            </w14:solidFill>
            <w14:prstDash w14:val="solid"/>
            <w14:miter w14:val="0"/>
          </w14:textOutline>
        </w:rPr>
        <w:t xml:space="preserve">第六章  </w:t>
      </w:r>
      <w:r>
        <w:rPr>
          <w:rFonts w:hint="eastAsia" w:ascii="黑体" w:hAnsi="黑体" w:eastAsia="黑体" w:cs="黑体"/>
          <w:strike w:val="0"/>
          <w:color w:val="auto"/>
          <w:spacing w:val="0"/>
          <w:sz w:val="28"/>
          <w:szCs w:val="28"/>
          <w:highlight w:val="none"/>
          <w:lang w:eastAsia="zh-CN"/>
          <w14:textOutline w14:w="5092" w14:cap="flat" w14:cmpd="sng">
            <w14:solidFill>
              <w14:srgbClr w14:val="000000"/>
            </w14:solidFill>
            <w14:prstDash w14:val="solid"/>
            <w14:miter w14:val="0"/>
          </w14:textOutline>
        </w:rPr>
        <w:t>撰写</w:t>
      </w:r>
    </w:p>
    <w:p w14:paraId="32E684B0">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毕业（设计）论文一般由以下几部分组成：（1）封面；（2）扉页；（3）毕业设计（论文）任务书；（4）毕业设计（论文）指导教师评阅书；（5）毕业设计（论文）评阅教师评阅书；（6）毕业设计（论文）答辩及综合成绩；（7）中文摘要；（8）英文摘要；（9）目录；（10）正文；（11）参考文献；（12）附录；（13）翻译部分（各专业</w:t>
      </w:r>
      <w:r>
        <w:rPr>
          <w:rFonts w:hint="default" w:ascii="仿宋_GB2312" w:hAnsi="仿宋_GB2312" w:eastAsia="仿宋_GB2312" w:cs="仿宋_GB2312"/>
          <w:color w:val="auto"/>
          <w:spacing w:val="2"/>
          <w:sz w:val="30"/>
          <w:szCs w:val="30"/>
          <w:highlight w:val="none"/>
          <w:lang w:val="en-US" w:eastAsia="zh-CN"/>
        </w:rPr>
        <w:t>自行确定</w:t>
      </w:r>
      <w:r>
        <w:rPr>
          <w:rFonts w:hint="eastAsia" w:ascii="仿宋_GB2312" w:hAnsi="仿宋_GB2312" w:eastAsia="仿宋_GB2312" w:cs="仿宋_GB2312"/>
          <w:color w:val="auto"/>
          <w:spacing w:val="2"/>
          <w:sz w:val="30"/>
          <w:szCs w:val="30"/>
          <w:highlight w:val="none"/>
          <w:lang w:val="en-US" w:eastAsia="zh-CN"/>
        </w:rPr>
        <w:t>）；（14）致谢。</w:t>
      </w:r>
    </w:p>
    <w:p w14:paraId="317A0C90">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 xml:space="preserve"> 毕业（设计）论文正文一般不少于15000字，查阅参考文献不少于20篇，其中查阅的外文文献不少于5篇；</w:t>
      </w:r>
      <w:r>
        <w:rPr>
          <w:rFonts w:hint="default" w:ascii="仿宋_GB2312" w:hAnsi="仿宋_GB2312" w:eastAsia="仿宋_GB2312" w:cs="仿宋_GB2312"/>
          <w:color w:val="auto"/>
          <w:spacing w:val="2"/>
          <w:sz w:val="30"/>
          <w:szCs w:val="30"/>
          <w:highlight w:val="none"/>
          <w:lang w:val="en-US" w:eastAsia="zh-CN"/>
        </w:rPr>
        <w:t>团队毕业设计（论文）应有团队总毕业设计（论文）和</w:t>
      </w:r>
      <w:r>
        <w:rPr>
          <w:rFonts w:hint="eastAsia" w:ascii="仿宋_GB2312" w:hAnsi="仿宋_GB2312" w:eastAsia="仿宋_GB2312" w:cs="仿宋_GB2312"/>
          <w:color w:val="auto"/>
          <w:spacing w:val="2"/>
          <w:sz w:val="30"/>
          <w:szCs w:val="30"/>
          <w:highlight w:val="none"/>
          <w:lang w:val="en-US" w:eastAsia="zh-CN"/>
        </w:rPr>
        <w:t>单篇</w:t>
      </w:r>
      <w:r>
        <w:rPr>
          <w:rFonts w:hint="default" w:ascii="仿宋_GB2312" w:hAnsi="仿宋_GB2312" w:eastAsia="仿宋_GB2312" w:cs="仿宋_GB2312"/>
          <w:color w:val="auto"/>
          <w:spacing w:val="2"/>
          <w:sz w:val="30"/>
          <w:szCs w:val="30"/>
          <w:highlight w:val="none"/>
          <w:lang w:val="en-US" w:eastAsia="zh-CN"/>
        </w:rPr>
        <w:t>毕业设计（论文），团队总毕业设计（论文）</w:t>
      </w:r>
      <w:r>
        <w:rPr>
          <w:rFonts w:hint="eastAsia" w:ascii="仿宋_GB2312" w:hAnsi="仿宋_GB2312" w:eastAsia="仿宋_GB2312" w:cs="仿宋_GB2312"/>
          <w:color w:val="auto"/>
          <w:spacing w:val="2"/>
          <w:sz w:val="30"/>
          <w:szCs w:val="30"/>
          <w:highlight w:val="none"/>
          <w:lang w:val="en-US" w:eastAsia="zh-CN"/>
        </w:rPr>
        <w:t>一般</w:t>
      </w:r>
      <w:r>
        <w:rPr>
          <w:rFonts w:hint="default" w:ascii="仿宋_GB2312" w:hAnsi="仿宋_GB2312" w:eastAsia="仿宋_GB2312" w:cs="仿宋_GB2312"/>
          <w:color w:val="auto"/>
          <w:spacing w:val="2"/>
          <w:sz w:val="30"/>
          <w:szCs w:val="30"/>
          <w:highlight w:val="none"/>
          <w:lang w:val="en-US" w:eastAsia="zh-CN"/>
        </w:rPr>
        <w:t>不少于5000字。</w:t>
      </w:r>
    </w:p>
    <w:p w14:paraId="1D800DE0">
      <w:pPr>
        <w:keepNext w:val="0"/>
        <w:keepLines w:val="0"/>
        <w:pageBreakBefore w:val="0"/>
        <w:widowControl/>
        <w:numPr>
          <w:ilvl w:val="0"/>
          <w:numId w:val="0"/>
        </w:numPr>
        <w:shd w:val="clear"/>
        <w:kinsoku w:val="0"/>
        <w:wordWrap/>
        <w:overflowPunct/>
        <w:topLinePunct w:val="0"/>
        <w:autoSpaceDE w:val="0"/>
        <w:autoSpaceDN w:val="0"/>
        <w:bidi w:val="0"/>
        <w:adjustRightInd w:val="0"/>
        <w:snapToGrid w:val="0"/>
        <w:spacing w:before="140" w:line="500" w:lineRule="exact"/>
        <w:jc w:val="center"/>
        <w:textAlignment w:val="baseline"/>
        <w:rPr>
          <w:rFonts w:hint="eastAsia" w:ascii="黑体" w:hAnsi="黑体" w:eastAsia="黑体" w:cs="黑体"/>
          <w:color w:val="auto"/>
          <w:spacing w:val="0"/>
          <w:sz w:val="28"/>
          <w:szCs w:val="28"/>
          <w:highlight w:val="none"/>
          <w:lang w:val="en-US" w:eastAsia="zh-CN"/>
          <w14:textOutline w14:w="5092" w14:cap="flat" w14:cmpd="sng">
            <w14:solidFill>
              <w14:srgbClr w14:val="000000"/>
            </w14:solidFill>
            <w14:prstDash w14:val="solid"/>
            <w14:miter w14:val="0"/>
          </w14:textOutline>
        </w:rPr>
      </w:pPr>
      <w:r>
        <w:rPr>
          <w:rFonts w:hint="eastAsia" w:ascii="黑体" w:hAnsi="黑体" w:eastAsia="黑体" w:cs="黑体"/>
          <w:color w:val="auto"/>
          <w:spacing w:val="0"/>
          <w:sz w:val="28"/>
          <w:szCs w:val="28"/>
          <w:highlight w:val="none"/>
          <w:lang w:val="en-US" w:eastAsia="zh-CN"/>
          <w14:textOutline w14:w="5092" w14:cap="flat" w14:cmpd="sng">
            <w14:solidFill>
              <w14:srgbClr w14:val="000000"/>
            </w14:solidFill>
            <w14:prstDash w14:val="solid"/>
            <w14:miter w14:val="0"/>
          </w14:textOutline>
        </w:rPr>
        <w:t>第七章</w:t>
      </w:r>
      <w:r>
        <w:rPr>
          <w:rFonts w:hint="eastAsia" w:ascii="黑体" w:hAnsi="黑体" w:eastAsia="黑体" w:cs="黑体"/>
          <w:color w:val="auto"/>
          <w:spacing w:val="0"/>
          <w:sz w:val="28"/>
          <w:szCs w:val="28"/>
          <w:highlight w:val="none"/>
          <w:lang w:eastAsia="zh-CN"/>
          <w14:textOutline w14:w="5092" w14:cap="flat" w14:cmpd="sng">
            <w14:solidFill>
              <w14:srgbClr w14:val="000000"/>
            </w14:solidFill>
            <w14:prstDash w14:val="solid"/>
            <w14:miter w14:val="0"/>
          </w14:textOutline>
        </w:rPr>
        <w:t xml:space="preserve"> 生成式</w:t>
      </w:r>
      <w:r>
        <w:rPr>
          <w:rFonts w:hint="eastAsia" w:ascii="黑体" w:hAnsi="黑体" w:eastAsia="黑体" w:cs="黑体"/>
          <w:color w:val="auto"/>
          <w:spacing w:val="0"/>
          <w:sz w:val="28"/>
          <w:szCs w:val="28"/>
          <w:highlight w:val="none"/>
          <w:lang w:val="en-US" w:eastAsia="zh-CN"/>
          <w14:textOutline w14:w="5092" w14:cap="flat" w14:cmpd="sng">
            <w14:solidFill>
              <w14:srgbClr w14:val="000000"/>
            </w14:solidFill>
            <w14:prstDash w14:val="solid"/>
            <w14:miter w14:val="0"/>
          </w14:textOutline>
        </w:rPr>
        <w:t>人工智能工具使用</w:t>
      </w:r>
    </w:p>
    <w:p w14:paraId="18ABDCB6">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default"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本规范所称生成式人工智能工具是指大型预训练模型、基于生成对抗网络等人工智能技术，通过学习和识别已有数据，生成新内容的技术工具。根据应用风险程度和价值导向，在毕业设计（论文）中使用生成式人工智能工具应划分为允许使用、禁止使用两类。</w:t>
      </w:r>
    </w:p>
    <w:p w14:paraId="5724E9FB">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允许使用的范围。在征得指导老师同意的前提下，可在以下范围使用，并提交人工智能工具使用声明：</w:t>
      </w:r>
    </w:p>
    <w:p w14:paraId="668236BF">
      <w:pPr>
        <w:keepNext w:val="0"/>
        <w:keepLines w:val="0"/>
        <w:pageBreakBefore w:val="0"/>
        <w:widowControl/>
        <w:numPr>
          <w:ilvl w:val="-1"/>
          <w:numId w:val="0"/>
        </w:numPr>
        <w:shd w:val="clear"/>
        <w:kinsoku w:val="0"/>
        <w:wordWrap/>
        <w:overflowPunct/>
        <w:topLinePunct w:val="0"/>
        <w:autoSpaceDE w:val="0"/>
        <w:autoSpaceDN w:val="0"/>
        <w:bidi w:val="0"/>
        <w:adjustRightInd w:val="0"/>
        <w:snapToGrid w:val="0"/>
        <w:spacing w:before="91" w:line="500" w:lineRule="exact"/>
        <w:ind w:left="0"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1.辅助收集整理资料。原则上，在选题调研、文献检索、资料整理、参考文献格式整理等不同阶段，可借助人工智能工具搜集信息，但须对其生成信息的真实性、准确性和可靠性进行辨识。学生需要保留使用人工智能辅助信息收集整理的过程与作用范围，确保过程透明与信息可追溯。</w:t>
      </w:r>
    </w:p>
    <w:p w14:paraId="0016380A">
      <w:pPr>
        <w:keepNext w:val="0"/>
        <w:keepLines w:val="0"/>
        <w:pageBreakBefore w:val="0"/>
        <w:widowControl/>
        <w:numPr>
          <w:ilvl w:val="-1"/>
          <w:numId w:val="0"/>
        </w:numPr>
        <w:shd w:val="clear"/>
        <w:kinsoku w:val="0"/>
        <w:wordWrap/>
        <w:overflowPunct/>
        <w:topLinePunct w:val="0"/>
        <w:autoSpaceDE w:val="0"/>
        <w:autoSpaceDN w:val="0"/>
        <w:bidi w:val="0"/>
        <w:adjustRightInd w:val="0"/>
        <w:snapToGrid w:val="0"/>
        <w:spacing w:before="91" w:line="500" w:lineRule="exact"/>
        <w:ind w:left="0"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2.辅助优化语言和音视频。允许使用人工智能工具进行语法、拼写错误检查，句式和表达优化，检查引文格式或生成引用、参考文献自动排序，但须确保优化后的内容保持原意不变，不得进行核心内容的改写或润色。</w:t>
      </w:r>
    </w:p>
    <w:p w14:paraId="7962F42D">
      <w:pPr>
        <w:keepNext w:val="0"/>
        <w:keepLines w:val="0"/>
        <w:pageBreakBefore w:val="0"/>
        <w:widowControl/>
        <w:numPr>
          <w:ilvl w:val="-1"/>
          <w:numId w:val="0"/>
        </w:numPr>
        <w:shd w:val="clear"/>
        <w:kinsoku w:val="0"/>
        <w:wordWrap/>
        <w:overflowPunct/>
        <w:topLinePunct w:val="0"/>
        <w:autoSpaceDE w:val="0"/>
        <w:autoSpaceDN w:val="0"/>
        <w:bidi w:val="0"/>
        <w:adjustRightInd w:val="0"/>
        <w:snapToGrid w:val="0"/>
        <w:spacing w:before="91" w:line="500" w:lineRule="exact"/>
        <w:ind w:left="0"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3.辅助优化音视频和图表制作。允许使用人工智能工具进行基础统计计算、初步数据可视化、推荐图表类型、优化图表格式、优化音视频，但所用数据必须来自合法且符合伦理规范的途径，严禁使用伪造或捏造的数据、不得将生成式人工智能直接生成作为核心创新成果直接使用，须按照国家相关法规要求进行必要标识，如实说明优化的范围程度及内容。</w:t>
      </w:r>
    </w:p>
    <w:p w14:paraId="599EDDC1">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default"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禁止使用包括但不限于以下情形。</w:t>
      </w:r>
    </w:p>
    <w:p w14:paraId="76D36BD6">
      <w:pPr>
        <w:keepNext w:val="0"/>
        <w:keepLines w:val="0"/>
        <w:pageBreakBefore w:val="0"/>
        <w:widowControl/>
        <w:numPr>
          <w:ilvl w:val="-1"/>
          <w:numId w:val="0"/>
        </w:numPr>
        <w:shd w:val="clear"/>
        <w:kinsoku w:val="0"/>
        <w:wordWrap/>
        <w:overflowPunct/>
        <w:topLinePunct w:val="0"/>
        <w:autoSpaceDE w:val="0"/>
        <w:autoSpaceDN w:val="0"/>
        <w:bidi w:val="0"/>
        <w:adjustRightInd w:val="0"/>
        <w:snapToGrid w:val="0"/>
        <w:spacing w:before="91" w:line="500" w:lineRule="exact"/>
        <w:ind w:left="0"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1.原始数据伪造与关键成果作假。严禁使用由人工智能工具生成虚假的实验数据、调查数据或捏造案例材料、编造图片、图像和插图充作真实研究成果。</w:t>
      </w:r>
    </w:p>
    <w:p w14:paraId="214259F7">
      <w:pPr>
        <w:keepNext w:val="0"/>
        <w:keepLines w:val="0"/>
        <w:pageBreakBefore w:val="0"/>
        <w:widowControl/>
        <w:numPr>
          <w:ilvl w:val="-1"/>
          <w:numId w:val="0"/>
        </w:numPr>
        <w:shd w:val="clear"/>
        <w:kinsoku w:val="0"/>
        <w:wordWrap/>
        <w:overflowPunct/>
        <w:topLinePunct w:val="0"/>
        <w:autoSpaceDE w:val="0"/>
        <w:autoSpaceDN w:val="0"/>
        <w:bidi w:val="0"/>
        <w:adjustRightInd w:val="0"/>
        <w:snapToGrid w:val="0"/>
        <w:spacing w:before="91" w:line="500" w:lineRule="exact"/>
        <w:ind w:left="0"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2.核心成果创作替代。严禁使用人工智能工具代写毕业设计（论文）中的关键内容，包括但不限于研究（实验）假设提出、选题意义、方案涉及、核心代码、研究（实验）数据、研究（实验）结果、结论总结等。</w:t>
      </w:r>
    </w:p>
    <w:p w14:paraId="0E3AAF0B">
      <w:pPr>
        <w:keepNext w:val="0"/>
        <w:keepLines w:val="0"/>
        <w:pageBreakBefore w:val="0"/>
        <w:widowControl/>
        <w:numPr>
          <w:ilvl w:val="-1"/>
          <w:numId w:val="0"/>
        </w:numPr>
        <w:shd w:val="clear"/>
        <w:kinsoku w:val="0"/>
        <w:wordWrap/>
        <w:overflowPunct/>
        <w:topLinePunct w:val="0"/>
        <w:autoSpaceDE w:val="0"/>
        <w:autoSpaceDN w:val="0"/>
        <w:bidi w:val="0"/>
        <w:adjustRightInd w:val="0"/>
        <w:snapToGrid w:val="0"/>
        <w:spacing w:before="91" w:line="500" w:lineRule="exact"/>
        <w:ind w:left="0"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3.学术检测规避。禁止利用人工智能工具恶意规避学术不端检测系统筛查，即通过指令修改、文本伪装等方式掩盖抄袭剽窃等学术不端行为。</w:t>
      </w:r>
    </w:p>
    <w:p w14:paraId="24444100">
      <w:pPr>
        <w:keepNext w:val="0"/>
        <w:keepLines w:val="0"/>
        <w:pageBreakBefore w:val="0"/>
        <w:widowControl/>
        <w:numPr>
          <w:ilvl w:val="-1"/>
          <w:numId w:val="0"/>
        </w:numPr>
        <w:shd w:val="clear"/>
        <w:kinsoku w:val="0"/>
        <w:wordWrap/>
        <w:overflowPunct/>
        <w:topLinePunct w:val="0"/>
        <w:autoSpaceDE w:val="0"/>
        <w:autoSpaceDN w:val="0"/>
        <w:bidi w:val="0"/>
        <w:adjustRightInd w:val="0"/>
        <w:snapToGrid w:val="0"/>
        <w:spacing w:before="91" w:line="500" w:lineRule="exact"/>
        <w:ind w:left="0"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4.署名与责任规避。明确学术责任归属于毕业设计（论文）撰写本人，禁止将人工智能工具列为成果的作者，以此规避个人署名责任。</w:t>
      </w:r>
    </w:p>
    <w:p w14:paraId="37017A48">
      <w:pPr>
        <w:keepNext w:val="0"/>
        <w:keepLines w:val="0"/>
        <w:pageBreakBefore w:val="0"/>
        <w:widowControl/>
        <w:numPr>
          <w:ilvl w:val="-1"/>
          <w:numId w:val="0"/>
        </w:numPr>
        <w:shd w:val="clear"/>
        <w:kinsoku w:val="0"/>
        <w:wordWrap/>
        <w:overflowPunct/>
        <w:topLinePunct w:val="0"/>
        <w:autoSpaceDE w:val="0"/>
        <w:autoSpaceDN w:val="0"/>
        <w:bidi w:val="0"/>
        <w:adjustRightInd w:val="0"/>
        <w:snapToGrid w:val="0"/>
        <w:spacing w:before="91" w:line="500" w:lineRule="exact"/>
        <w:ind w:left="0"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5.信息安全危害。在选择人工智能工具时，应使用国家备案登记的服务工具组，禁止滥用人工智能技术危害数据安全、侵犯知识产权。</w:t>
      </w:r>
    </w:p>
    <w:p w14:paraId="2227A188">
      <w:pPr>
        <w:keepNext w:val="0"/>
        <w:keepLines w:val="0"/>
        <w:pageBreakBefore w:val="0"/>
        <w:widowControl/>
        <w:numPr>
          <w:ilvl w:val="-1"/>
          <w:numId w:val="0"/>
        </w:numPr>
        <w:shd w:val="clear"/>
        <w:kinsoku w:val="0"/>
        <w:wordWrap/>
        <w:overflowPunct/>
        <w:topLinePunct w:val="0"/>
        <w:autoSpaceDE w:val="0"/>
        <w:autoSpaceDN w:val="0"/>
        <w:bidi w:val="0"/>
        <w:adjustRightInd w:val="0"/>
        <w:snapToGrid w:val="0"/>
        <w:spacing w:before="91" w:line="500" w:lineRule="exact"/>
        <w:ind w:left="0" w:right="1" w:firstLine="608" w:firstLineChars="200"/>
        <w:jc w:val="both"/>
        <w:textAlignment w:val="baseline"/>
        <w:rPr>
          <w:rFonts w:hint="default"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6.未经授权涉密信息泄露。严禁将毕业设计（论文）涉及到的涉密数据或未经核实的研究资料相关数据上传至人工智能平台。</w:t>
      </w:r>
    </w:p>
    <w:p w14:paraId="4E727FEF">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default"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学院应对生成式人工智能的使用情况进行全程监督，包括但不限于提前申请备案、使用过程记录审查、输出内容核查、成果辅助声明及答辩环节质询。学院应结合学科特点与研究方向，针对性地开展人工智能工具使用培训，提升学生技术素养与伦理意识，引导其在科研诚信框架下善用技术辅助手段，真正发挥人工智能在学术创新中的正向促进作用。</w:t>
      </w:r>
    </w:p>
    <w:p w14:paraId="7FF18519">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指导教师应对学生使用生成式人工智能工具进行指导，切实履行学术把关职责，确保学生合理、合规、合法地使用生成式人工智能工具，防范技术滥用风险。</w:t>
      </w:r>
    </w:p>
    <w:p w14:paraId="4E6FB5EF">
      <w:pPr>
        <w:keepNext w:val="0"/>
        <w:keepLines w:val="0"/>
        <w:pageBreakBefore w:val="0"/>
        <w:widowControl/>
        <w:numPr>
          <w:ilvl w:val="-1"/>
          <w:numId w:val="0"/>
        </w:numPr>
        <w:shd w:val="clear"/>
        <w:kinsoku w:val="0"/>
        <w:wordWrap/>
        <w:overflowPunct/>
        <w:topLinePunct w:val="0"/>
        <w:autoSpaceDE w:val="0"/>
        <w:autoSpaceDN w:val="0"/>
        <w:bidi w:val="0"/>
        <w:adjustRightInd w:val="0"/>
        <w:snapToGrid w:val="0"/>
        <w:spacing w:before="140" w:line="500" w:lineRule="exact"/>
        <w:jc w:val="center"/>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黑体" w:hAnsi="黑体" w:eastAsia="黑体" w:cs="黑体"/>
          <w:color w:val="auto"/>
          <w:spacing w:val="-1"/>
          <w:sz w:val="28"/>
          <w:szCs w:val="28"/>
          <w:highlight w:val="none"/>
          <w:lang w:val="en-US" w:eastAsia="zh-CN"/>
          <w14:textOutline w14:w="5092" w14:cap="flat" w14:cmpd="sng">
            <w14:solidFill>
              <w14:srgbClr w14:val="000000"/>
            </w14:solidFill>
            <w14:prstDash w14:val="solid"/>
            <w14:miter w14:val="0"/>
          </w14:textOutline>
        </w:rPr>
        <w:t xml:space="preserve">第八章 </w:t>
      </w:r>
      <w:r>
        <w:rPr>
          <w:rFonts w:hint="default" w:ascii="黑体" w:hAnsi="黑体" w:eastAsia="黑体" w:cs="黑体"/>
          <w:color w:val="auto"/>
          <w:spacing w:val="-1"/>
          <w:sz w:val="28"/>
          <w:szCs w:val="28"/>
          <w:highlight w:val="none"/>
          <w:lang w:val="en-US" w:eastAsia="zh-CN"/>
          <w14:textOutline w14:w="5092" w14:cap="flat" w14:cmpd="sng">
            <w14:solidFill>
              <w14:srgbClr w14:val="000000"/>
            </w14:solidFill>
            <w14:prstDash w14:val="solid"/>
            <w14:miter w14:val="0"/>
          </w14:textOutline>
        </w:rPr>
        <w:t>质量监控</w:t>
      </w:r>
    </w:p>
    <w:p w14:paraId="35A10622">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default" w:ascii="仿宋_GB2312" w:hAnsi="仿宋_GB2312" w:eastAsia="仿宋_GB2312" w:cs="仿宋_GB2312"/>
          <w:color w:val="auto"/>
          <w:spacing w:val="2"/>
          <w:sz w:val="30"/>
          <w:szCs w:val="30"/>
          <w:highlight w:val="none"/>
          <w:lang w:val="en-US" w:eastAsia="zh-CN"/>
        </w:rPr>
      </w:pPr>
      <w:r>
        <w:rPr>
          <w:rFonts w:hint="default" w:ascii="仿宋_GB2312" w:hAnsi="仿宋_GB2312" w:eastAsia="仿宋_GB2312" w:cs="仿宋_GB2312"/>
          <w:color w:val="auto"/>
          <w:spacing w:val="2"/>
          <w:sz w:val="30"/>
          <w:szCs w:val="30"/>
          <w:highlight w:val="none"/>
          <w:lang w:val="en-US" w:eastAsia="zh-CN"/>
        </w:rPr>
        <w:t xml:space="preserve"> 毕业设计（论文）</w:t>
      </w:r>
      <w:r>
        <w:rPr>
          <w:rFonts w:hint="eastAsia" w:ascii="仿宋_GB2312" w:hAnsi="仿宋_GB2312" w:eastAsia="仿宋_GB2312" w:cs="仿宋_GB2312"/>
          <w:color w:val="auto"/>
          <w:spacing w:val="2"/>
          <w:sz w:val="30"/>
          <w:szCs w:val="30"/>
          <w:highlight w:val="none"/>
          <w:lang w:val="en-US" w:eastAsia="zh-CN"/>
        </w:rPr>
        <w:t>质量监控</w:t>
      </w:r>
      <w:r>
        <w:rPr>
          <w:rFonts w:hint="default" w:ascii="仿宋_GB2312" w:hAnsi="仿宋_GB2312" w:eastAsia="仿宋_GB2312" w:cs="仿宋_GB2312"/>
          <w:color w:val="auto"/>
          <w:spacing w:val="2"/>
          <w:sz w:val="30"/>
          <w:szCs w:val="30"/>
          <w:highlight w:val="none"/>
          <w:lang w:val="en-US" w:eastAsia="zh-CN"/>
        </w:rPr>
        <w:t>采取学院自查和教务部</w:t>
      </w:r>
      <w:r>
        <w:rPr>
          <w:rFonts w:hint="eastAsia" w:ascii="仿宋_GB2312" w:hAnsi="仿宋_GB2312" w:eastAsia="仿宋_GB2312" w:cs="仿宋_GB2312"/>
          <w:color w:val="auto"/>
          <w:spacing w:val="2"/>
          <w:sz w:val="30"/>
          <w:szCs w:val="30"/>
          <w:highlight w:val="none"/>
          <w:lang w:val="en-US" w:eastAsia="zh-CN"/>
        </w:rPr>
        <w:t>督导</w:t>
      </w:r>
      <w:r>
        <w:rPr>
          <w:rFonts w:hint="default" w:ascii="仿宋_GB2312" w:hAnsi="仿宋_GB2312" w:eastAsia="仿宋_GB2312" w:cs="仿宋_GB2312"/>
          <w:color w:val="auto"/>
          <w:spacing w:val="2"/>
          <w:sz w:val="30"/>
          <w:szCs w:val="30"/>
          <w:highlight w:val="none"/>
          <w:lang w:val="en-US" w:eastAsia="zh-CN"/>
        </w:rPr>
        <w:t>相结合的方式进行。重点检查毕业设计（论文）工作进度、教师指导情况及学生投入情况、关注管理工作中发现的问题与解决情况。</w:t>
      </w:r>
    </w:p>
    <w:p w14:paraId="525577F0">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default" w:ascii="仿宋_GB2312" w:hAnsi="仿宋_GB2312" w:eastAsia="仿宋_GB2312" w:cs="仿宋_GB2312"/>
          <w:color w:val="auto"/>
          <w:spacing w:val="2"/>
          <w:sz w:val="30"/>
          <w:szCs w:val="30"/>
          <w:highlight w:val="none"/>
          <w:lang w:val="en-US" w:eastAsia="zh-CN"/>
        </w:rPr>
      </w:pPr>
      <w:r>
        <w:rPr>
          <w:rFonts w:hint="default" w:ascii="仿宋_GB2312" w:hAnsi="仿宋_GB2312" w:eastAsia="仿宋_GB2312" w:cs="仿宋_GB2312"/>
          <w:color w:val="auto"/>
          <w:spacing w:val="2"/>
          <w:sz w:val="30"/>
          <w:szCs w:val="30"/>
          <w:highlight w:val="none"/>
          <w:lang w:val="en-US" w:eastAsia="zh-CN"/>
        </w:rPr>
        <w:t xml:space="preserve"> 毕业设计（论文）答辩前需进行查重工作，各专业可根据专业特点制定重复率标准，最高不超过30%。</w:t>
      </w:r>
    </w:p>
    <w:p w14:paraId="010058C8">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default" w:ascii="仿宋_GB2312" w:hAnsi="仿宋_GB2312" w:eastAsia="仿宋_GB2312" w:cs="仿宋_GB2312"/>
          <w:color w:val="auto"/>
          <w:spacing w:val="2"/>
          <w:sz w:val="30"/>
          <w:szCs w:val="30"/>
          <w:highlight w:val="none"/>
          <w:lang w:val="en-US" w:eastAsia="zh-CN"/>
        </w:rPr>
      </w:pPr>
      <w:r>
        <w:rPr>
          <w:rFonts w:hint="default" w:ascii="仿宋_GB2312" w:hAnsi="仿宋_GB2312" w:eastAsia="仿宋_GB2312" w:cs="仿宋_GB2312"/>
          <w:color w:val="auto"/>
          <w:spacing w:val="2"/>
          <w:sz w:val="30"/>
          <w:szCs w:val="30"/>
          <w:highlight w:val="none"/>
          <w:lang w:val="en-US" w:eastAsia="zh-CN"/>
        </w:rPr>
        <w:t xml:space="preserve"> 本科毕业设计（论文）抽查与抽检工作按照《中国矿业大学本科毕业论文（设计）抽查与抽检工作实施细则》执行。</w:t>
      </w:r>
    </w:p>
    <w:p w14:paraId="0BD1C84A">
      <w:pPr>
        <w:keepNext w:val="0"/>
        <w:keepLines w:val="0"/>
        <w:pageBreakBefore w:val="0"/>
        <w:widowControl/>
        <w:numPr>
          <w:ilvl w:val="-1"/>
          <w:numId w:val="0"/>
        </w:numPr>
        <w:shd w:val="clear"/>
        <w:kinsoku w:val="0"/>
        <w:wordWrap/>
        <w:overflowPunct/>
        <w:topLinePunct w:val="0"/>
        <w:autoSpaceDE w:val="0"/>
        <w:autoSpaceDN w:val="0"/>
        <w:bidi w:val="0"/>
        <w:adjustRightInd w:val="0"/>
        <w:snapToGrid w:val="0"/>
        <w:spacing w:before="140" w:line="500" w:lineRule="exact"/>
        <w:jc w:val="center"/>
        <w:textAlignment w:val="baseline"/>
        <w:rPr>
          <w:rFonts w:hint="eastAsia" w:ascii="黑体" w:hAnsi="黑体" w:eastAsia="黑体" w:cs="黑体"/>
          <w:color w:val="auto"/>
          <w:spacing w:val="-1"/>
          <w:sz w:val="28"/>
          <w:szCs w:val="28"/>
          <w:highlight w:val="none"/>
          <w:lang w:eastAsia="zh-CN"/>
          <w14:textOutline w14:w="5092" w14:cap="flat" w14:cmpd="sng">
            <w14:solidFill>
              <w14:srgbClr w14:val="000000"/>
            </w14:solidFill>
            <w14:prstDash w14:val="solid"/>
            <w14:miter w14:val="0"/>
          </w14:textOutline>
        </w:rPr>
      </w:pPr>
      <w:r>
        <w:rPr>
          <w:rFonts w:hint="eastAsia" w:ascii="黑体" w:hAnsi="黑体" w:eastAsia="黑体" w:cs="黑体"/>
          <w:color w:val="auto"/>
          <w:spacing w:val="-1"/>
          <w:sz w:val="28"/>
          <w:szCs w:val="28"/>
          <w:highlight w:val="none"/>
          <w:lang w:eastAsia="zh-CN"/>
          <w14:textOutline w14:w="5092" w14:cap="flat" w14:cmpd="sng">
            <w14:solidFill>
              <w14:srgbClr w14:val="000000"/>
            </w14:solidFill>
            <w14:prstDash w14:val="solid"/>
            <w14:miter w14:val="0"/>
          </w14:textOutline>
        </w:rPr>
        <w:t>第九章</w:t>
      </w:r>
      <w:r>
        <w:rPr>
          <w:rFonts w:hint="eastAsia" w:ascii="黑体" w:hAnsi="黑体" w:eastAsia="黑体" w:cs="黑体"/>
          <w:color w:val="auto"/>
          <w:spacing w:val="-1"/>
          <w:sz w:val="28"/>
          <w:szCs w:val="28"/>
          <w:highlight w:val="none"/>
          <w:lang w:val="en-US" w:eastAsia="zh-CN"/>
          <w14:textOutline w14:w="5092" w14:cap="flat" w14:cmpd="sng">
            <w14:solidFill>
              <w14:srgbClr w14:val="000000"/>
            </w14:solidFill>
            <w14:prstDash w14:val="solid"/>
            <w14:miter w14:val="0"/>
          </w14:textOutline>
        </w:rPr>
        <w:t xml:space="preserve">  </w:t>
      </w:r>
      <w:r>
        <w:rPr>
          <w:rFonts w:hint="eastAsia" w:ascii="黑体" w:hAnsi="黑体" w:eastAsia="黑体" w:cs="黑体"/>
          <w:color w:val="auto"/>
          <w:spacing w:val="-1"/>
          <w:sz w:val="28"/>
          <w:szCs w:val="28"/>
          <w:highlight w:val="none"/>
          <w:lang w:eastAsia="zh-CN"/>
          <w14:textOutline w14:w="5092" w14:cap="flat" w14:cmpd="sng">
            <w14:solidFill>
              <w14:srgbClr w14:val="000000"/>
            </w14:solidFill>
            <w14:prstDash w14:val="solid"/>
            <w14:miter w14:val="0"/>
          </w14:textOutline>
        </w:rPr>
        <w:t>评阅、答辩及成绩评定</w:t>
      </w:r>
    </w:p>
    <w:p w14:paraId="76761982">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ascii="仿宋_GB2312" w:hAnsi="仿宋_GB2312" w:eastAsia="仿宋_GB2312" w:cs="仿宋_GB2312"/>
          <w:strike w:val="0"/>
          <w:color w:val="auto"/>
          <w:spacing w:val="2"/>
          <w:sz w:val="30"/>
          <w:szCs w:val="30"/>
          <w:highlight w:val="none"/>
          <w:lang w:val="en-US" w:eastAsia="zh-CN"/>
        </w:rPr>
      </w:pPr>
      <w:r>
        <w:rPr>
          <w:rFonts w:ascii="仿宋_GB2312" w:hAnsi="仿宋_GB2312" w:eastAsia="仿宋_GB2312" w:cs="仿宋_GB2312"/>
          <w:color w:val="auto"/>
          <w:spacing w:val="2"/>
          <w:sz w:val="30"/>
          <w:szCs w:val="30"/>
          <w:highlight w:val="none"/>
          <w:lang w:val="en-US" w:eastAsia="zh-CN"/>
        </w:rPr>
        <w:t xml:space="preserve"> </w:t>
      </w:r>
      <w:r>
        <w:rPr>
          <w:rFonts w:hint="default" w:ascii="仿宋_GB2312" w:hAnsi="仿宋_GB2312" w:eastAsia="仿宋_GB2312" w:cs="仿宋_GB2312"/>
          <w:color w:val="auto"/>
          <w:spacing w:val="2"/>
          <w:sz w:val="30"/>
          <w:szCs w:val="30"/>
          <w:highlight w:val="none"/>
          <w:lang w:val="en-US" w:eastAsia="zh-CN"/>
        </w:rPr>
        <w:t>毕业设计（论文）答辩前需进行答辩资格审查和评阅。答辩资格审查包括课题完成情况、论文查重结果、毕业设计（论文）质量等；评阅分为指导教师评阅和评阅教师评阅，评阅教师一般为1-2名</w:t>
      </w:r>
      <w:r>
        <w:rPr>
          <w:rFonts w:hint="eastAsia" w:ascii="仿宋_GB2312" w:hAnsi="仿宋_GB2312" w:eastAsia="仿宋_GB2312" w:cs="仿宋_GB2312"/>
          <w:color w:val="auto"/>
          <w:spacing w:val="2"/>
          <w:sz w:val="30"/>
          <w:szCs w:val="30"/>
          <w:highlight w:val="none"/>
          <w:lang w:val="en-US" w:eastAsia="zh-CN"/>
        </w:rPr>
        <w:t>。</w:t>
      </w:r>
    </w:p>
    <w:p w14:paraId="124D9975">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ascii="仿宋_GB2312" w:hAnsi="仿宋_GB2312" w:eastAsia="仿宋_GB2312" w:cs="仿宋_GB2312"/>
          <w:strike w:val="0"/>
          <w:color w:val="auto"/>
          <w:spacing w:val="2"/>
          <w:sz w:val="30"/>
          <w:szCs w:val="30"/>
          <w:highlight w:val="none"/>
          <w:lang w:val="en-US" w:eastAsia="zh-CN"/>
        </w:rPr>
      </w:pPr>
      <w:r>
        <w:rPr>
          <w:rFonts w:hint="default" w:ascii="仿宋_GB2312" w:hAnsi="仿宋_GB2312" w:eastAsia="仿宋_GB2312" w:cs="仿宋_GB2312"/>
          <w:color w:val="auto"/>
          <w:spacing w:val="2"/>
          <w:sz w:val="30"/>
          <w:szCs w:val="30"/>
          <w:highlight w:val="none"/>
          <w:lang w:val="en-US" w:eastAsia="zh-CN"/>
        </w:rPr>
        <w:t>指导教师评阅重在全面考核学生毕业设计（论文）工作的全过程，对学生的基础理论及基本技能的掌握情况、独立解决实际问题的能力、取得的主要成果及创新点、工作态度、工作量、文本质量及存在问题等做出客观、公正的综合评价，给出建议成绩和是否同意答辩的意见。评阅教师评阅应在认真审阅设计（论文）文本的基础上，对其设计思想、理论观点、研究方法、知识应用能力、创新精神、文本质量等作出实事求是的准确评价，给出建议成绩和是否同意答辩的意见。</w:t>
      </w:r>
    </w:p>
    <w:p w14:paraId="2DFF5028">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default" w:ascii="仿宋_GB2312" w:hAnsi="仿宋_GB2312" w:eastAsia="仿宋_GB2312" w:cs="仿宋_GB2312"/>
          <w:color w:val="auto"/>
          <w:spacing w:val="2"/>
          <w:sz w:val="30"/>
          <w:szCs w:val="30"/>
          <w:highlight w:val="none"/>
          <w:lang w:val="en-US" w:eastAsia="zh-CN"/>
        </w:rPr>
      </w:pPr>
      <w:r>
        <w:rPr>
          <w:rFonts w:hint="default" w:ascii="仿宋_GB2312" w:hAnsi="仿宋_GB2312" w:eastAsia="仿宋_GB2312" w:cs="仿宋_GB2312"/>
          <w:color w:val="auto"/>
          <w:spacing w:val="2"/>
          <w:sz w:val="30"/>
          <w:szCs w:val="30"/>
          <w:highlight w:val="none"/>
          <w:lang w:val="en-US" w:eastAsia="zh-CN"/>
        </w:rPr>
        <w:t>各学院</w:t>
      </w:r>
      <w:r>
        <w:rPr>
          <w:rFonts w:hint="eastAsia" w:ascii="仿宋_GB2312" w:hAnsi="仿宋_GB2312" w:eastAsia="仿宋_GB2312" w:cs="仿宋_GB2312"/>
          <w:color w:val="auto"/>
          <w:spacing w:val="2"/>
          <w:sz w:val="30"/>
          <w:szCs w:val="30"/>
          <w:highlight w:val="none"/>
          <w:lang w:val="en-US" w:eastAsia="zh-CN"/>
        </w:rPr>
        <w:t>应</w:t>
      </w:r>
      <w:r>
        <w:rPr>
          <w:rFonts w:hint="default" w:ascii="仿宋_GB2312" w:hAnsi="仿宋_GB2312" w:eastAsia="仿宋_GB2312" w:cs="仿宋_GB2312"/>
          <w:color w:val="auto"/>
          <w:spacing w:val="2"/>
          <w:sz w:val="30"/>
          <w:szCs w:val="30"/>
          <w:highlight w:val="none"/>
          <w:lang w:val="en-US" w:eastAsia="zh-CN"/>
        </w:rPr>
        <w:t>设置若干个答辩委员会，答辩委员会由具有中、高级职称专业教师、外聘专家组成</w:t>
      </w:r>
      <w:r>
        <w:rPr>
          <w:rFonts w:hint="eastAsia" w:ascii="仿宋_GB2312" w:hAnsi="仿宋_GB2312" w:eastAsia="仿宋_GB2312" w:cs="仿宋_GB2312"/>
          <w:color w:val="auto"/>
          <w:spacing w:val="2"/>
          <w:sz w:val="30"/>
          <w:szCs w:val="30"/>
          <w:highlight w:val="none"/>
          <w:lang w:val="en-US" w:eastAsia="zh-CN"/>
        </w:rPr>
        <w:t>（</w:t>
      </w:r>
      <w:r>
        <w:rPr>
          <w:rFonts w:hint="default" w:ascii="仿宋_GB2312" w:hAnsi="仿宋_GB2312" w:eastAsia="仿宋_GB2312" w:cs="仿宋_GB2312"/>
          <w:color w:val="auto"/>
          <w:spacing w:val="2"/>
          <w:sz w:val="30"/>
          <w:szCs w:val="30"/>
          <w:highlight w:val="none"/>
          <w:lang w:val="en-US" w:eastAsia="zh-CN"/>
        </w:rPr>
        <w:t>实行指导教师回避制度</w:t>
      </w:r>
      <w:r>
        <w:rPr>
          <w:rFonts w:hint="eastAsia" w:ascii="仿宋_GB2312" w:hAnsi="仿宋_GB2312" w:eastAsia="仿宋_GB2312" w:cs="仿宋_GB2312"/>
          <w:color w:val="auto"/>
          <w:spacing w:val="2"/>
          <w:sz w:val="30"/>
          <w:szCs w:val="30"/>
          <w:highlight w:val="none"/>
          <w:lang w:val="en-US" w:eastAsia="zh-CN"/>
        </w:rPr>
        <w:t>）</w:t>
      </w:r>
      <w:r>
        <w:rPr>
          <w:rFonts w:hint="default" w:ascii="仿宋_GB2312" w:hAnsi="仿宋_GB2312" w:eastAsia="仿宋_GB2312" w:cs="仿宋_GB2312"/>
          <w:color w:val="auto"/>
          <w:spacing w:val="2"/>
          <w:sz w:val="30"/>
          <w:szCs w:val="30"/>
          <w:highlight w:val="none"/>
          <w:lang w:val="en-US" w:eastAsia="zh-CN"/>
        </w:rPr>
        <w:t>，主要负责组织答辩小组开展答辩工作，组织论文评阅，审定毕业设计（论文）最终成绩。答辩委员会一般不少于5人，其中主任委员1名，副主任委员1名，委员一般不少于3人，另设秘书1名</w:t>
      </w:r>
      <w:r>
        <w:rPr>
          <w:rFonts w:hint="eastAsia" w:ascii="仿宋_GB2312" w:hAnsi="仿宋_GB2312" w:eastAsia="仿宋_GB2312" w:cs="仿宋_GB2312"/>
          <w:color w:val="auto"/>
          <w:spacing w:val="2"/>
          <w:sz w:val="30"/>
          <w:szCs w:val="30"/>
          <w:highlight w:val="none"/>
          <w:lang w:val="en-US" w:eastAsia="zh-CN"/>
        </w:rPr>
        <w:t>。</w:t>
      </w:r>
    </w:p>
    <w:p w14:paraId="76DBA3F1">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default" w:ascii="仿宋_GB2312" w:hAnsi="仿宋_GB2312" w:eastAsia="仿宋_GB2312" w:cs="仿宋_GB2312"/>
          <w:color w:val="auto"/>
          <w:spacing w:val="2"/>
          <w:sz w:val="30"/>
          <w:szCs w:val="30"/>
          <w:highlight w:val="none"/>
          <w:lang w:val="en-US" w:eastAsia="zh-CN"/>
        </w:rPr>
      </w:pPr>
      <w:r>
        <w:rPr>
          <w:rFonts w:hint="default" w:ascii="仿宋_GB2312" w:hAnsi="仿宋_GB2312" w:eastAsia="仿宋_GB2312" w:cs="仿宋_GB2312"/>
          <w:color w:val="auto"/>
          <w:spacing w:val="2"/>
          <w:sz w:val="30"/>
          <w:szCs w:val="30"/>
          <w:highlight w:val="none"/>
          <w:lang w:val="en-US" w:eastAsia="zh-CN"/>
        </w:rPr>
        <w:t>毕业设计</w:t>
      </w:r>
      <w:r>
        <w:rPr>
          <w:rFonts w:hint="eastAsia" w:ascii="仿宋_GB2312" w:hAnsi="仿宋_GB2312" w:eastAsia="仿宋_GB2312" w:cs="仿宋_GB2312"/>
          <w:color w:val="auto"/>
          <w:spacing w:val="2"/>
          <w:sz w:val="30"/>
          <w:szCs w:val="30"/>
          <w:highlight w:val="none"/>
          <w:lang w:val="en-US" w:eastAsia="zh-CN"/>
        </w:rPr>
        <w:t>（论文）</w:t>
      </w:r>
      <w:r>
        <w:rPr>
          <w:rFonts w:hint="default" w:ascii="仿宋_GB2312" w:hAnsi="仿宋_GB2312" w:eastAsia="仿宋_GB2312" w:cs="仿宋_GB2312"/>
          <w:color w:val="auto"/>
          <w:spacing w:val="2"/>
          <w:sz w:val="30"/>
          <w:szCs w:val="30"/>
          <w:highlight w:val="none"/>
          <w:lang w:val="en-US" w:eastAsia="zh-CN"/>
        </w:rPr>
        <w:t>团队答辩包含子课题答辩和团队答辩。团队答辩除考察课题内容外，同时考察团队协作性。答辩小组要分别给出子课题答辩成绩和团队整体答辩成绩。</w:t>
      </w:r>
    </w:p>
    <w:p w14:paraId="7B4F30EA">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default" w:ascii="仿宋_GB2312" w:hAnsi="仿宋_GB2312" w:eastAsia="仿宋_GB2312" w:cs="仿宋_GB2312"/>
          <w:color w:val="auto"/>
          <w:spacing w:val="2"/>
          <w:sz w:val="30"/>
          <w:szCs w:val="30"/>
          <w:highlight w:val="none"/>
          <w:lang w:val="en-US" w:eastAsia="zh-CN"/>
        </w:rPr>
      </w:pPr>
      <w:r>
        <w:rPr>
          <w:rFonts w:hint="default" w:ascii="仿宋_GB2312" w:hAnsi="仿宋_GB2312" w:eastAsia="仿宋_GB2312" w:cs="仿宋_GB2312"/>
          <w:color w:val="auto"/>
          <w:spacing w:val="2"/>
          <w:sz w:val="30"/>
          <w:szCs w:val="30"/>
          <w:highlight w:val="none"/>
          <w:lang w:val="en-US" w:eastAsia="zh-CN"/>
        </w:rPr>
        <w:t>答辩结束后，答辩小组应根据学生毕业设计（论文）质量和答辩情况，科学合理地评定毕业设计（论文）的成绩和评语</w:t>
      </w:r>
      <w:r>
        <w:rPr>
          <w:rFonts w:hint="eastAsia" w:ascii="仿宋_GB2312" w:hAnsi="仿宋_GB2312" w:eastAsia="仿宋_GB2312" w:cs="仿宋_GB2312"/>
          <w:color w:val="auto"/>
          <w:spacing w:val="2"/>
          <w:sz w:val="30"/>
          <w:szCs w:val="30"/>
          <w:highlight w:val="none"/>
          <w:lang w:val="en-US" w:eastAsia="zh-CN"/>
        </w:rPr>
        <w:t>。</w:t>
      </w:r>
    </w:p>
    <w:p w14:paraId="63E0E75A">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default" w:ascii="仿宋_GB2312" w:hAnsi="仿宋_GB2312" w:eastAsia="仿宋_GB2312" w:cs="仿宋_GB2312"/>
          <w:color w:val="auto"/>
          <w:spacing w:val="2"/>
          <w:sz w:val="30"/>
          <w:szCs w:val="30"/>
          <w:highlight w:val="none"/>
          <w:lang w:val="en-US" w:eastAsia="zh-CN"/>
        </w:rPr>
      </w:pPr>
      <w:r>
        <w:rPr>
          <w:rFonts w:hint="default" w:ascii="仿宋_GB2312" w:hAnsi="仿宋_GB2312" w:eastAsia="仿宋_GB2312" w:cs="仿宋_GB2312"/>
          <w:color w:val="auto"/>
          <w:spacing w:val="2"/>
          <w:sz w:val="30"/>
          <w:szCs w:val="30"/>
          <w:highlight w:val="none"/>
          <w:lang w:val="en-US" w:eastAsia="zh-CN"/>
        </w:rPr>
        <w:t>毕业设计</w:t>
      </w:r>
      <w:r>
        <w:rPr>
          <w:rFonts w:hint="eastAsia" w:ascii="仿宋_GB2312" w:hAnsi="仿宋_GB2312" w:eastAsia="仿宋_GB2312" w:cs="仿宋_GB2312"/>
          <w:color w:val="auto"/>
          <w:spacing w:val="2"/>
          <w:sz w:val="30"/>
          <w:szCs w:val="30"/>
          <w:highlight w:val="none"/>
          <w:lang w:val="en-US" w:eastAsia="zh-CN"/>
        </w:rPr>
        <w:t>（论文）</w:t>
      </w:r>
      <w:r>
        <w:rPr>
          <w:rFonts w:hint="default" w:ascii="仿宋_GB2312" w:hAnsi="仿宋_GB2312" w:eastAsia="仿宋_GB2312" w:cs="仿宋_GB2312"/>
          <w:color w:val="auto"/>
          <w:spacing w:val="2"/>
          <w:sz w:val="30"/>
          <w:szCs w:val="30"/>
          <w:highlight w:val="none"/>
          <w:lang w:val="en-US" w:eastAsia="zh-CN"/>
        </w:rPr>
        <w:t>成绩一般由指导教师评阅成绩、评阅教师评阅成绩和答辩成绩组成。记分采用优秀、良好、中等、及格、不及格五级制，其中“优秀”成绩的比例</w:t>
      </w:r>
      <w:r>
        <w:rPr>
          <w:rFonts w:hint="eastAsia" w:ascii="仿宋_GB2312" w:hAnsi="仿宋_GB2312" w:eastAsia="仿宋_GB2312" w:cs="仿宋_GB2312"/>
          <w:color w:val="auto"/>
          <w:spacing w:val="2"/>
          <w:sz w:val="30"/>
          <w:szCs w:val="30"/>
          <w:highlight w:val="none"/>
          <w:lang w:val="en-US" w:eastAsia="zh-CN"/>
        </w:rPr>
        <w:t>原则上</w:t>
      </w:r>
      <w:r>
        <w:rPr>
          <w:rFonts w:hint="default" w:ascii="仿宋_GB2312" w:hAnsi="仿宋_GB2312" w:eastAsia="仿宋_GB2312" w:cs="仿宋_GB2312"/>
          <w:color w:val="auto"/>
          <w:spacing w:val="2"/>
          <w:sz w:val="30"/>
          <w:szCs w:val="30"/>
          <w:highlight w:val="none"/>
          <w:lang w:val="en-US" w:eastAsia="zh-CN"/>
        </w:rPr>
        <w:t>不超过20%。</w:t>
      </w:r>
    </w:p>
    <w:p w14:paraId="09541306">
      <w:pPr>
        <w:keepNext w:val="0"/>
        <w:keepLines w:val="0"/>
        <w:pageBreakBefore w:val="0"/>
        <w:widowControl/>
        <w:numPr>
          <w:ilvl w:val="0"/>
          <w:numId w:val="0"/>
        </w:numPr>
        <w:shd w:val="clear"/>
        <w:kinsoku w:val="0"/>
        <w:wordWrap/>
        <w:overflowPunct/>
        <w:topLinePunct w:val="0"/>
        <w:autoSpaceDE w:val="0"/>
        <w:autoSpaceDN w:val="0"/>
        <w:bidi w:val="0"/>
        <w:adjustRightInd w:val="0"/>
        <w:snapToGrid w:val="0"/>
        <w:spacing w:before="140" w:line="500" w:lineRule="exact"/>
        <w:jc w:val="center"/>
        <w:textAlignment w:val="baseline"/>
        <w:rPr>
          <w:rFonts w:hint="eastAsia" w:ascii="黑体" w:hAnsi="黑体" w:eastAsia="黑体" w:cs="黑体"/>
          <w:color w:val="auto"/>
          <w:spacing w:val="-1"/>
          <w:sz w:val="28"/>
          <w:szCs w:val="28"/>
          <w:highlight w:val="none"/>
          <w:lang w:eastAsia="zh-CN"/>
          <w14:textOutline w14:w="5092" w14:cap="flat" w14:cmpd="sng">
            <w14:solidFill>
              <w14:srgbClr w14:val="000000"/>
            </w14:solidFill>
            <w14:prstDash w14:val="solid"/>
            <w14:miter w14:val="0"/>
          </w14:textOutline>
        </w:rPr>
      </w:pPr>
      <w:r>
        <w:rPr>
          <w:rFonts w:hint="eastAsia" w:ascii="黑体" w:hAnsi="黑体" w:eastAsia="黑体" w:cs="黑体"/>
          <w:color w:val="auto"/>
          <w:spacing w:val="-1"/>
          <w:sz w:val="28"/>
          <w:szCs w:val="28"/>
          <w:highlight w:val="none"/>
          <w:lang w:eastAsia="zh-CN"/>
          <w14:textOutline w14:w="5092" w14:cap="flat" w14:cmpd="sng">
            <w14:solidFill>
              <w14:srgbClr w14:val="000000"/>
            </w14:solidFill>
            <w14:prstDash w14:val="solid"/>
            <w14:miter w14:val="0"/>
          </w14:textOutline>
        </w:rPr>
        <w:t>第</w:t>
      </w:r>
      <w:r>
        <w:rPr>
          <w:rFonts w:hint="eastAsia" w:ascii="黑体" w:hAnsi="黑体" w:eastAsia="黑体" w:cs="黑体"/>
          <w:color w:val="auto"/>
          <w:spacing w:val="-1"/>
          <w:sz w:val="28"/>
          <w:szCs w:val="28"/>
          <w:highlight w:val="none"/>
          <w:lang w:val="en-US" w:eastAsia="zh-CN"/>
          <w14:textOutline w14:w="5092" w14:cap="flat" w14:cmpd="sng">
            <w14:solidFill>
              <w14:srgbClr w14:val="000000"/>
            </w14:solidFill>
            <w14:prstDash w14:val="solid"/>
            <w14:miter w14:val="0"/>
          </w14:textOutline>
        </w:rPr>
        <w:t>十</w:t>
      </w:r>
      <w:r>
        <w:rPr>
          <w:rFonts w:hint="eastAsia" w:ascii="黑体" w:hAnsi="黑体" w:eastAsia="黑体" w:cs="黑体"/>
          <w:color w:val="auto"/>
          <w:spacing w:val="-1"/>
          <w:sz w:val="28"/>
          <w:szCs w:val="28"/>
          <w:highlight w:val="none"/>
          <w:lang w:eastAsia="zh-CN"/>
          <w14:textOutline w14:w="5092" w14:cap="flat" w14:cmpd="sng">
            <w14:solidFill>
              <w14:srgbClr w14:val="000000"/>
            </w14:solidFill>
            <w14:prstDash w14:val="solid"/>
            <w14:miter w14:val="0"/>
          </w14:textOutline>
        </w:rPr>
        <w:t>章  评优</w:t>
      </w:r>
    </w:p>
    <w:p w14:paraId="30DF0A4C">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default" w:ascii="仿宋_GB2312" w:hAnsi="仿宋_GB2312" w:eastAsia="仿宋_GB2312" w:cs="仿宋_GB2312"/>
          <w:color w:val="auto"/>
          <w:spacing w:val="2"/>
          <w:sz w:val="30"/>
          <w:szCs w:val="30"/>
          <w:highlight w:val="none"/>
          <w:lang w:val="en-US" w:eastAsia="zh-CN"/>
        </w:rPr>
      </w:pPr>
      <w:r>
        <w:rPr>
          <w:rFonts w:hint="default" w:ascii="仿宋_GB2312" w:hAnsi="仿宋_GB2312" w:eastAsia="仿宋_GB2312" w:cs="仿宋_GB2312"/>
          <w:color w:val="auto"/>
          <w:spacing w:val="2"/>
          <w:sz w:val="30"/>
          <w:szCs w:val="30"/>
          <w:highlight w:val="none"/>
          <w:lang w:val="en-US" w:eastAsia="zh-CN"/>
        </w:rPr>
        <w:t>毕业设计（论文）成绩评定工作结束后，由学院按照限定名额，向学校推荐校级优秀毕业设计（论文）</w:t>
      </w:r>
      <w:r>
        <w:rPr>
          <w:rFonts w:hint="eastAsia" w:ascii="仿宋_GB2312" w:hAnsi="仿宋_GB2312" w:eastAsia="仿宋_GB2312" w:cs="仿宋_GB2312"/>
          <w:color w:val="auto"/>
          <w:spacing w:val="2"/>
          <w:sz w:val="30"/>
          <w:szCs w:val="30"/>
          <w:highlight w:val="none"/>
          <w:lang w:val="en-US" w:eastAsia="zh-CN"/>
        </w:rPr>
        <w:t>、优秀毕业设计（论文）团队</w:t>
      </w:r>
      <w:r>
        <w:rPr>
          <w:rFonts w:hint="default" w:ascii="仿宋_GB2312" w:hAnsi="仿宋_GB2312" w:eastAsia="仿宋_GB2312" w:cs="仿宋_GB2312"/>
          <w:color w:val="auto"/>
          <w:spacing w:val="2"/>
          <w:sz w:val="30"/>
          <w:szCs w:val="30"/>
          <w:highlight w:val="none"/>
          <w:lang w:val="en-US" w:eastAsia="zh-CN"/>
        </w:rPr>
        <w:t>和</w:t>
      </w:r>
      <w:r>
        <w:rPr>
          <w:rFonts w:hint="eastAsia" w:ascii="仿宋_GB2312" w:hAnsi="仿宋_GB2312" w:eastAsia="仿宋_GB2312" w:cs="仿宋_GB2312"/>
          <w:color w:val="auto"/>
          <w:spacing w:val="2"/>
          <w:sz w:val="30"/>
          <w:szCs w:val="30"/>
          <w:highlight w:val="none"/>
          <w:lang w:val="en-US" w:eastAsia="zh-CN"/>
        </w:rPr>
        <w:t>优秀毕业设计（论文）指导教师</w:t>
      </w:r>
      <w:r>
        <w:rPr>
          <w:rFonts w:hint="default" w:ascii="仿宋_GB2312" w:hAnsi="仿宋_GB2312" w:eastAsia="仿宋_GB2312" w:cs="仿宋_GB2312"/>
          <w:color w:val="auto"/>
          <w:spacing w:val="2"/>
          <w:sz w:val="30"/>
          <w:szCs w:val="30"/>
          <w:highlight w:val="none"/>
          <w:lang w:val="en-US" w:eastAsia="zh-CN"/>
        </w:rPr>
        <w:t>。</w:t>
      </w:r>
    </w:p>
    <w:p w14:paraId="4DA96BAA">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优秀毕业设计（论文）的评选标准包括：学生具有较强的综合运用知识能力、分析问题和解决问题的能力，实践创新能力强；毕业设计（论文）立论正确、论据充分、论述清晰，并具有一定的创新性和独到见解；设计（论文）内容在教学、科研、生产等方面具有较强的现实意义和实用价值；毕业设计（论文）成绩评定为优秀。</w:t>
      </w:r>
    </w:p>
    <w:p w14:paraId="59334DDF">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优秀毕业设计（论文）团队的评选标准为：团队学生共同设计完成作品，允许跨学科、跨专业组建毕业设计团队；团队选题科学，符合本专业教学要求，各子课题设计合理，分工明确；注重相互之间的实质性协作与配合，具有较强的合作意识和团队精神；设计作品整体质量较高。</w:t>
      </w:r>
    </w:p>
    <w:p w14:paraId="0FDBDE84">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优秀毕业设计（论文）指导教师从当年直接指导本科毕业设计（论文）的教师中产生，评选标准为：</w:t>
      </w:r>
    </w:p>
    <w:p w14:paraId="40C0A7E9">
      <w:pPr>
        <w:keepNext w:val="0"/>
        <w:keepLines w:val="0"/>
        <w:pageBreakBefore w:val="0"/>
        <w:widowControl/>
        <w:numPr>
          <w:ilvl w:val="-1"/>
          <w:numId w:val="0"/>
        </w:numPr>
        <w:shd w:val="clear"/>
        <w:kinsoku w:val="0"/>
        <w:wordWrap/>
        <w:overflowPunct/>
        <w:topLinePunct w:val="0"/>
        <w:autoSpaceDE w:val="0"/>
        <w:autoSpaceDN w:val="0"/>
        <w:bidi w:val="0"/>
        <w:adjustRightInd w:val="0"/>
        <w:snapToGrid w:val="0"/>
        <w:spacing w:before="91" w:line="500" w:lineRule="exact"/>
        <w:ind w:left="0"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1.为人师表,教书育人,严格要求学生，对学生的指导细致深入，及时检查学生的毕业设计（论文）进度，鼓励学生创新。</w:t>
      </w:r>
    </w:p>
    <w:p w14:paraId="130AD427">
      <w:pPr>
        <w:keepNext w:val="0"/>
        <w:keepLines w:val="0"/>
        <w:pageBreakBefore w:val="0"/>
        <w:widowControl/>
        <w:numPr>
          <w:ilvl w:val="-1"/>
          <w:numId w:val="0"/>
        </w:numPr>
        <w:shd w:val="clear"/>
        <w:kinsoku w:val="0"/>
        <w:wordWrap/>
        <w:overflowPunct/>
        <w:topLinePunct w:val="0"/>
        <w:autoSpaceDE w:val="0"/>
        <w:autoSpaceDN w:val="0"/>
        <w:bidi w:val="0"/>
        <w:adjustRightInd w:val="0"/>
        <w:snapToGrid w:val="0"/>
        <w:spacing w:before="91" w:line="500" w:lineRule="exact"/>
        <w:ind w:left="0"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2.工作作风严谨，认真负责，能严格按照《中国矿业大学本科生毕业设计（论文）工作规范》开展工作，工作质量得到本专业师生认可</w:t>
      </w:r>
      <w:bookmarkStart w:id="0" w:name="_GoBack"/>
      <w:bookmarkEnd w:id="0"/>
      <w:r>
        <w:rPr>
          <w:rFonts w:hint="eastAsia" w:ascii="仿宋_GB2312" w:hAnsi="仿宋_GB2312" w:eastAsia="仿宋_GB2312" w:cs="仿宋_GB2312"/>
          <w:color w:val="auto"/>
          <w:spacing w:val="2"/>
          <w:sz w:val="30"/>
          <w:szCs w:val="30"/>
          <w:highlight w:val="none"/>
          <w:lang w:val="en-US" w:eastAsia="zh-CN"/>
        </w:rPr>
        <w:t>。</w:t>
      </w:r>
    </w:p>
    <w:p w14:paraId="23F38A93">
      <w:pPr>
        <w:keepNext w:val="0"/>
        <w:keepLines w:val="0"/>
        <w:pageBreakBefore w:val="0"/>
        <w:widowControl/>
        <w:numPr>
          <w:ilvl w:val="-1"/>
          <w:numId w:val="0"/>
        </w:numPr>
        <w:shd w:val="clear"/>
        <w:kinsoku w:val="0"/>
        <w:wordWrap/>
        <w:overflowPunct/>
        <w:topLinePunct w:val="0"/>
        <w:autoSpaceDE w:val="0"/>
        <w:autoSpaceDN w:val="0"/>
        <w:bidi w:val="0"/>
        <w:adjustRightInd w:val="0"/>
        <w:snapToGrid w:val="0"/>
        <w:spacing w:before="91" w:line="500" w:lineRule="exact"/>
        <w:ind w:left="0"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3.所指导学生的课题符合专业教学要求，能达到综合训练的目的。任务书填写完整规范。</w:t>
      </w:r>
    </w:p>
    <w:p w14:paraId="1B9E8F80">
      <w:pPr>
        <w:keepNext w:val="0"/>
        <w:keepLines w:val="0"/>
        <w:pageBreakBefore w:val="0"/>
        <w:widowControl/>
        <w:numPr>
          <w:ilvl w:val="-1"/>
          <w:numId w:val="0"/>
        </w:numPr>
        <w:shd w:val="clear"/>
        <w:kinsoku w:val="0"/>
        <w:wordWrap/>
        <w:overflowPunct/>
        <w:topLinePunct w:val="0"/>
        <w:autoSpaceDE w:val="0"/>
        <w:autoSpaceDN w:val="0"/>
        <w:bidi w:val="0"/>
        <w:adjustRightInd w:val="0"/>
        <w:snapToGrid w:val="0"/>
        <w:spacing w:before="91" w:line="500" w:lineRule="exact"/>
        <w:ind w:left="0"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4.对学生的毕业设计（论文）说明书和内容的评阅认真细致，评语撰写公正、恰当，并能指出存在的问题和不足。学生毕业设计（论文）的各项资料均符合规范化要求。</w:t>
      </w:r>
    </w:p>
    <w:p w14:paraId="6AA79272">
      <w:pPr>
        <w:keepNext w:val="0"/>
        <w:keepLines w:val="0"/>
        <w:pageBreakBefore w:val="0"/>
        <w:widowControl/>
        <w:numPr>
          <w:ilvl w:val="-1"/>
          <w:numId w:val="0"/>
        </w:numPr>
        <w:shd w:val="clear"/>
        <w:kinsoku w:val="0"/>
        <w:wordWrap/>
        <w:overflowPunct/>
        <w:topLinePunct w:val="0"/>
        <w:autoSpaceDE w:val="0"/>
        <w:autoSpaceDN w:val="0"/>
        <w:bidi w:val="0"/>
        <w:adjustRightInd w:val="0"/>
        <w:snapToGrid w:val="0"/>
        <w:spacing w:before="91" w:line="500" w:lineRule="exact"/>
        <w:ind w:left="0"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5.指导的学生毕业设计（论文）质量较高。</w:t>
      </w:r>
    </w:p>
    <w:p w14:paraId="07BA09D6">
      <w:pPr>
        <w:keepNext w:val="0"/>
        <w:keepLines w:val="0"/>
        <w:pageBreakBefore w:val="0"/>
        <w:widowControl/>
        <w:numPr>
          <w:ilvl w:val="0"/>
          <w:numId w:val="0"/>
        </w:numPr>
        <w:shd w:val="clear"/>
        <w:kinsoku w:val="0"/>
        <w:wordWrap/>
        <w:overflowPunct/>
        <w:topLinePunct w:val="0"/>
        <w:autoSpaceDE w:val="0"/>
        <w:autoSpaceDN w:val="0"/>
        <w:bidi w:val="0"/>
        <w:adjustRightInd w:val="0"/>
        <w:snapToGrid w:val="0"/>
        <w:spacing w:before="140" w:line="500" w:lineRule="exact"/>
        <w:jc w:val="center"/>
        <w:textAlignment w:val="baseline"/>
        <w:rPr>
          <w:rFonts w:hint="eastAsia" w:ascii="黑体" w:hAnsi="黑体" w:eastAsia="黑体" w:cs="黑体"/>
          <w:strike w:val="0"/>
          <w:color w:val="auto"/>
          <w:spacing w:val="-1"/>
          <w:sz w:val="28"/>
          <w:szCs w:val="28"/>
          <w:highlight w:val="none"/>
          <w:lang w:eastAsia="zh-CN"/>
          <w14:textOutline w14:w="5092" w14:cap="flat" w14:cmpd="sng">
            <w14:solidFill>
              <w14:srgbClr w14:val="000000"/>
            </w14:solidFill>
            <w14:prstDash w14:val="solid"/>
            <w14:miter w14:val="0"/>
          </w14:textOutline>
        </w:rPr>
      </w:pPr>
      <w:r>
        <w:rPr>
          <w:rFonts w:hint="eastAsia" w:ascii="黑体" w:hAnsi="黑体" w:eastAsia="黑体" w:cs="黑体"/>
          <w:color w:val="auto"/>
          <w:spacing w:val="-1"/>
          <w:sz w:val="28"/>
          <w:szCs w:val="28"/>
          <w:highlight w:val="none"/>
          <w:lang w:eastAsia="zh-CN"/>
          <w14:textOutline w14:w="5092" w14:cap="flat" w14:cmpd="sng">
            <w14:solidFill>
              <w14:srgbClr w14:val="000000"/>
            </w14:solidFill>
            <w14:prstDash w14:val="solid"/>
            <w14:miter w14:val="0"/>
          </w14:textOutline>
        </w:rPr>
        <w:t>第十一章  归档</w:t>
      </w:r>
      <w:r>
        <w:rPr>
          <w:rFonts w:hint="eastAsia" w:ascii="黑体" w:hAnsi="黑体" w:eastAsia="黑体" w:cs="黑体"/>
          <w:strike w:val="0"/>
          <w:color w:val="auto"/>
          <w:spacing w:val="-1"/>
          <w:sz w:val="28"/>
          <w:szCs w:val="28"/>
          <w:highlight w:val="none"/>
          <w:lang w:eastAsia="zh-CN"/>
          <w14:textOutline w14:w="5092" w14:cap="flat" w14:cmpd="sng">
            <w14:solidFill>
              <w14:srgbClr w14:val="000000"/>
            </w14:solidFill>
            <w14:prstDash w14:val="solid"/>
            <w14:miter w14:val="0"/>
          </w14:textOutline>
        </w:rPr>
        <w:t>总结与资料管理</w:t>
      </w:r>
    </w:p>
    <w:p w14:paraId="436323D2">
      <w:pPr>
        <w:keepNext w:val="0"/>
        <w:keepLines w:val="0"/>
        <w:pageBreakBefore w:val="0"/>
        <w:widowControl/>
        <w:numPr>
          <w:ilvl w:val="0"/>
          <w:numId w:val="1"/>
        </w:numPr>
        <w:shd w:val="clear"/>
        <w:kinsoku w:val="0"/>
        <w:wordWrap/>
        <w:overflowPunct/>
        <w:topLinePunct w:val="0"/>
        <w:autoSpaceDE w:val="0"/>
        <w:autoSpaceDN w:val="0"/>
        <w:bidi w:val="0"/>
        <w:adjustRightInd w:val="0"/>
        <w:snapToGrid w:val="0"/>
        <w:spacing w:before="91" w:line="500" w:lineRule="exact"/>
        <w:ind w:left="22"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各学院在毕业设计（论文）及答辩工作结束后，应及时对本届毕业设计（论文）及答辩工作进行总结。总结提纲如下：</w:t>
      </w:r>
    </w:p>
    <w:p w14:paraId="7C29F365">
      <w:pPr>
        <w:keepNext w:val="0"/>
        <w:keepLines w:val="0"/>
        <w:pageBreakBefore w:val="0"/>
        <w:widowControl/>
        <w:numPr>
          <w:ilvl w:val="-1"/>
          <w:numId w:val="0"/>
        </w:numPr>
        <w:shd w:val="clear"/>
        <w:kinsoku w:val="0"/>
        <w:wordWrap/>
        <w:overflowPunct/>
        <w:topLinePunct w:val="0"/>
        <w:autoSpaceDE w:val="0"/>
        <w:autoSpaceDN w:val="0"/>
        <w:bidi w:val="0"/>
        <w:adjustRightInd w:val="0"/>
        <w:snapToGrid w:val="0"/>
        <w:spacing w:before="91" w:line="500" w:lineRule="exact"/>
        <w:ind w:left="0"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1.各专业毕业设计（论文）及答辩工作的基本情况；</w:t>
      </w:r>
    </w:p>
    <w:p w14:paraId="1F3049BB">
      <w:pPr>
        <w:keepNext w:val="0"/>
        <w:keepLines w:val="0"/>
        <w:pageBreakBefore w:val="0"/>
        <w:widowControl/>
        <w:numPr>
          <w:ilvl w:val="-1"/>
          <w:numId w:val="0"/>
        </w:numPr>
        <w:shd w:val="clear"/>
        <w:kinsoku w:val="0"/>
        <w:wordWrap/>
        <w:overflowPunct/>
        <w:topLinePunct w:val="0"/>
        <w:autoSpaceDE w:val="0"/>
        <w:autoSpaceDN w:val="0"/>
        <w:bidi w:val="0"/>
        <w:adjustRightInd w:val="0"/>
        <w:snapToGrid w:val="0"/>
        <w:spacing w:before="91" w:line="500" w:lineRule="exact"/>
        <w:ind w:left="0"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2.本届毕业设计（论文）质量总体评价，包括学生综合运用基本理论、基本知识和基本技能情况、独立工作能力、分析和解决问题的能力以及实践创新能力情况。</w:t>
      </w:r>
    </w:p>
    <w:p w14:paraId="2BF7993C">
      <w:pPr>
        <w:keepNext w:val="0"/>
        <w:keepLines w:val="0"/>
        <w:pageBreakBefore w:val="0"/>
        <w:widowControl/>
        <w:numPr>
          <w:ilvl w:val="-1"/>
          <w:numId w:val="0"/>
        </w:numPr>
        <w:shd w:val="clear"/>
        <w:kinsoku w:val="0"/>
        <w:wordWrap/>
        <w:overflowPunct/>
        <w:topLinePunct w:val="0"/>
        <w:autoSpaceDE w:val="0"/>
        <w:autoSpaceDN w:val="0"/>
        <w:bidi w:val="0"/>
        <w:adjustRightInd w:val="0"/>
        <w:snapToGrid w:val="0"/>
        <w:spacing w:before="91" w:line="500" w:lineRule="exact"/>
        <w:ind w:left="0"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3.本届毕业设计（论文）及答辩工作采取的新措施、成效和问题；</w:t>
      </w:r>
    </w:p>
    <w:p w14:paraId="10A3C725">
      <w:pPr>
        <w:keepNext w:val="0"/>
        <w:keepLines w:val="0"/>
        <w:pageBreakBefore w:val="0"/>
        <w:widowControl/>
        <w:numPr>
          <w:ilvl w:val="-1"/>
          <w:numId w:val="0"/>
        </w:numPr>
        <w:shd w:val="clear"/>
        <w:kinsoku w:val="0"/>
        <w:wordWrap/>
        <w:overflowPunct/>
        <w:topLinePunct w:val="0"/>
        <w:autoSpaceDE w:val="0"/>
        <w:autoSpaceDN w:val="0"/>
        <w:bidi w:val="0"/>
        <w:adjustRightInd w:val="0"/>
        <w:snapToGrid w:val="0"/>
        <w:spacing w:before="91" w:line="500" w:lineRule="exact"/>
        <w:ind w:left="0"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b w:val="0"/>
          <w:bCs w:val="0"/>
          <w:color w:val="auto"/>
          <w:spacing w:val="2"/>
          <w:sz w:val="30"/>
          <w:szCs w:val="30"/>
          <w:highlight w:val="none"/>
          <w:lang w:val="en-US" w:eastAsia="zh-CN"/>
        </w:rPr>
        <w:t>4.</w:t>
      </w:r>
      <w:r>
        <w:rPr>
          <w:rFonts w:hint="eastAsia" w:ascii="仿宋_GB2312" w:hAnsi="仿宋_GB2312" w:eastAsia="仿宋_GB2312" w:cs="仿宋_GB2312"/>
          <w:color w:val="auto"/>
          <w:spacing w:val="2"/>
          <w:sz w:val="30"/>
          <w:szCs w:val="30"/>
          <w:highlight w:val="none"/>
          <w:lang w:val="en-US" w:eastAsia="zh-CN"/>
        </w:rPr>
        <w:t>对加强和改进我校毕业设计（论文）及答辩工作的意见和建议。</w:t>
      </w:r>
    </w:p>
    <w:p w14:paraId="6F80305B">
      <w:pPr>
        <w:keepNext w:val="0"/>
        <w:keepLines w:val="0"/>
        <w:pageBreakBefore w:val="0"/>
        <w:widowControl/>
        <w:numPr>
          <w:ilvl w:val="0"/>
          <w:numId w:val="0"/>
        </w:numPr>
        <w:shd w:val="clear"/>
        <w:kinsoku w:val="0"/>
        <w:wordWrap/>
        <w:overflowPunct/>
        <w:topLinePunct w:val="0"/>
        <w:autoSpaceDE w:val="0"/>
        <w:autoSpaceDN w:val="0"/>
        <w:bidi w:val="0"/>
        <w:adjustRightInd w:val="0"/>
        <w:snapToGrid w:val="0"/>
        <w:spacing w:before="91" w:line="500" w:lineRule="exact"/>
        <w:ind w:left="0"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第四十七条 毕业设计（论文）归档由学生所在学院负责，至少保存五年。归档材料包括：毕业设计（论文）任务书、开题报告、中期检查记录、毕业设计（论文）原文、文献翻译译文和原文、评阅记录、答辩记录、学生综合成绩登记表（总成绩单）。毕业设计（论文）团队资料除学生个人规定的资料外，还要增加团队任务书及团队论文答辩记录。</w:t>
      </w:r>
    </w:p>
    <w:p w14:paraId="428B617B">
      <w:pPr>
        <w:keepNext w:val="0"/>
        <w:keepLines w:val="0"/>
        <w:pageBreakBefore w:val="0"/>
        <w:widowControl/>
        <w:numPr>
          <w:ilvl w:val="0"/>
          <w:numId w:val="0"/>
        </w:numPr>
        <w:shd w:val="clear"/>
        <w:kinsoku w:val="0"/>
        <w:wordWrap/>
        <w:overflowPunct/>
        <w:topLinePunct w:val="0"/>
        <w:autoSpaceDE w:val="0"/>
        <w:autoSpaceDN w:val="0"/>
        <w:bidi w:val="0"/>
        <w:adjustRightInd w:val="0"/>
        <w:snapToGrid w:val="0"/>
        <w:spacing w:before="140" w:line="500" w:lineRule="exact"/>
        <w:jc w:val="center"/>
        <w:textAlignment w:val="baseline"/>
        <w:rPr>
          <w:rFonts w:hint="eastAsia" w:ascii="黑体" w:hAnsi="黑体" w:eastAsia="黑体" w:cs="黑体"/>
          <w:color w:val="auto"/>
          <w:spacing w:val="-1"/>
          <w:sz w:val="28"/>
          <w:szCs w:val="28"/>
          <w:highlight w:val="none"/>
          <w:lang w:val="en-US" w:eastAsia="zh-CN"/>
          <w14:textOutline w14:w="5092" w14:cap="flat" w14:cmpd="sng">
            <w14:solidFill>
              <w14:srgbClr w14:val="000000"/>
            </w14:solidFill>
            <w14:prstDash w14:val="solid"/>
            <w14:miter w14:val="0"/>
          </w14:textOutline>
        </w:rPr>
      </w:pPr>
      <w:r>
        <w:rPr>
          <w:rFonts w:hint="eastAsia" w:ascii="黑体" w:hAnsi="黑体" w:eastAsia="黑体" w:cs="黑体"/>
          <w:color w:val="auto"/>
          <w:spacing w:val="-1"/>
          <w:sz w:val="28"/>
          <w:szCs w:val="28"/>
          <w:highlight w:val="none"/>
          <w:lang w:eastAsia="zh-CN"/>
          <w14:textOutline w14:w="5092" w14:cap="flat" w14:cmpd="sng">
            <w14:solidFill>
              <w14:srgbClr w14:val="000000"/>
            </w14:solidFill>
            <w14:prstDash w14:val="solid"/>
            <w14:miter w14:val="0"/>
          </w14:textOutline>
        </w:rPr>
        <w:t>第十二章  附则</w:t>
      </w:r>
    </w:p>
    <w:p w14:paraId="58865486">
      <w:pPr>
        <w:keepNext w:val="0"/>
        <w:keepLines w:val="0"/>
        <w:pageBreakBefore w:val="0"/>
        <w:widowControl/>
        <w:numPr>
          <w:ilvl w:val="0"/>
          <w:numId w:val="0"/>
        </w:numPr>
        <w:shd w:val="clear"/>
        <w:kinsoku w:val="0"/>
        <w:wordWrap/>
        <w:overflowPunct/>
        <w:topLinePunct w:val="0"/>
        <w:autoSpaceDE w:val="0"/>
        <w:autoSpaceDN w:val="0"/>
        <w:bidi w:val="0"/>
        <w:adjustRightInd w:val="0"/>
        <w:snapToGrid w:val="0"/>
        <w:spacing w:before="91" w:line="500" w:lineRule="exact"/>
        <w:ind w:left="0"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第四十八条 各学院</w:t>
      </w:r>
      <w:r>
        <w:rPr>
          <w:rFonts w:hint="default" w:ascii="仿宋_GB2312" w:hAnsi="仿宋_GB2312" w:eastAsia="仿宋_GB2312" w:cs="仿宋_GB2312"/>
          <w:color w:val="auto"/>
          <w:spacing w:val="2"/>
          <w:sz w:val="30"/>
          <w:szCs w:val="30"/>
          <w:highlight w:val="none"/>
          <w:lang w:val="en-US" w:eastAsia="zh-CN"/>
        </w:rPr>
        <w:t>可结合学院实际</w:t>
      </w:r>
      <w:r>
        <w:rPr>
          <w:rFonts w:hint="eastAsia" w:ascii="仿宋_GB2312" w:hAnsi="仿宋_GB2312" w:eastAsia="仿宋_GB2312" w:cs="仿宋_GB2312"/>
          <w:color w:val="auto"/>
          <w:spacing w:val="2"/>
          <w:sz w:val="30"/>
          <w:szCs w:val="30"/>
          <w:highlight w:val="none"/>
          <w:lang w:val="en-US" w:eastAsia="zh-CN"/>
        </w:rPr>
        <w:t>，制定学院毕业设计（论文）工作</w:t>
      </w:r>
      <w:r>
        <w:rPr>
          <w:rFonts w:hint="default" w:ascii="仿宋_GB2312" w:hAnsi="仿宋_GB2312" w:eastAsia="仿宋_GB2312" w:cs="仿宋_GB2312"/>
          <w:color w:val="auto"/>
          <w:spacing w:val="2"/>
          <w:sz w:val="30"/>
          <w:szCs w:val="30"/>
          <w:highlight w:val="none"/>
          <w:lang w:val="en-US" w:eastAsia="zh-CN"/>
        </w:rPr>
        <w:t>实施细则</w:t>
      </w:r>
      <w:r>
        <w:rPr>
          <w:rFonts w:hint="eastAsia" w:ascii="仿宋_GB2312" w:hAnsi="仿宋_GB2312" w:eastAsia="仿宋_GB2312" w:cs="仿宋_GB2312"/>
          <w:color w:val="auto"/>
          <w:spacing w:val="2"/>
          <w:sz w:val="30"/>
          <w:szCs w:val="30"/>
          <w:highlight w:val="none"/>
          <w:lang w:val="en-US" w:eastAsia="zh-CN"/>
        </w:rPr>
        <w:t>，报教务</w:t>
      </w:r>
      <w:r>
        <w:rPr>
          <w:rFonts w:hint="default" w:ascii="仿宋_GB2312" w:hAnsi="仿宋_GB2312" w:eastAsia="仿宋_GB2312" w:cs="仿宋_GB2312"/>
          <w:color w:val="auto"/>
          <w:spacing w:val="2"/>
          <w:sz w:val="30"/>
          <w:szCs w:val="30"/>
          <w:highlight w:val="none"/>
          <w:lang w:val="en-US" w:eastAsia="zh-CN"/>
        </w:rPr>
        <w:t>部</w:t>
      </w:r>
      <w:r>
        <w:rPr>
          <w:rFonts w:hint="eastAsia" w:ascii="仿宋_GB2312" w:hAnsi="仿宋_GB2312" w:eastAsia="仿宋_GB2312" w:cs="仿宋_GB2312"/>
          <w:color w:val="auto"/>
          <w:spacing w:val="2"/>
          <w:sz w:val="30"/>
          <w:szCs w:val="30"/>
          <w:highlight w:val="none"/>
          <w:lang w:val="en-US" w:eastAsia="zh-CN"/>
        </w:rPr>
        <w:t>备案后实施。</w:t>
      </w:r>
    </w:p>
    <w:p w14:paraId="358E9ECA">
      <w:pPr>
        <w:keepNext w:val="0"/>
        <w:keepLines w:val="0"/>
        <w:pageBreakBefore w:val="0"/>
        <w:widowControl/>
        <w:numPr>
          <w:ilvl w:val="0"/>
          <w:numId w:val="0"/>
        </w:numPr>
        <w:shd w:val="clear"/>
        <w:kinsoku w:val="0"/>
        <w:wordWrap/>
        <w:overflowPunct/>
        <w:topLinePunct w:val="0"/>
        <w:autoSpaceDE w:val="0"/>
        <w:autoSpaceDN w:val="0"/>
        <w:bidi w:val="0"/>
        <w:adjustRightInd w:val="0"/>
        <w:snapToGrid w:val="0"/>
        <w:spacing w:before="91" w:line="500" w:lineRule="exact"/>
        <w:ind w:left="0" w:right="1" w:firstLine="608" w:firstLineChars="200"/>
        <w:jc w:val="both"/>
        <w:textAlignment w:val="baseline"/>
        <w:rPr>
          <w:rFonts w:hint="eastAsia" w:ascii="仿宋_GB2312" w:hAnsi="仿宋_GB2312" w:eastAsia="仿宋_GB2312" w:cs="仿宋_GB2312"/>
          <w:color w:val="auto"/>
          <w:spacing w:val="2"/>
          <w:sz w:val="30"/>
          <w:szCs w:val="30"/>
          <w:highlight w:val="none"/>
          <w:lang w:val="en-US" w:eastAsia="zh-CN"/>
        </w:rPr>
      </w:pPr>
      <w:r>
        <w:rPr>
          <w:rFonts w:hint="eastAsia" w:ascii="仿宋_GB2312" w:hAnsi="仿宋_GB2312" w:eastAsia="仿宋_GB2312" w:cs="仿宋_GB2312"/>
          <w:color w:val="auto"/>
          <w:spacing w:val="2"/>
          <w:sz w:val="30"/>
          <w:szCs w:val="30"/>
          <w:highlight w:val="none"/>
          <w:lang w:val="en-US" w:eastAsia="zh-CN"/>
        </w:rPr>
        <w:t xml:space="preserve">第四十九条 </w:t>
      </w:r>
      <w:r>
        <w:rPr>
          <w:rFonts w:hint="default" w:ascii="仿宋_GB2312" w:hAnsi="仿宋_GB2312" w:eastAsia="仿宋_GB2312" w:cs="仿宋_GB2312"/>
          <w:color w:val="auto"/>
          <w:spacing w:val="2"/>
          <w:sz w:val="30"/>
          <w:szCs w:val="30"/>
          <w:highlight w:val="none"/>
          <w:lang w:val="en-US" w:eastAsia="zh-CN"/>
        </w:rPr>
        <w:t>本规范自发布之日起施行，原《中国矿业大学本科生毕业设计工作规范》（中矿大[2009]65号）同时废止</w:t>
      </w:r>
      <w:r>
        <w:rPr>
          <w:rFonts w:hint="eastAsia" w:ascii="仿宋_GB2312" w:hAnsi="仿宋_GB2312" w:eastAsia="仿宋_GB2312" w:cs="仿宋_GB2312"/>
          <w:color w:val="auto"/>
          <w:spacing w:val="2"/>
          <w:sz w:val="30"/>
          <w:szCs w:val="30"/>
          <w:highlight w:val="none"/>
          <w:lang w:val="en-US" w:eastAsia="zh-CN"/>
        </w:rPr>
        <w:t>。本</w:t>
      </w:r>
      <w:r>
        <w:rPr>
          <w:rFonts w:hint="default" w:ascii="仿宋_GB2312" w:hAnsi="仿宋_GB2312" w:eastAsia="仿宋_GB2312" w:cs="仿宋_GB2312"/>
          <w:color w:val="auto"/>
          <w:spacing w:val="2"/>
          <w:sz w:val="30"/>
          <w:szCs w:val="30"/>
          <w:highlight w:val="none"/>
          <w:lang w:val="en-US" w:eastAsia="zh-CN"/>
        </w:rPr>
        <w:t>规范</w:t>
      </w:r>
      <w:r>
        <w:rPr>
          <w:rFonts w:hint="eastAsia" w:ascii="仿宋_GB2312" w:hAnsi="仿宋_GB2312" w:eastAsia="仿宋_GB2312" w:cs="仿宋_GB2312"/>
          <w:color w:val="auto"/>
          <w:spacing w:val="2"/>
          <w:sz w:val="30"/>
          <w:szCs w:val="30"/>
          <w:highlight w:val="none"/>
          <w:lang w:val="en-US" w:eastAsia="zh-CN"/>
        </w:rPr>
        <w:t>由教务</w:t>
      </w:r>
      <w:r>
        <w:rPr>
          <w:rFonts w:hint="default" w:ascii="仿宋_GB2312" w:hAnsi="仿宋_GB2312" w:eastAsia="仿宋_GB2312" w:cs="仿宋_GB2312"/>
          <w:color w:val="auto"/>
          <w:spacing w:val="2"/>
          <w:sz w:val="30"/>
          <w:szCs w:val="30"/>
          <w:highlight w:val="none"/>
          <w:lang w:val="en-US" w:eastAsia="zh-CN"/>
        </w:rPr>
        <w:t>部</w:t>
      </w:r>
      <w:r>
        <w:rPr>
          <w:rFonts w:hint="eastAsia" w:ascii="仿宋_GB2312" w:hAnsi="仿宋_GB2312" w:eastAsia="仿宋_GB2312" w:cs="仿宋_GB2312"/>
          <w:color w:val="auto"/>
          <w:spacing w:val="2"/>
          <w:sz w:val="30"/>
          <w:szCs w:val="30"/>
          <w:highlight w:val="none"/>
          <w:lang w:val="en-US" w:eastAsia="zh-CN"/>
        </w:rPr>
        <w:t>负责解释。</w:t>
      </w:r>
    </w:p>
    <w:p w14:paraId="74E2F734">
      <w:pPr>
        <w:keepNext w:val="0"/>
        <w:keepLines w:val="0"/>
        <w:pageBreakBefore w:val="0"/>
        <w:widowControl/>
        <w:numPr>
          <w:ilvl w:val="-1"/>
          <w:numId w:val="0"/>
        </w:numPr>
        <w:shd w:val="clear"/>
        <w:kinsoku w:val="0"/>
        <w:wordWrap/>
        <w:overflowPunct/>
        <w:topLinePunct w:val="0"/>
        <w:autoSpaceDE w:val="0"/>
        <w:autoSpaceDN w:val="0"/>
        <w:bidi w:val="0"/>
        <w:adjustRightInd w:val="0"/>
        <w:snapToGrid w:val="0"/>
        <w:spacing w:before="91" w:line="500" w:lineRule="exact"/>
        <w:ind w:left="0" w:leftChars="0" w:right="1" w:firstLine="0" w:firstLineChars="0"/>
        <w:jc w:val="both"/>
        <w:textAlignment w:val="baseline"/>
        <w:rPr>
          <w:rFonts w:hint="eastAsia" w:ascii="仿宋_GB2312" w:hAnsi="仿宋_GB2312" w:eastAsia="仿宋_GB2312" w:cs="仿宋_GB2312"/>
          <w:color w:val="auto"/>
          <w:spacing w:val="2"/>
          <w:sz w:val="30"/>
          <w:szCs w:val="30"/>
          <w:highlight w:val="none"/>
          <w:lang w:val="en-US" w:eastAsia="zh-CN"/>
        </w:rPr>
      </w:pPr>
    </w:p>
    <w:sectPr>
      <w:foot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embedRegular r:id="rId1" w:fontKey="{6D9B505D-CD20-4ED5-A911-E17BD3BEB3D1}"/>
  </w:font>
  <w:font w:name="黑体">
    <w:panose1 w:val="02010609060101010101"/>
    <w:charset w:val="86"/>
    <w:family w:val="auto"/>
    <w:pitch w:val="default"/>
    <w:sig w:usb0="800002BF" w:usb1="38CF7CFA" w:usb2="00000016" w:usb3="00000000" w:csb0="00040001" w:csb1="00000000"/>
    <w:embedRegular r:id="rId2" w:fontKey="{587BF317-1B1A-4D3E-BADA-F58BC5BA2BC1}"/>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00000000000000000"/>
    <w:charset w:val="86"/>
    <w:family w:val="auto"/>
    <w:pitch w:val="default"/>
    <w:sig w:usb0="00000001" w:usb1="08000000" w:usb2="00000000" w:usb3="00000000" w:csb0="00040000" w:csb1="00000000"/>
    <w:embedRegular r:id="rId3" w:fontKey="{A41EEC2E-E75A-4EEF-B336-F30B923F2882}"/>
  </w:font>
  <w:font w:name="仿宋_GB2312">
    <w:panose1 w:val="02010609030101010101"/>
    <w:charset w:val="86"/>
    <w:family w:val="auto"/>
    <w:pitch w:val="default"/>
    <w:sig w:usb0="00000001" w:usb1="080E0000" w:usb2="00000000" w:usb3="00000000" w:csb0="00040000" w:csb1="00000000"/>
    <w:embedRegular r:id="rId4" w:fontKey="{12EBFF21-ED8D-4515-A3DB-74E9CC85E54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05DF49">
    <w:pPr>
      <w:spacing w:line="183" w:lineRule="auto"/>
      <w:rPr>
        <w:rFonts w:ascii="Times New Roman" w:hAnsi="Times New Roman" w:eastAsia="Times New Roman" w:cs="Times New Roman"/>
        <w:sz w:val="18"/>
        <w:szCs w:val="18"/>
      </w:rPr>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927304">
                          <w:pPr>
                            <w:pStyle w:val="3"/>
                          </w:pPr>
                          <w:r>
                            <w:fldChar w:fldCharType="begin"/>
                          </w:r>
                          <w:r>
                            <w:instrText xml:space="preserve"> PAGE  \* MERGEFORMAT </w:instrText>
                          </w:r>
                          <w:r>
                            <w:fldChar w:fldCharType="separate"/>
                          </w:r>
                          <w:r>
                            <w:t>18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38927304">
                    <w:pPr>
                      <w:pStyle w:val="3"/>
                    </w:pPr>
                    <w:r>
                      <w:fldChar w:fldCharType="begin"/>
                    </w:r>
                    <w:r>
                      <w:instrText xml:space="preserve"> PAGE  \* MERGEFORMAT </w:instrText>
                    </w:r>
                    <w:r>
                      <w:fldChar w:fldCharType="separate"/>
                    </w:r>
                    <w:r>
                      <w:t>18</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D7DBFEA"/>
    <w:multiLevelType w:val="singleLevel"/>
    <w:tmpl w:val="6D7DBFEA"/>
    <w:lvl w:ilvl="0" w:tentative="0">
      <w:start w:val="1"/>
      <w:numFmt w:val="chineseCounting"/>
      <w:suff w:val="space"/>
      <w:lvlText w:val="第%1条"/>
      <w:lvlJc w:val="left"/>
      <w:pPr>
        <w:ind w:left="11"/>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g4N2U3YWUxZTExNmFlOGQ1MjQwMzg5MjJiODVhYjMifQ=="/>
  </w:docVars>
  <w:rsids>
    <w:rsidRoot w:val="00000000"/>
    <w:rsid w:val="001D1590"/>
    <w:rsid w:val="005319D6"/>
    <w:rsid w:val="006D7D32"/>
    <w:rsid w:val="01015A6E"/>
    <w:rsid w:val="0160084E"/>
    <w:rsid w:val="025263E9"/>
    <w:rsid w:val="039226EE"/>
    <w:rsid w:val="03C67461"/>
    <w:rsid w:val="04096F7B"/>
    <w:rsid w:val="04207E21"/>
    <w:rsid w:val="051A61B3"/>
    <w:rsid w:val="066F4376"/>
    <w:rsid w:val="08BB0FBB"/>
    <w:rsid w:val="08C040E2"/>
    <w:rsid w:val="0A9A6B7F"/>
    <w:rsid w:val="0AB6328D"/>
    <w:rsid w:val="0B9225E3"/>
    <w:rsid w:val="0C3D011B"/>
    <w:rsid w:val="0D674D12"/>
    <w:rsid w:val="0E3B02B9"/>
    <w:rsid w:val="0EF031BA"/>
    <w:rsid w:val="0FE443F8"/>
    <w:rsid w:val="100C79BB"/>
    <w:rsid w:val="10DA61F1"/>
    <w:rsid w:val="10E97319"/>
    <w:rsid w:val="11002D49"/>
    <w:rsid w:val="11657811"/>
    <w:rsid w:val="11EC5F41"/>
    <w:rsid w:val="131119A8"/>
    <w:rsid w:val="13AE369B"/>
    <w:rsid w:val="14A32AD4"/>
    <w:rsid w:val="15455939"/>
    <w:rsid w:val="15C42D02"/>
    <w:rsid w:val="164107F7"/>
    <w:rsid w:val="174C7453"/>
    <w:rsid w:val="17E07B9B"/>
    <w:rsid w:val="17F972AE"/>
    <w:rsid w:val="1854266F"/>
    <w:rsid w:val="19D84FCE"/>
    <w:rsid w:val="1A491A28"/>
    <w:rsid w:val="1B001784"/>
    <w:rsid w:val="1B824B5F"/>
    <w:rsid w:val="1B8B3DBE"/>
    <w:rsid w:val="1BFA6E7C"/>
    <w:rsid w:val="1C4B69FB"/>
    <w:rsid w:val="1C9A47BD"/>
    <w:rsid w:val="1E634C25"/>
    <w:rsid w:val="2000702C"/>
    <w:rsid w:val="20E651B6"/>
    <w:rsid w:val="223F6959"/>
    <w:rsid w:val="224D0193"/>
    <w:rsid w:val="22EB1266"/>
    <w:rsid w:val="23146030"/>
    <w:rsid w:val="23AF2E53"/>
    <w:rsid w:val="24371852"/>
    <w:rsid w:val="263537A8"/>
    <w:rsid w:val="29345F99"/>
    <w:rsid w:val="29583A35"/>
    <w:rsid w:val="29D23CA4"/>
    <w:rsid w:val="2A0911D4"/>
    <w:rsid w:val="2A297180"/>
    <w:rsid w:val="2BC01AD4"/>
    <w:rsid w:val="2BE47802"/>
    <w:rsid w:val="2D376058"/>
    <w:rsid w:val="2E584BBA"/>
    <w:rsid w:val="2E9F785B"/>
    <w:rsid w:val="2EF82B53"/>
    <w:rsid w:val="2FC11C09"/>
    <w:rsid w:val="2FE62EFB"/>
    <w:rsid w:val="31AC0DC2"/>
    <w:rsid w:val="33550153"/>
    <w:rsid w:val="34FC1175"/>
    <w:rsid w:val="34FC34DC"/>
    <w:rsid w:val="36FF1BFA"/>
    <w:rsid w:val="37324A70"/>
    <w:rsid w:val="37B409D1"/>
    <w:rsid w:val="393D2C48"/>
    <w:rsid w:val="394A743A"/>
    <w:rsid w:val="39D37108"/>
    <w:rsid w:val="3A7C4073"/>
    <w:rsid w:val="3AD9074E"/>
    <w:rsid w:val="3BB41ED5"/>
    <w:rsid w:val="3C562EF0"/>
    <w:rsid w:val="3CC50F8A"/>
    <w:rsid w:val="3D05582A"/>
    <w:rsid w:val="3EAD7F28"/>
    <w:rsid w:val="3EC62D97"/>
    <w:rsid w:val="3F0A43A1"/>
    <w:rsid w:val="3F40105F"/>
    <w:rsid w:val="40EE374C"/>
    <w:rsid w:val="413A0E67"/>
    <w:rsid w:val="42892A5A"/>
    <w:rsid w:val="42CE4911"/>
    <w:rsid w:val="438A3A14"/>
    <w:rsid w:val="43CE547A"/>
    <w:rsid w:val="446948AB"/>
    <w:rsid w:val="44705C7F"/>
    <w:rsid w:val="448A1592"/>
    <w:rsid w:val="45554E75"/>
    <w:rsid w:val="45717F01"/>
    <w:rsid w:val="462907DC"/>
    <w:rsid w:val="46405B25"/>
    <w:rsid w:val="47631ACB"/>
    <w:rsid w:val="47CB141F"/>
    <w:rsid w:val="48981C49"/>
    <w:rsid w:val="498F5614"/>
    <w:rsid w:val="4ACA3C0F"/>
    <w:rsid w:val="4BAB57EF"/>
    <w:rsid w:val="4BAC3727"/>
    <w:rsid w:val="4DBF37D4"/>
    <w:rsid w:val="4E6A7FFB"/>
    <w:rsid w:val="4FA9325C"/>
    <w:rsid w:val="4FAD422B"/>
    <w:rsid w:val="510156A8"/>
    <w:rsid w:val="522F2214"/>
    <w:rsid w:val="52A43F71"/>
    <w:rsid w:val="533D32D4"/>
    <w:rsid w:val="534255A1"/>
    <w:rsid w:val="54430373"/>
    <w:rsid w:val="54AB6860"/>
    <w:rsid w:val="54D538DD"/>
    <w:rsid w:val="556E2ECA"/>
    <w:rsid w:val="55CF47D0"/>
    <w:rsid w:val="572C012C"/>
    <w:rsid w:val="574451A2"/>
    <w:rsid w:val="577C30D5"/>
    <w:rsid w:val="57EC3417"/>
    <w:rsid w:val="5807588D"/>
    <w:rsid w:val="583C439E"/>
    <w:rsid w:val="58F64679"/>
    <w:rsid w:val="5A715E56"/>
    <w:rsid w:val="5AF2412D"/>
    <w:rsid w:val="5B280C0A"/>
    <w:rsid w:val="5CAF54B6"/>
    <w:rsid w:val="5CE308C0"/>
    <w:rsid w:val="5FA32F55"/>
    <w:rsid w:val="601D2D07"/>
    <w:rsid w:val="60416BA0"/>
    <w:rsid w:val="605C5C8B"/>
    <w:rsid w:val="60D87231"/>
    <w:rsid w:val="61087E0A"/>
    <w:rsid w:val="6122434D"/>
    <w:rsid w:val="61296351"/>
    <w:rsid w:val="61B825BC"/>
    <w:rsid w:val="61C13B66"/>
    <w:rsid w:val="6263230B"/>
    <w:rsid w:val="62726C0F"/>
    <w:rsid w:val="644B14E1"/>
    <w:rsid w:val="64CF20F6"/>
    <w:rsid w:val="64DD0CB7"/>
    <w:rsid w:val="65DD0AAC"/>
    <w:rsid w:val="67283D40"/>
    <w:rsid w:val="678C42CF"/>
    <w:rsid w:val="689C49E5"/>
    <w:rsid w:val="68CE25CD"/>
    <w:rsid w:val="69676DA1"/>
    <w:rsid w:val="6A04326B"/>
    <w:rsid w:val="6AD761A9"/>
    <w:rsid w:val="6B8710BC"/>
    <w:rsid w:val="6C3F5DB4"/>
    <w:rsid w:val="6CD44DBE"/>
    <w:rsid w:val="6DD40A5E"/>
    <w:rsid w:val="6F9E54E7"/>
    <w:rsid w:val="702F53A8"/>
    <w:rsid w:val="705C2939"/>
    <w:rsid w:val="70BA00FF"/>
    <w:rsid w:val="734336D9"/>
    <w:rsid w:val="74312486"/>
    <w:rsid w:val="747947C0"/>
    <w:rsid w:val="78F87A16"/>
    <w:rsid w:val="792F6264"/>
    <w:rsid w:val="79AE1032"/>
    <w:rsid w:val="7A3D5A83"/>
    <w:rsid w:val="7C4411C4"/>
    <w:rsid w:val="7CC8086D"/>
    <w:rsid w:val="7D985324"/>
    <w:rsid w:val="7E6D7845"/>
    <w:rsid w:val="7E8F7D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6">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footer"/>
    <w:basedOn w:val="1"/>
    <w:autoRedefine/>
    <w:qFormat/>
    <w:uiPriority w:val="0"/>
    <w:pPr>
      <w:tabs>
        <w:tab w:val="center" w:pos="4153"/>
        <w:tab w:val="right" w:pos="8306"/>
      </w:tabs>
      <w:snapToGrid w:val="0"/>
      <w:jc w:val="left"/>
    </w:pPr>
    <w:rPr>
      <w:sz w:val="18"/>
    </w:rPr>
  </w:style>
  <w:style w:type="paragraph" w:styleId="4">
    <w:name w:val="Normal (Web)"/>
    <w:basedOn w:val="1"/>
    <w:autoRedefine/>
    <w:qFormat/>
    <w:uiPriority w:val="0"/>
    <w:pPr>
      <w:spacing w:before="0" w:beforeAutospacing="1" w:after="0" w:afterAutospacing="1"/>
      <w:ind w:left="0" w:right="0"/>
      <w:jc w:val="left"/>
    </w:pPr>
    <w:rPr>
      <w:kern w:val="0"/>
      <w:sz w:val="24"/>
      <w:lang w:val="en-US" w:eastAsia="zh-CN" w:bidi="ar"/>
    </w:rPr>
  </w:style>
  <w:style w:type="table" w:customStyle="1" w:styleId="7">
    <w:name w:val="Table Normal"/>
    <w:autoRedefine/>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6483</Words>
  <Characters>6551</Characters>
  <Lines>0</Lines>
  <Paragraphs>0</Paragraphs>
  <TotalTime>2</TotalTime>
  <ScaleCrop>false</ScaleCrop>
  <LinksUpToDate>false</LinksUpToDate>
  <CharactersWithSpaces>6582</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2023-07-05T13:13:00Z</dcterms:created>
  <dc:creator>王芳</dc:creator>
  <cp:lastModifiedBy>Tinacook</cp:lastModifiedBy>
  <cp:lastPrinted>2023-10-26T11:13:00Z</cp:lastPrinted>
  <dcterms:modified xsi:type="dcterms:W3CDTF">2025-11-14T08:00:25Z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19C3F3B6026248DF8E76DDFA435C6413_13</vt:lpwstr>
  </property>
  <property fmtid="{D5CDD505-2E9C-101B-9397-08002B2CF9AE}" pid="4" name="KSOTemplateDocerSaveRecord">
    <vt:lpwstr>eyJoZGlkIjoiNjA2NmNjOWUxNmI5OTk1OTBmM2YyOTUwNjkzMTM0MTkiLCJ1c2VySWQiOiI2MDA3NzAxMjIifQ==</vt:lpwstr>
  </property>
</Properties>
</file>