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24D5F">
      <w:pPr>
        <w:keepNext w:val="0"/>
        <w:keepLines w:val="0"/>
        <w:widowControl w:val="0"/>
        <w:autoSpaceDE w:val="0"/>
        <w:autoSpaceDN w:val="0"/>
        <w:spacing w:before="12" w:after="0" w:line="240" w:lineRule="auto"/>
        <w:jc w:val="center"/>
        <w:outlineLvl w:val="0"/>
        <w:rPr>
          <w:rFonts w:hint="eastAsia" w:ascii="宋体" w:hAnsi="宋体" w:eastAsia="宋体" w:cs="宋体"/>
          <w:b/>
          <w:bCs/>
          <w:color w:val="auto"/>
          <w:kern w:val="0"/>
          <w:sz w:val="44"/>
          <w:szCs w:val="44"/>
          <w:lang w:val="zh-CN" w:eastAsia="zh-CN" w:bidi="zh-CN"/>
        </w:rPr>
      </w:pPr>
      <w:r>
        <w:rPr>
          <w:rFonts w:hint="eastAsia" w:ascii="宋体" w:hAnsi="宋体" w:eastAsia="宋体" w:cs="宋体"/>
          <w:b/>
          <w:bCs/>
          <w:color w:val="auto"/>
          <w:kern w:val="0"/>
          <w:sz w:val="44"/>
          <w:szCs w:val="44"/>
          <w:lang w:val="en-US" w:eastAsia="zh-CN" w:bidi="zh-CN"/>
        </w:rPr>
        <w:t>2026</w:t>
      </w:r>
      <w:r>
        <w:rPr>
          <w:rFonts w:hint="eastAsia" w:ascii="宋体" w:hAnsi="宋体" w:eastAsia="宋体" w:cs="宋体"/>
          <w:b/>
          <w:bCs/>
          <w:color w:val="auto"/>
          <w:kern w:val="0"/>
          <w:sz w:val="44"/>
          <w:szCs w:val="44"/>
          <w:lang w:val="zh-CN" w:eastAsia="zh-CN" w:bidi="zh-CN"/>
        </w:rPr>
        <w:t>《</w:t>
      </w:r>
      <w:r>
        <w:rPr>
          <w:rFonts w:hint="eastAsia" w:ascii="宋体" w:hAnsi="宋体" w:eastAsia="宋体" w:cs="宋体"/>
          <w:b/>
          <w:bCs/>
          <w:color w:val="auto"/>
          <w:kern w:val="0"/>
          <w:sz w:val="44"/>
          <w:szCs w:val="44"/>
          <w:lang w:val="en-US" w:eastAsia="zh-CN" w:bidi="zh-CN"/>
        </w:rPr>
        <w:t>数据挖掘</w:t>
      </w:r>
      <w:r>
        <w:rPr>
          <w:rFonts w:hint="eastAsia" w:ascii="宋体" w:hAnsi="宋体" w:eastAsia="宋体" w:cs="宋体"/>
          <w:b/>
          <w:bCs/>
          <w:color w:val="auto"/>
          <w:kern w:val="0"/>
          <w:sz w:val="44"/>
          <w:szCs w:val="44"/>
          <w:lang w:val="zh-CN" w:eastAsia="zh-CN" w:bidi="zh-CN"/>
        </w:rPr>
        <w:t>》课程</w:t>
      </w:r>
    </w:p>
    <w:p w14:paraId="79903CC1">
      <w:pPr>
        <w:keepNext w:val="0"/>
        <w:keepLines w:val="0"/>
        <w:widowControl w:val="0"/>
        <w:autoSpaceDE w:val="0"/>
        <w:autoSpaceDN w:val="0"/>
        <w:spacing w:before="12" w:after="0" w:line="240" w:lineRule="auto"/>
        <w:jc w:val="center"/>
        <w:outlineLvl w:val="0"/>
        <w:rPr>
          <w:rFonts w:hint="eastAsia" w:ascii="宋体" w:hAnsi="宋体" w:eastAsia="宋体" w:cs="宋体"/>
          <w:b/>
          <w:bCs/>
          <w:color w:val="auto"/>
          <w:kern w:val="0"/>
          <w:sz w:val="44"/>
          <w:szCs w:val="44"/>
          <w:lang w:val="zh-CN" w:eastAsia="zh-CN" w:bidi="zh-CN"/>
        </w:rPr>
      </w:pPr>
      <w:r>
        <w:rPr>
          <w:rFonts w:hint="eastAsia" w:ascii="宋体" w:hAnsi="宋体" w:cs="宋体"/>
          <w:b/>
          <w:bCs/>
          <w:color w:val="auto"/>
          <w:kern w:val="0"/>
          <w:sz w:val="44"/>
          <w:szCs w:val="44"/>
          <w:lang w:val="en-US" w:eastAsia="zh-CN" w:bidi="zh-CN"/>
        </w:rPr>
        <w:t>“</w:t>
      </w:r>
      <w:r>
        <w:rPr>
          <w:rFonts w:hint="default" w:ascii="宋体" w:hAnsi="宋体" w:eastAsia="宋体" w:cs="宋体"/>
          <w:b/>
          <w:bCs/>
          <w:color w:val="auto"/>
          <w:kern w:val="0"/>
          <w:sz w:val="44"/>
          <w:szCs w:val="44"/>
          <w:lang w:val="en-US" w:eastAsia="zh-CN" w:bidi="zh-CN"/>
        </w:rPr>
        <w:t>景区游览指南的程序性知识挖掘</w:t>
      </w:r>
      <w:r>
        <w:rPr>
          <w:rFonts w:hint="eastAsia" w:ascii="宋体" w:hAnsi="宋体" w:cs="宋体"/>
          <w:b/>
          <w:bCs/>
          <w:color w:val="auto"/>
          <w:kern w:val="0"/>
          <w:sz w:val="44"/>
          <w:szCs w:val="44"/>
          <w:lang w:val="en-US" w:eastAsia="zh-CN" w:bidi="zh-CN"/>
        </w:rPr>
        <w:t>”</w:t>
      </w:r>
    </w:p>
    <w:p w14:paraId="6EC1F340">
      <w:pPr>
        <w:spacing w:line="360" w:lineRule="auto"/>
        <w:jc w:val="center"/>
        <w:rPr>
          <w:rFonts w:hint="default" w:ascii="仿宋" w:hAnsi="仿宋" w:eastAsia="仿宋" w:cs="Times New Roman"/>
          <w:b/>
          <w:bCs/>
          <w:sz w:val="24"/>
          <w:szCs w:val="24"/>
          <w:lang w:val="en-US" w:eastAsia="zh-CN"/>
        </w:rPr>
      </w:pPr>
      <w:r>
        <w:rPr>
          <w:rFonts w:hint="eastAsia" w:ascii="宋体" w:hAnsi="宋体" w:eastAsia="宋体" w:cs="宋体"/>
          <w:b/>
          <w:bCs/>
          <w:color w:val="auto"/>
          <w:kern w:val="0"/>
          <w:sz w:val="44"/>
          <w:szCs w:val="44"/>
          <w:lang w:val="en-US" w:eastAsia="zh-CN" w:bidi="zh-CN"/>
        </w:rPr>
        <w:t>探索性实验任务书</w:t>
      </w:r>
      <w:r>
        <w:rPr>
          <w:rFonts w:hint="eastAsia" w:ascii="宋体" w:hAnsi="宋体" w:cs="宋体"/>
          <w:b/>
          <w:bCs/>
          <w:color w:val="auto"/>
          <w:kern w:val="0"/>
          <w:sz w:val="44"/>
          <w:szCs w:val="44"/>
          <w:lang w:val="en-US" w:eastAsia="zh-CN" w:bidi="zh-CN"/>
        </w:rPr>
        <w:t>及</w:t>
      </w:r>
      <w:r>
        <w:rPr>
          <w:rFonts w:hint="eastAsia" w:ascii="宋体" w:hAnsi="宋体" w:eastAsia="宋体" w:cs="宋体"/>
          <w:b/>
          <w:bCs/>
          <w:color w:val="auto"/>
          <w:kern w:val="0"/>
          <w:sz w:val="44"/>
          <w:szCs w:val="44"/>
          <w:lang w:val="en-US" w:eastAsia="zh-CN" w:bidi="zh-CN"/>
        </w:rPr>
        <w:t>评分细则</w:t>
      </w:r>
    </w:p>
    <w:p w14:paraId="285DAA64">
      <w:pPr>
        <w:spacing w:line="360" w:lineRule="auto"/>
        <w:rPr>
          <w:rFonts w:hint="eastAsia" w:ascii="仿宋" w:hAnsi="仿宋" w:eastAsia="仿宋" w:cs="Times New Roman"/>
          <w:b/>
          <w:bCs/>
          <w:sz w:val="32"/>
          <w:szCs w:val="32"/>
          <w:lang w:val="en-US" w:eastAsia="zh-CN"/>
        </w:rPr>
      </w:pPr>
    </w:p>
    <w:p w14:paraId="410FB22B">
      <w:pPr>
        <w:spacing w:line="360" w:lineRule="auto"/>
        <w:rPr>
          <w:rFonts w:hint="eastAsia" w:ascii="仿宋" w:hAnsi="仿宋" w:eastAsia="仿宋" w:cs="Times New Roman"/>
          <w:b/>
          <w:bCs/>
          <w:sz w:val="32"/>
          <w:szCs w:val="32"/>
          <w:lang w:val="en-US" w:eastAsia="zh-CN"/>
        </w:rPr>
      </w:pPr>
      <w:r>
        <w:rPr>
          <w:rFonts w:hint="eastAsia" w:ascii="仿宋" w:hAnsi="仿宋" w:eastAsia="仿宋" w:cs="Times New Roman"/>
          <w:b/>
          <w:bCs/>
          <w:sz w:val="32"/>
          <w:szCs w:val="32"/>
          <w:lang w:val="en-US" w:eastAsia="zh-CN"/>
        </w:rPr>
        <w:t>一、评分总体原则</w:t>
      </w:r>
    </w:p>
    <w:p w14:paraId="4A66C939">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1）本细则采用“核心功能完成度 + 方法合理性 + 结果质量 + 分析解释 + 可复现性”的评分方式。每个实验项目独立按100分计分，项目内各考核项的分值根据试做反馈中的难度和实际工作量进行分配。</w:t>
      </w:r>
    </w:p>
    <w:p w14:paraId="739E3DCE">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2）评分以实验目标为准，不绑定唯一技术栈。任务书中给出的Jieba、LangChain、NetworkX、Neo4j、Eino、AutoGen等均可用等价方法替换；只要达到相同功能目标、结果可验证，即按相同标准评分。</w:t>
      </w:r>
    </w:p>
    <w:p w14:paraId="5B12E92D">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3）允许使用LLM辅助编程或分析，不因使用LLM本身扣分。学生应能说明关键方法、规则/Prompt、输入输出和验证方式；仅粘贴生成代码或截图、不能解释其作用时，相应“方法/实现/分析”项不能给满分。</w:t>
      </w:r>
    </w:p>
    <w:p w14:paraId="6140F2F9">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4）报告、源代码和输出结果应相互对应。截图可作为运行证据，但不能替代可检查的代码、结构化结果文件和关键中间产物。</w:t>
      </w:r>
    </w:p>
    <w:p w14:paraId="7114E145">
      <w:pPr>
        <w:spacing w:line="360" w:lineRule="auto"/>
        <w:ind w:firstLine="480" w:firstLineChars="200"/>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5）完全照抄参考代码、他组代码或公开项目且无法说明核心逻辑时，相关实现考核项记0分。</w:t>
      </w:r>
    </w:p>
    <w:p w14:paraId="5D7C01E1">
      <w:pPr>
        <w:spacing w:line="360" w:lineRule="auto"/>
        <w:rPr>
          <w:rFonts w:hint="eastAsia" w:ascii="仿宋" w:hAnsi="仿宋" w:eastAsia="仿宋" w:cs="Times New Roman"/>
          <w:b/>
          <w:bCs/>
          <w:sz w:val="24"/>
          <w:szCs w:val="24"/>
          <w:lang w:val="en-US" w:eastAsia="zh-CN"/>
        </w:rPr>
      </w:pPr>
    </w:p>
    <w:p w14:paraId="558EE64C">
      <w:pPr>
        <w:spacing w:line="360" w:lineRule="auto"/>
        <w:rPr>
          <w:rFonts w:hint="eastAsia" w:ascii="仿宋" w:hAnsi="仿宋" w:eastAsia="仿宋" w:cs="Times New Roman"/>
          <w:b/>
          <w:bCs/>
          <w:sz w:val="32"/>
          <w:szCs w:val="32"/>
          <w:lang w:val="en-US" w:eastAsia="zh-CN"/>
        </w:rPr>
      </w:pPr>
      <w:r>
        <w:rPr>
          <w:rFonts w:hint="eastAsia" w:ascii="仿宋" w:hAnsi="仿宋" w:eastAsia="仿宋" w:cs="Times New Roman"/>
          <w:b/>
          <w:bCs/>
          <w:sz w:val="32"/>
          <w:szCs w:val="32"/>
          <w:lang w:val="en-US" w:eastAsia="zh-CN"/>
        </w:rPr>
        <w:t>二、难度与工作量参考</w:t>
      </w:r>
    </w:p>
    <w:p w14:paraId="7C31754B">
      <w:pPr>
        <w:spacing w:line="360" w:lineRule="auto"/>
        <w:ind w:firstLine="482" w:firstLineChars="200"/>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时长仅用于说明工作量差异与实验建议用时参考，不作为学生实际用时的扣分依据。</w:t>
      </w:r>
    </w:p>
    <w:tbl>
      <w:tblPr>
        <w:tblStyle w:val="5"/>
        <w:tblW w:w="8215"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775"/>
        <w:gridCol w:w="1860"/>
        <w:gridCol w:w="1348"/>
        <w:gridCol w:w="2030"/>
        <w:gridCol w:w="2202"/>
      </w:tblGrid>
      <w:tr w14:paraId="151B790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775" w:type="dxa"/>
            <w:shd w:val="clear" w:color="auto" w:fill="E7E6E6"/>
            <w:tcMar>
              <w:top w:w="80" w:type="dxa"/>
              <w:left w:w="100" w:type="dxa"/>
              <w:bottom w:w="80" w:type="dxa"/>
              <w:right w:w="100" w:type="dxa"/>
            </w:tcMar>
            <w:vAlign w:val="center"/>
          </w:tcPr>
          <w:p w14:paraId="65FCB132">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项目</w:t>
            </w:r>
          </w:p>
        </w:tc>
        <w:tc>
          <w:tcPr>
            <w:tcW w:w="1860" w:type="dxa"/>
            <w:shd w:val="clear" w:color="auto" w:fill="E7E6E6"/>
            <w:tcMar>
              <w:top w:w="80" w:type="dxa"/>
              <w:left w:w="100" w:type="dxa"/>
              <w:bottom w:w="80" w:type="dxa"/>
              <w:right w:w="100" w:type="dxa"/>
            </w:tcMar>
            <w:vAlign w:val="center"/>
          </w:tcPr>
          <w:p w14:paraId="0B370C5B">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名称</w:t>
            </w:r>
          </w:p>
        </w:tc>
        <w:tc>
          <w:tcPr>
            <w:tcW w:w="1348" w:type="dxa"/>
            <w:shd w:val="clear" w:color="auto" w:fill="E7E6E6"/>
            <w:tcMar>
              <w:top w:w="80" w:type="dxa"/>
              <w:left w:w="100" w:type="dxa"/>
              <w:bottom w:w="80" w:type="dxa"/>
              <w:right w:w="100" w:type="dxa"/>
            </w:tcMar>
            <w:vAlign w:val="center"/>
          </w:tcPr>
          <w:p w14:paraId="3826DCE4">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难度参考</w:t>
            </w:r>
          </w:p>
        </w:tc>
        <w:tc>
          <w:tcPr>
            <w:tcW w:w="2030" w:type="dxa"/>
            <w:shd w:val="clear" w:color="auto" w:fill="E7E6E6"/>
            <w:tcMar>
              <w:top w:w="80" w:type="dxa"/>
              <w:left w:w="100" w:type="dxa"/>
              <w:bottom w:w="80" w:type="dxa"/>
              <w:right w:w="100" w:type="dxa"/>
            </w:tcMar>
            <w:vAlign w:val="center"/>
          </w:tcPr>
          <w:p w14:paraId="67BADADF">
            <w:pPr>
              <w:spacing w:line="360" w:lineRule="auto"/>
              <w:jc w:val="center"/>
              <w:rPr>
                <w:rFonts w:hint="default"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工作量参考</w:t>
            </w:r>
          </w:p>
        </w:tc>
        <w:tc>
          <w:tcPr>
            <w:tcW w:w="2202" w:type="dxa"/>
            <w:shd w:val="clear" w:color="auto" w:fill="E7E6E6"/>
            <w:tcMar>
              <w:top w:w="80" w:type="dxa"/>
              <w:left w:w="100" w:type="dxa"/>
              <w:bottom w:w="80" w:type="dxa"/>
              <w:right w:w="100" w:type="dxa"/>
            </w:tcMar>
            <w:vAlign w:val="center"/>
          </w:tcPr>
          <w:p w14:paraId="26E63D70">
            <w:pPr>
              <w:spacing w:line="360" w:lineRule="auto"/>
              <w:jc w:val="center"/>
              <w:rPr>
                <w:rFonts w:hint="eastAsia"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主要评分侧重</w:t>
            </w:r>
          </w:p>
        </w:tc>
      </w:tr>
      <w:tr w14:paraId="2B0A468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3710D34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w:t>
            </w:r>
          </w:p>
        </w:tc>
        <w:tc>
          <w:tcPr>
            <w:tcW w:w="1860" w:type="dxa"/>
            <w:tcMar>
              <w:top w:w="80" w:type="dxa"/>
              <w:left w:w="100" w:type="dxa"/>
              <w:bottom w:w="80" w:type="dxa"/>
              <w:right w:w="100" w:type="dxa"/>
            </w:tcMar>
            <w:vAlign w:val="center"/>
          </w:tcPr>
          <w:p w14:paraId="6A918BF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景区指南数据采集与预处理</w:t>
            </w:r>
          </w:p>
        </w:tc>
        <w:tc>
          <w:tcPr>
            <w:tcW w:w="1348" w:type="dxa"/>
            <w:tcMar>
              <w:top w:w="80" w:type="dxa"/>
              <w:left w:w="100" w:type="dxa"/>
              <w:bottom w:w="80" w:type="dxa"/>
              <w:right w:w="100" w:type="dxa"/>
            </w:tcMar>
            <w:vAlign w:val="center"/>
          </w:tcPr>
          <w:p w14:paraId="25F0C7B3">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w:t>
            </w:r>
          </w:p>
        </w:tc>
        <w:tc>
          <w:tcPr>
            <w:tcW w:w="2030" w:type="dxa"/>
            <w:tcMar>
              <w:top w:w="80" w:type="dxa"/>
              <w:left w:w="100" w:type="dxa"/>
              <w:bottom w:w="80" w:type="dxa"/>
              <w:right w:w="100" w:type="dxa"/>
            </w:tcMar>
            <w:vAlign w:val="center"/>
          </w:tcPr>
          <w:p w14:paraId="426F1674">
            <w:pPr>
              <w:spacing w:line="360" w:lineRule="auto"/>
              <w:jc w:val="center"/>
              <w:rPr>
                <w:rFonts w:hint="default"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34D4886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清洗、结构化与质量检查；不强制自行写爬虫</w:t>
            </w:r>
          </w:p>
        </w:tc>
      </w:tr>
      <w:tr w14:paraId="196CE5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0E3752D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2</w:t>
            </w:r>
          </w:p>
        </w:tc>
        <w:tc>
          <w:tcPr>
            <w:tcW w:w="1860" w:type="dxa"/>
            <w:tcMar>
              <w:top w:w="80" w:type="dxa"/>
              <w:left w:w="100" w:type="dxa"/>
              <w:bottom w:w="80" w:type="dxa"/>
              <w:right w:w="100" w:type="dxa"/>
            </w:tcMar>
            <w:vAlign w:val="center"/>
          </w:tcPr>
          <w:p w14:paraId="4B04A77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游览步骤的实体识别</w:t>
            </w:r>
          </w:p>
        </w:tc>
        <w:tc>
          <w:tcPr>
            <w:tcW w:w="1348" w:type="dxa"/>
            <w:tcMar>
              <w:top w:w="80" w:type="dxa"/>
              <w:left w:w="100" w:type="dxa"/>
              <w:bottom w:w="80" w:type="dxa"/>
              <w:right w:w="100" w:type="dxa"/>
            </w:tcMar>
            <w:vAlign w:val="center"/>
          </w:tcPr>
          <w:p w14:paraId="31AA2FB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w:t>
            </w:r>
          </w:p>
        </w:tc>
        <w:tc>
          <w:tcPr>
            <w:tcW w:w="2030" w:type="dxa"/>
            <w:tcMar>
              <w:top w:w="80" w:type="dxa"/>
              <w:left w:w="100" w:type="dxa"/>
              <w:bottom w:w="80" w:type="dxa"/>
              <w:right w:w="100" w:type="dxa"/>
            </w:tcMar>
            <w:vAlign w:val="center"/>
          </w:tcPr>
          <w:p w14:paraId="5DFD30AB">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5723F03C">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实体体系、识别实现、词典/Prompt与停用词迭代</w:t>
            </w:r>
          </w:p>
        </w:tc>
      </w:tr>
      <w:tr w14:paraId="6D67B32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5053EF6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w:t>
            </w:r>
          </w:p>
        </w:tc>
        <w:tc>
          <w:tcPr>
            <w:tcW w:w="1860" w:type="dxa"/>
            <w:tcMar>
              <w:top w:w="80" w:type="dxa"/>
              <w:left w:w="100" w:type="dxa"/>
              <w:bottom w:w="80" w:type="dxa"/>
              <w:right w:w="100" w:type="dxa"/>
            </w:tcMar>
            <w:vAlign w:val="center"/>
          </w:tcPr>
          <w:p w14:paraId="3D968E20">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游览路线的层级结构挖掘</w:t>
            </w:r>
          </w:p>
        </w:tc>
        <w:tc>
          <w:tcPr>
            <w:tcW w:w="1348" w:type="dxa"/>
            <w:tcMar>
              <w:top w:w="80" w:type="dxa"/>
              <w:left w:w="100" w:type="dxa"/>
              <w:bottom w:w="80" w:type="dxa"/>
              <w:right w:w="100" w:type="dxa"/>
            </w:tcMar>
            <w:vAlign w:val="center"/>
          </w:tcPr>
          <w:p w14:paraId="336C6243">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较高</w:t>
            </w:r>
          </w:p>
        </w:tc>
        <w:tc>
          <w:tcPr>
            <w:tcW w:w="2030" w:type="dxa"/>
            <w:tcMar>
              <w:top w:w="80" w:type="dxa"/>
              <w:left w:w="100" w:type="dxa"/>
              <w:bottom w:w="80" w:type="dxa"/>
              <w:right w:w="100" w:type="dxa"/>
            </w:tcMar>
            <w:vAlign w:val="center"/>
          </w:tcPr>
          <w:p w14:paraId="6857824D">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1553ACB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多格式解析、名称归一化、官方/游客路线对比</w:t>
            </w:r>
          </w:p>
        </w:tc>
      </w:tr>
      <w:tr w14:paraId="0475BB8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7D1290A5">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4</w:t>
            </w:r>
          </w:p>
        </w:tc>
        <w:tc>
          <w:tcPr>
            <w:tcW w:w="1860" w:type="dxa"/>
            <w:tcMar>
              <w:top w:w="80" w:type="dxa"/>
              <w:left w:w="100" w:type="dxa"/>
              <w:bottom w:w="80" w:type="dxa"/>
              <w:right w:w="100" w:type="dxa"/>
            </w:tcMar>
            <w:vAlign w:val="center"/>
          </w:tcPr>
          <w:p w14:paraId="122A770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程序性知识的共指消解</w:t>
            </w:r>
          </w:p>
        </w:tc>
        <w:tc>
          <w:tcPr>
            <w:tcW w:w="1348" w:type="dxa"/>
            <w:tcMar>
              <w:top w:w="80" w:type="dxa"/>
              <w:left w:w="100" w:type="dxa"/>
              <w:bottom w:w="80" w:type="dxa"/>
              <w:right w:w="100" w:type="dxa"/>
            </w:tcMar>
            <w:vAlign w:val="center"/>
          </w:tcPr>
          <w:p w14:paraId="716F5C6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较低—中等</w:t>
            </w:r>
          </w:p>
        </w:tc>
        <w:tc>
          <w:tcPr>
            <w:tcW w:w="2030" w:type="dxa"/>
            <w:tcMar>
              <w:top w:w="80" w:type="dxa"/>
              <w:left w:w="100" w:type="dxa"/>
              <w:bottom w:w="80" w:type="dxa"/>
              <w:right w:w="100" w:type="dxa"/>
            </w:tcMar>
            <w:vAlign w:val="center"/>
          </w:tcPr>
          <w:p w14:paraId="6B0A197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4B5682F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流程完整、人工标注、消解评估</w:t>
            </w:r>
          </w:p>
        </w:tc>
      </w:tr>
      <w:tr w14:paraId="386E476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2C33E186">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5</w:t>
            </w:r>
          </w:p>
        </w:tc>
        <w:tc>
          <w:tcPr>
            <w:tcW w:w="1860" w:type="dxa"/>
            <w:tcMar>
              <w:top w:w="80" w:type="dxa"/>
              <w:left w:w="100" w:type="dxa"/>
              <w:bottom w:w="80" w:type="dxa"/>
              <w:right w:w="100" w:type="dxa"/>
            </w:tcMar>
            <w:vAlign w:val="center"/>
          </w:tcPr>
          <w:p w14:paraId="2D9A64C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条件性游览建议的抽取</w:t>
            </w:r>
          </w:p>
        </w:tc>
        <w:tc>
          <w:tcPr>
            <w:tcW w:w="1348" w:type="dxa"/>
            <w:tcMar>
              <w:top w:w="80" w:type="dxa"/>
              <w:left w:w="100" w:type="dxa"/>
              <w:bottom w:w="80" w:type="dxa"/>
              <w:right w:w="100" w:type="dxa"/>
            </w:tcMar>
            <w:vAlign w:val="center"/>
          </w:tcPr>
          <w:p w14:paraId="417AEBEC">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w:t>
            </w:r>
          </w:p>
        </w:tc>
        <w:tc>
          <w:tcPr>
            <w:tcW w:w="2030" w:type="dxa"/>
            <w:tcMar>
              <w:top w:w="80" w:type="dxa"/>
              <w:left w:w="100" w:type="dxa"/>
              <w:bottom w:w="80" w:type="dxa"/>
              <w:right w:w="100" w:type="dxa"/>
            </w:tcMar>
            <w:vAlign w:val="center"/>
          </w:tcPr>
          <w:p w14:paraId="4FAE2BC0">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0A6DCA47">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边界切分、映射分类、去重与样本稀疏</w:t>
            </w:r>
          </w:p>
        </w:tc>
      </w:tr>
      <w:tr w14:paraId="7FB32A7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7AC22FF2">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6</w:t>
            </w:r>
          </w:p>
        </w:tc>
        <w:tc>
          <w:tcPr>
            <w:tcW w:w="1860" w:type="dxa"/>
            <w:tcMar>
              <w:top w:w="80" w:type="dxa"/>
              <w:left w:w="100" w:type="dxa"/>
              <w:bottom w:w="80" w:type="dxa"/>
              <w:right w:w="100" w:type="dxa"/>
            </w:tcMar>
            <w:vAlign w:val="center"/>
          </w:tcPr>
          <w:p w14:paraId="51BD5C72">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多源程序性知识融合与图谱可视化</w:t>
            </w:r>
          </w:p>
        </w:tc>
        <w:tc>
          <w:tcPr>
            <w:tcW w:w="1348" w:type="dxa"/>
            <w:tcMar>
              <w:top w:w="80" w:type="dxa"/>
              <w:left w:w="100" w:type="dxa"/>
              <w:bottom w:w="80" w:type="dxa"/>
              <w:right w:w="100" w:type="dxa"/>
            </w:tcMar>
            <w:vAlign w:val="center"/>
          </w:tcPr>
          <w:p w14:paraId="069108B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中等—较高</w:t>
            </w:r>
          </w:p>
        </w:tc>
        <w:tc>
          <w:tcPr>
            <w:tcW w:w="2030" w:type="dxa"/>
            <w:tcMar>
              <w:top w:w="80" w:type="dxa"/>
              <w:left w:w="100" w:type="dxa"/>
              <w:bottom w:w="80" w:type="dxa"/>
              <w:right w:w="100" w:type="dxa"/>
            </w:tcMar>
            <w:vAlign w:val="center"/>
          </w:tcPr>
          <w:p w14:paraId="41F58A49">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约1课时</w:t>
            </w:r>
          </w:p>
        </w:tc>
        <w:tc>
          <w:tcPr>
            <w:tcW w:w="2202" w:type="dxa"/>
            <w:tcMar>
              <w:top w:w="80" w:type="dxa"/>
              <w:left w:w="100" w:type="dxa"/>
              <w:bottom w:w="80" w:type="dxa"/>
              <w:right w:w="100" w:type="dxa"/>
            </w:tcMar>
            <w:vAlign w:val="center"/>
          </w:tcPr>
          <w:p w14:paraId="1FE6778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融合策略、Schema、图谱质量而非单纯节点数量</w:t>
            </w:r>
          </w:p>
        </w:tc>
      </w:tr>
      <w:tr w14:paraId="495068E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775" w:type="dxa"/>
            <w:tcMar>
              <w:top w:w="80" w:type="dxa"/>
              <w:left w:w="100" w:type="dxa"/>
              <w:bottom w:w="80" w:type="dxa"/>
              <w:right w:w="100" w:type="dxa"/>
            </w:tcMar>
            <w:vAlign w:val="center"/>
          </w:tcPr>
          <w:p w14:paraId="182C434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7</w:t>
            </w:r>
          </w:p>
        </w:tc>
        <w:tc>
          <w:tcPr>
            <w:tcW w:w="1860" w:type="dxa"/>
            <w:tcMar>
              <w:top w:w="80" w:type="dxa"/>
              <w:left w:w="100" w:type="dxa"/>
              <w:bottom w:w="80" w:type="dxa"/>
              <w:right w:w="100" w:type="dxa"/>
            </w:tcMar>
            <w:vAlign w:val="center"/>
          </w:tcPr>
          <w:p w14:paraId="0BE01BF5">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程序性知识应用：旅游规划Agent</w:t>
            </w:r>
          </w:p>
        </w:tc>
        <w:tc>
          <w:tcPr>
            <w:tcW w:w="1348" w:type="dxa"/>
            <w:tcMar>
              <w:top w:w="80" w:type="dxa"/>
              <w:left w:w="100" w:type="dxa"/>
              <w:bottom w:w="80" w:type="dxa"/>
              <w:right w:w="100" w:type="dxa"/>
            </w:tcMar>
            <w:vAlign w:val="center"/>
          </w:tcPr>
          <w:p w14:paraId="04C2E97A">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较高</w:t>
            </w:r>
          </w:p>
        </w:tc>
        <w:tc>
          <w:tcPr>
            <w:tcW w:w="2030" w:type="dxa"/>
            <w:tcMar>
              <w:top w:w="80" w:type="dxa"/>
              <w:left w:w="100" w:type="dxa"/>
              <w:bottom w:w="80" w:type="dxa"/>
              <w:right w:w="100" w:type="dxa"/>
            </w:tcMar>
            <w:vAlign w:val="center"/>
          </w:tcPr>
          <w:p w14:paraId="0464AE8B">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约2课时</w:t>
            </w:r>
          </w:p>
        </w:tc>
        <w:tc>
          <w:tcPr>
            <w:tcW w:w="2202" w:type="dxa"/>
            <w:tcMar>
              <w:top w:w="80" w:type="dxa"/>
              <w:left w:w="100" w:type="dxa"/>
              <w:bottom w:w="80" w:type="dxa"/>
              <w:right w:w="100" w:type="dxa"/>
            </w:tcMar>
            <w:vAlign w:val="center"/>
          </w:tcPr>
          <w:p w14:paraId="6112ACC0">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LLM接入、图谱Tool、Agent编排与多场景测试</w:t>
            </w:r>
          </w:p>
        </w:tc>
      </w:tr>
    </w:tbl>
    <w:p w14:paraId="4F81B2AE">
      <w:pPr>
        <w:spacing w:line="360" w:lineRule="auto"/>
        <w:rPr>
          <w:rFonts w:hint="eastAsia" w:ascii="仿宋" w:hAnsi="仿宋" w:eastAsia="仿宋" w:cs="Times New Roman"/>
          <w:b/>
          <w:bCs/>
          <w:sz w:val="24"/>
          <w:szCs w:val="24"/>
          <w:lang w:val="en-US" w:eastAsia="zh-CN"/>
        </w:rPr>
      </w:pPr>
    </w:p>
    <w:p w14:paraId="2FB02F7A">
      <w:pPr>
        <w:spacing w:line="360" w:lineRule="auto"/>
        <w:rPr>
          <w:rFonts w:hint="eastAsia" w:ascii="仿宋" w:hAnsi="仿宋" w:eastAsia="仿宋" w:cs="Times New Roman"/>
          <w:b/>
          <w:bCs/>
          <w:sz w:val="24"/>
          <w:szCs w:val="24"/>
          <w:lang w:val="en-US" w:eastAsia="zh-CN"/>
        </w:rPr>
      </w:pPr>
      <w:r>
        <w:rPr>
          <w:rFonts w:hint="eastAsia" w:ascii="仿宋" w:hAnsi="仿宋" w:eastAsia="仿宋" w:cs="Times New Roman"/>
          <w:b/>
          <w:bCs/>
          <w:sz w:val="32"/>
          <w:szCs w:val="32"/>
          <w:lang w:val="en-US" w:eastAsia="zh-CN"/>
        </w:rPr>
        <w:t>三、各实验项目、实验总结反思及其详细评分标准</w:t>
      </w:r>
    </w:p>
    <w:p w14:paraId="1C68A561">
      <w:pPr>
        <w:spacing w:line="360" w:lineRule="auto"/>
        <w:rPr>
          <w:rFonts w:hint="default" w:ascii="仿宋" w:hAnsi="仿宋" w:eastAsia="仿宋" w:cs="Times New Roman"/>
          <w:b/>
          <w:bCs/>
          <w:sz w:val="28"/>
          <w:szCs w:val="28"/>
          <w:lang w:val="en-US" w:eastAsia="zh-CN"/>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1：景区指南数据采集与预处理</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7EF3E6E5">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基础数据工程（支撑所有后续研究）。</w:t>
      </w:r>
    </w:p>
    <w:p w14:paraId="32E2E311">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获取</w:t>
      </w:r>
      <w:r>
        <w:rPr>
          <w:rFonts w:hint="eastAsia" w:ascii="仿宋" w:hAnsi="仿宋" w:eastAsia="仿宋" w:cs="Times New Roman"/>
          <w:sz w:val="24"/>
          <w:szCs w:val="24"/>
          <w:lang w:val="en-US" w:eastAsia="zh-CN"/>
        </w:rPr>
        <w:t>景区指南相关</w:t>
      </w:r>
      <w:r>
        <w:rPr>
          <w:rFonts w:hint="default" w:ascii="仿宋" w:hAnsi="仿宋" w:eastAsia="仿宋" w:cs="Times New Roman"/>
          <w:sz w:val="24"/>
          <w:szCs w:val="24"/>
        </w:rPr>
        <w:t>数据，并处理成</w:t>
      </w:r>
      <w:r>
        <w:rPr>
          <w:rFonts w:hint="eastAsia" w:ascii="仿宋" w:hAnsi="仿宋" w:eastAsia="仿宋" w:cs="Times New Roman"/>
          <w:sz w:val="24"/>
          <w:szCs w:val="24"/>
          <w:lang w:val="en-US" w:eastAsia="zh-CN"/>
        </w:rPr>
        <w:t>合适</w:t>
      </w:r>
      <w:r>
        <w:rPr>
          <w:rFonts w:hint="default" w:ascii="仿宋" w:hAnsi="仿宋" w:eastAsia="仿宋" w:cs="Times New Roman"/>
          <w:sz w:val="24"/>
          <w:szCs w:val="24"/>
        </w:rPr>
        <w:t>的格式</w:t>
      </w:r>
      <w:r>
        <w:rPr>
          <w:rFonts w:hint="eastAsia" w:ascii="仿宋" w:hAnsi="仿宋" w:eastAsia="仿宋" w:cs="Times New Roman"/>
          <w:sz w:val="24"/>
          <w:szCs w:val="24"/>
          <w:lang w:eastAsia="zh-CN"/>
        </w:rPr>
        <w:t>，</w:t>
      </w:r>
      <w:r>
        <w:rPr>
          <w:rFonts w:hint="eastAsia" w:ascii="仿宋" w:hAnsi="仿宋" w:eastAsia="仿宋" w:cs="Times New Roman"/>
          <w:sz w:val="24"/>
          <w:szCs w:val="24"/>
          <w:lang w:val="en-US" w:eastAsia="zh-CN"/>
        </w:rPr>
        <w:t>为后续知识出去与挖掘奠定数据基础</w:t>
      </w:r>
      <w:r>
        <w:rPr>
          <w:rFonts w:hint="default" w:ascii="仿宋" w:hAnsi="仿宋" w:eastAsia="仿宋" w:cs="Times New Roman"/>
          <w:sz w:val="24"/>
          <w:szCs w:val="24"/>
        </w:rPr>
        <w:t>。</w:t>
      </w:r>
    </w:p>
    <w:p w14:paraId="0ED6B867">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w:t>
      </w:r>
      <w:r>
        <w:rPr>
          <w:rFonts w:hint="eastAsia" w:ascii="仿宋" w:hAnsi="仿宋" w:eastAsia="仿宋" w:cs="Times New Roman"/>
          <w:sz w:val="24"/>
          <w:szCs w:val="24"/>
          <w:lang w:val="en-US" w:eastAsia="zh-CN"/>
        </w:rPr>
        <w:t>主要内容</w:t>
      </w:r>
    </w:p>
    <w:p w14:paraId="6D2BB677">
      <w:pPr>
        <w:numPr>
          <w:ilvl w:val="0"/>
          <w:numId w:val="0"/>
        </w:numPr>
        <w:spacing w:line="360" w:lineRule="auto"/>
        <w:ind w:leftChars="0" w:firstLine="480" w:firstLineChars="200"/>
        <w:rPr>
          <w:rFonts w:hint="eastAsia" w:ascii="仿宋" w:hAnsi="仿宋" w:eastAsia="仿宋" w:cs="Times New Roman"/>
          <w:sz w:val="24"/>
          <w:szCs w:val="24"/>
          <w:u w:val="single"/>
          <w:lang w:val="en-US" w:eastAsia="zh-CN"/>
        </w:rPr>
      </w:pPr>
      <w:r>
        <w:rPr>
          <w:rFonts w:hint="eastAsia" w:ascii="仿宋" w:hAnsi="仿宋" w:eastAsia="仿宋" w:cs="Times New Roman"/>
          <w:sz w:val="24"/>
          <w:szCs w:val="24"/>
          <w:lang w:val="en-US" w:eastAsia="zh-CN"/>
        </w:rPr>
        <w:t>1）数据采集</w:t>
      </w:r>
      <w:r>
        <w:rPr>
          <w:rFonts w:hint="default" w:ascii="仿宋" w:hAnsi="仿宋" w:eastAsia="仿宋" w:cs="Times New Roman"/>
          <w:sz w:val="24"/>
          <w:szCs w:val="24"/>
          <w:lang w:val="en-US" w:eastAsia="zh-CN"/>
        </w:rPr>
        <w:t>：使用自动化工具采集3个景区的官方游览推荐路线（如“一日游最佳路线”“亲子游攻略”）和对应景区的游客游记各5篇。数据来源可包括官方旅游网站、小红书攻略、马蜂窝游记等。</w:t>
      </w:r>
      <w:r>
        <w:rPr>
          <w:rFonts w:hint="eastAsia" w:ascii="仿宋" w:hAnsi="仿宋" w:eastAsia="仿宋" w:cs="Times New Roman"/>
          <w:sz w:val="24"/>
          <w:szCs w:val="24"/>
          <w:u w:val="single"/>
          <w:lang w:val="en-US" w:eastAsia="zh-CN"/>
        </w:rPr>
        <w:t>注：受探索性实验课时限制，考虑到部分学生不熟悉爬虫使用，教师将提供一份数据集，方便需要的同学加速后续实验进程。</w:t>
      </w:r>
    </w:p>
    <w:p w14:paraId="58FF3975">
      <w:pPr>
        <w:numPr>
          <w:ilvl w:val="0"/>
          <w:numId w:val="0"/>
        </w:numPr>
        <w:spacing w:line="360" w:lineRule="auto"/>
        <w:ind w:leftChars="0"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数据预处理：对采集的文本进行清洗，包括去除HTML标签、元数据、特殊字符，统一空白格式，并将数据整理为结构化文件（包含来源、景区、文本类型、原始内容等字段）。</w:t>
      </w:r>
    </w:p>
    <w:p w14:paraId="1D92ED88">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实验技术方法</w:t>
      </w:r>
      <w:r>
        <w:rPr>
          <w:rFonts w:hint="default" w:ascii="仿宋" w:hAnsi="仿宋" w:eastAsia="仿宋" w:cs="Times New Roman"/>
          <w:sz w:val="24"/>
          <w:szCs w:val="24"/>
        </w:rPr>
        <w:t>：</w:t>
      </w:r>
    </w:p>
    <w:p w14:paraId="434AF155">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1）爬虫工具：browser-use、requests+BeautifulSoup、Selenium等。</w:t>
      </w:r>
    </w:p>
    <w:p w14:paraId="16946C5E">
      <w:pPr>
        <w:numPr>
          <w:ilvl w:val="0"/>
          <w:numId w:val="0"/>
        </w:numPr>
        <w:spacing w:line="360" w:lineRule="auto"/>
        <w:ind w:leftChars="0"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数据清洗：正则表达式、Python字符串处理、pandas库。</w:t>
      </w:r>
    </w:p>
    <w:p w14:paraId="15856A73">
      <w:pPr>
        <w:numPr>
          <w:ilvl w:val="0"/>
          <w:numId w:val="0"/>
        </w:numPr>
        <w:spacing w:line="360" w:lineRule="auto"/>
        <w:ind w:leftChars="0" w:firstLine="480" w:firstLineChars="200"/>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格式统一：Excel或CSV文件存储。</w:t>
      </w:r>
    </w:p>
    <w:p w14:paraId="07D6B95B">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实验主要步骤（建议1学时分配）</w:t>
      </w:r>
      <w:r>
        <w:rPr>
          <w:rFonts w:hint="default" w:ascii="仿宋" w:hAnsi="仿宋" w:eastAsia="仿宋" w:cs="Times New Roman"/>
          <w:sz w:val="24"/>
          <w:szCs w:val="24"/>
          <w:lang w:val="en-US" w:eastAsia="zh-CN"/>
        </w:rPr>
        <w:t>：</w:t>
      </w:r>
    </w:p>
    <w:p w14:paraId="7C72E84B">
      <w:pPr>
        <w:numPr>
          <w:ilvl w:val="0"/>
          <w:numId w:val="2"/>
        </w:numPr>
        <w:spacing w:line="360" w:lineRule="auto"/>
        <w:ind w:firstLine="480" w:firstLineChars="200"/>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选择数据获取方式：若使用爬虫，配置工具抓取指定景区数据；若使用教师提供的数据集，则直接加载并熟悉数据结构。</w:t>
      </w:r>
    </w:p>
    <w:p w14:paraId="2592288E">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编写Python脚本对原始文本进行清洗与格式化，生成规范化的Excel文件</w:t>
      </w:r>
      <w:r>
        <w:rPr>
          <w:rFonts w:hint="eastAsia" w:ascii="仿宋" w:hAnsi="仿宋" w:eastAsia="仿宋" w:cs="Times New Roman"/>
          <w:sz w:val="24"/>
          <w:szCs w:val="24"/>
          <w:lang w:val="en-US" w:eastAsia="zh-CN"/>
        </w:rPr>
        <w:t>或CSV文件</w:t>
      </w:r>
      <w:r>
        <w:rPr>
          <w:rFonts w:hint="default" w:ascii="仿宋" w:hAnsi="仿宋" w:eastAsia="仿宋" w:cs="Times New Roman"/>
          <w:sz w:val="24"/>
          <w:szCs w:val="24"/>
          <w:lang w:val="en-US" w:eastAsia="zh-CN"/>
        </w:rPr>
        <w:t>。</w:t>
      </w:r>
    </w:p>
    <w:p w14:paraId="2640B966">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检查数据质量，确保每个景区至少包含1条官方路线和3篇游记，并保存最终数据集。</w:t>
      </w:r>
    </w:p>
    <w:p w14:paraId="39E84C6E">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p w14:paraId="69963069">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项目耗时差异较大，主要取决于是否自行采集数据；数据清洗本身相对稳定。因此评分不把“必须写爬虫”作为满分前提，而更强调数据来源说明、清洗实现、结构化结果和质量检查。</w:t>
      </w:r>
      <w:r>
        <w:rPr>
          <w:rFonts w:hint="eastAsia" w:ascii="仿宋" w:hAnsi="仿宋" w:eastAsia="仿宋" w:cs="Times New Roman"/>
          <w:b/>
          <w:bCs/>
          <w:sz w:val="24"/>
          <w:szCs w:val="24"/>
          <w:lang w:val="en-US" w:eastAsia="zh-CN"/>
        </w:rPr>
        <w:t>但是如若自行采集数据，会考虑根据采集的难度和质量进行相应的加分。</w:t>
      </w:r>
    </w:p>
    <w:tbl>
      <w:tblPr>
        <w:tblStyle w:val="5"/>
        <w:tblW w:w="7982"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62"/>
        <w:gridCol w:w="1140"/>
        <w:gridCol w:w="5080"/>
      </w:tblGrid>
      <w:tr w14:paraId="0B63CC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62" w:type="dxa"/>
            <w:shd w:val="clear" w:color="auto" w:fill="E7E6E6"/>
            <w:tcMar>
              <w:top w:w="80" w:type="dxa"/>
              <w:left w:w="100" w:type="dxa"/>
              <w:bottom w:w="80" w:type="dxa"/>
              <w:right w:w="100" w:type="dxa"/>
            </w:tcMar>
            <w:vAlign w:val="center"/>
          </w:tcPr>
          <w:p w14:paraId="1700F358">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考核项</w:t>
            </w:r>
          </w:p>
        </w:tc>
        <w:tc>
          <w:tcPr>
            <w:tcW w:w="1140" w:type="dxa"/>
            <w:shd w:val="clear" w:color="auto" w:fill="E7E6E6"/>
            <w:tcMar>
              <w:top w:w="80" w:type="dxa"/>
              <w:left w:w="100" w:type="dxa"/>
              <w:bottom w:w="80" w:type="dxa"/>
              <w:right w:w="100" w:type="dxa"/>
            </w:tcMar>
            <w:vAlign w:val="center"/>
          </w:tcPr>
          <w:p w14:paraId="4878DF52">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分数</w:t>
            </w:r>
          </w:p>
        </w:tc>
        <w:tc>
          <w:tcPr>
            <w:tcW w:w="5080" w:type="dxa"/>
            <w:shd w:val="clear" w:color="auto" w:fill="E7E6E6"/>
            <w:tcMar>
              <w:top w:w="80" w:type="dxa"/>
              <w:left w:w="100" w:type="dxa"/>
              <w:bottom w:w="80" w:type="dxa"/>
              <w:right w:w="100" w:type="dxa"/>
            </w:tcMar>
            <w:vAlign w:val="center"/>
          </w:tcPr>
          <w:p w14:paraId="57C76499">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评分细目</w:t>
            </w:r>
          </w:p>
        </w:tc>
      </w:tr>
      <w:tr w14:paraId="7D7CA4D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28DBC98B">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数据准备与来源规范</w:t>
            </w:r>
          </w:p>
        </w:tc>
        <w:tc>
          <w:tcPr>
            <w:tcW w:w="1140" w:type="dxa"/>
            <w:tcMar>
              <w:top w:w="80" w:type="dxa"/>
              <w:left w:w="100" w:type="dxa"/>
              <w:bottom w:w="80" w:type="dxa"/>
              <w:right w:w="100" w:type="dxa"/>
            </w:tcMar>
            <w:vAlign w:val="center"/>
          </w:tcPr>
          <w:p w14:paraId="79E47454">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20分</w:t>
            </w:r>
          </w:p>
        </w:tc>
        <w:tc>
          <w:tcPr>
            <w:tcW w:w="5080" w:type="dxa"/>
            <w:tcMar>
              <w:top w:w="80" w:type="dxa"/>
              <w:left w:w="100" w:type="dxa"/>
              <w:bottom w:w="80" w:type="dxa"/>
              <w:right w:w="100" w:type="dxa"/>
            </w:tcMar>
            <w:vAlign w:val="center"/>
          </w:tcPr>
          <w:p w14:paraId="33797697">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1）按任务要求准备3个景区数据，原则上每个景区包含至少1条官方推荐路线及若干有效游客游记（8分）；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2）说明数据来源、景区名称、文本类型等基本信息，字段组织清晰（6分）；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3）自行采集时给出可复现的采集方法/脚本或过程说明；使用教师提供数据集时，完成数据加载、字段理解和来源说明，同样可得该部分满分（6分）。</w:t>
            </w:r>
          </w:p>
        </w:tc>
      </w:tr>
      <w:tr w14:paraId="16FEC31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61A43C25">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数据清洗与预处理实现</w:t>
            </w:r>
          </w:p>
        </w:tc>
        <w:tc>
          <w:tcPr>
            <w:tcW w:w="1140" w:type="dxa"/>
            <w:tcMar>
              <w:top w:w="80" w:type="dxa"/>
              <w:left w:w="100" w:type="dxa"/>
              <w:bottom w:w="80" w:type="dxa"/>
              <w:right w:w="100" w:type="dxa"/>
            </w:tcMar>
            <w:vAlign w:val="center"/>
          </w:tcPr>
          <w:p w14:paraId="5770C533">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40分</w:t>
            </w:r>
          </w:p>
        </w:tc>
        <w:tc>
          <w:tcPr>
            <w:tcW w:w="5080" w:type="dxa"/>
            <w:tcMar>
              <w:top w:w="80" w:type="dxa"/>
              <w:left w:w="100" w:type="dxa"/>
              <w:bottom w:w="80" w:type="dxa"/>
              <w:right w:w="100" w:type="dxa"/>
            </w:tcMar>
            <w:vAlign w:val="center"/>
          </w:tcPr>
          <w:p w14:paraId="116C2D8D">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1）能够批量读取原始数据并完成处理流程（8分）；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2）去除HTML标签、网址/无关元数据、异常符号等噪声（</w:t>
            </w:r>
            <w:r>
              <w:rPr>
                <w:rFonts w:hint="eastAsia" w:ascii="仿宋" w:hAnsi="仿宋" w:eastAsia="仿宋" w:cs="Times New Roman"/>
                <w:sz w:val="24"/>
                <w:szCs w:val="24"/>
                <w:lang w:val="en-US" w:eastAsia="zh-CN"/>
              </w:rPr>
              <w:t>8</w:t>
            </w:r>
            <w:r>
              <w:rPr>
                <w:rFonts w:hint="default" w:ascii="仿宋" w:hAnsi="仿宋" w:eastAsia="仿宋" w:cs="Times New Roman"/>
                <w:sz w:val="24"/>
                <w:szCs w:val="24"/>
                <w:lang w:val="en-US" w:eastAsia="zh-CN"/>
              </w:rPr>
              <w:t>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3）统一空白、换行、标点或编码格式，处理明显乱码与冗余内容（8分）；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4）对空值、重复记录、异常字段等有基本处理或检查（8分）；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5）关键清洗规则有合理解释，代码结构清晰（</w:t>
            </w:r>
            <w:r>
              <w:rPr>
                <w:rFonts w:hint="eastAsia" w:ascii="仿宋" w:hAnsi="仿宋" w:eastAsia="仿宋" w:cs="Times New Roman"/>
                <w:sz w:val="24"/>
                <w:szCs w:val="24"/>
                <w:lang w:val="en-US" w:eastAsia="zh-CN"/>
              </w:rPr>
              <w:t>8</w:t>
            </w:r>
            <w:r>
              <w:rPr>
                <w:rFonts w:hint="default" w:ascii="仿宋" w:hAnsi="仿宋" w:eastAsia="仿宋" w:cs="Times New Roman"/>
                <w:sz w:val="24"/>
                <w:szCs w:val="24"/>
                <w:lang w:val="en-US" w:eastAsia="zh-CN"/>
              </w:rPr>
              <w:t>分）。</w:t>
            </w:r>
          </w:p>
        </w:tc>
      </w:tr>
      <w:tr w14:paraId="59BCD3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15EE6CE0">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结构化输出与数据质量验证</w:t>
            </w:r>
          </w:p>
        </w:tc>
        <w:tc>
          <w:tcPr>
            <w:tcW w:w="1140" w:type="dxa"/>
            <w:tcMar>
              <w:top w:w="80" w:type="dxa"/>
              <w:left w:w="100" w:type="dxa"/>
              <w:bottom w:w="80" w:type="dxa"/>
              <w:right w:w="100" w:type="dxa"/>
            </w:tcMar>
            <w:vAlign w:val="center"/>
          </w:tcPr>
          <w:p w14:paraId="3CA209C4">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25分</w:t>
            </w:r>
          </w:p>
        </w:tc>
        <w:tc>
          <w:tcPr>
            <w:tcW w:w="5080" w:type="dxa"/>
            <w:tcMar>
              <w:top w:w="80" w:type="dxa"/>
              <w:left w:w="100" w:type="dxa"/>
              <w:bottom w:w="80" w:type="dxa"/>
              <w:right w:w="100" w:type="dxa"/>
            </w:tcMar>
            <w:vAlign w:val="center"/>
          </w:tcPr>
          <w:p w14:paraId="4FA8FE74">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1）输出规范化Excel/CSV/JSON等文件，字段完整、可供后续项目直接读取（10分）；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2）给出清洗前后样例或对比，能够证明清洗规则生效（8分）；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3）检查各景区数据数量、缺失、重复和格式一致性，并简要说明发现的问题（7分）。</w:t>
            </w:r>
          </w:p>
        </w:tc>
      </w:tr>
      <w:tr w14:paraId="7AB4113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62" w:type="dxa"/>
            <w:tcMar>
              <w:top w:w="80" w:type="dxa"/>
              <w:left w:w="100" w:type="dxa"/>
              <w:bottom w:w="80" w:type="dxa"/>
              <w:right w:w="100" w:type="dxa"/>
            </w:tcMar>
            <w:vAlign w:val="center"/>
          </w:tcPr>
          <w:p w14:paraId="76F21F40">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报告与可复现性</w:t>
            </w:r>
          </w:p>
        </w:tc>
        <w:tc>
          <w:tcPr>
            <w:tcW w:w="1140" w:type="dxa"/>
            <w:tcMar>
              <w:top w:w="80" w:type="dxa"/>
              <w:left w:w="100" w:type="dxa"/>
              <w:bottom w:w="80" w:type="dxa"/>
              <w:right w:w="100" w:type="dxa"/>
            </w:tcMar>
            <w:vAlign w:val="center"/>
          </w:tcPr>
          <w:p w14:paraId="75BED45E">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15分</w:t>
            </w:r>
          </w:p>
        </w:tc>
        <w:tc>
          <w:tcPr>
            <w:tcW w:w="5080" w:type="dxa"/>
            <w:tcMar>
              <w:top w:w="80" w:type="dxa"/>
              <w:left w:w="100" w:type="dxa"/>
              <w:bottom w:w="80" w:type="dxa"/>
              <w:right w:w="100" w:type="dxa"/>
            </w:tcMar>
            <w:vAlign w:val="center"/>
          </w:tcPr>
          <w:p w14:paraId="311B6169">
            <w:pPr>
              <w:numPr>
                <w:ilvl w:val="0"/>
                <w:numId w:val="0"/>
              </w:numPr>
              <w:spacing w:line="360" w:lineRule="auto"/>
              <w:jc w:val="center"/>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1）给出主要依赖、运行命令/入口和输入输出路径（5分）；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2）报告包含关键代码/流程说明及代表性结果证据（5分）；</w:t>
            </w:r>
            <w:r>
              <w:rPr>
                <w:rFonts w:hint="default" w:ascii="仿宋" w:hAnsi="仿宋" w:eastAsia="仿宋" w:cs="Times New Roman"/>
                <w:sz w:val="24"/>
                <w:szCs w:val="24"/>
                <w:lang w:val="en-US" w:eastAsia="zh-CN"/>
              </w:rPr>
              <w:br w:type="textWrapping"/>
            </w:r>
            <w:r>
              <w:rPr>
                <w:rFonts w:hint="default" w:ascii="仿宋" w:hAnsi="仿宋" w:eastAsia="仿宋" w:cs="Times New Roman"/>
                <w:sz w:val="24"/>
                <w:szCs w:val="24"/>
                <w:lang w:val="en-US" w:eastAsia="zh-CN"/>
              </w:rPr>
              <w:t>3）能说明采集或清洗过程中的问题及处理方式（5分）。</w:t>
            </w:r>
          </w:p>
        </w:tc>
      </w:tr>
    </w:tbl>
    <w:p w14:paraId="6B6E773B">
      <w:pPr>
        <w:numPr>
          <w:ilvl w:val="0"/>
          <w:numId w:val="0"/>
        </w:numPr>
        <w:spacing w:line="360" w:lineRule="auto"/>
        <w:rPr>
          <w:rFonts w:hint="eastAsia" w:ascii="仿宋" w:hAnsi="仿宋" w:eastAsia="仿宋" w:cs="Times New Roman"/>
          <w:sz w:val="24"/>
          <w:szCs w:val="24"/>
          <w:lang w:val="en-US" w:eastAsia="zh-CN"/>
        </w:rPr>
      </w:pPr>
    </w:p>
    <w:p w14:paraId="655A39A5">
      <w:pPr>
        <w:spacing w:line="360" w:lineRule="auto"/>
        <w:rPr>
          <w:rFonts w:hint="eastAsia" w:ascii="仿宋" w:hAnsi="仿宋" w:eastAsia="仿宋" w:cs="Times New Roman"/>
          <w:b/>
          <w:bCs/>
          <w:sz w:val="28"/>
          <w:szCs w:val="28"/>
          <w:lang w:val="en-US" w:eastAsia="zh-CN"/>
        </w:rPr>
      </w:pPr>
    </w:p>
    <w:p w14:paraId="6546406F">
      <w:pPr>
        <w:spacing w:line="360" w:lineRule="auto"/>
        <w:rPr>
          <w:rFonts w:hint="default" w:ascii="仿宋" w:hAnsi="仿宋" w:eastAsia="仿宋" w:cs="Times New Roman"/>
          <w:sz w:val="28"/>
          <w:szCs w:val="28"/>
          <w:lang w:val="en-US" w:eastAsia="zh-CN"/>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2：游览步骤的实体识别</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2FAE640D">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基于大语言模型和归纳推理的实体类型识别。</w:t>
      </w:r>
    </w:p>
    <w:p w14:paraId="61939EF6">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识别程序性文本中的核心要素（</w:t>
      </w:r>
      <w:r>
        <w:rPr>
          <w:rFonts w:hint="default" w:ascii="仿宋" w:hAnsi="仿宋" w:eastAsia="仿宋" w:cs="Times New Roman"/>
          <w:kern w:val="2"/>
          <w:sz w:val="24"/>
          <w:szCs w:val="24"/>
          <w:lang w:val="en-US" w:eastAsia="zh-CN" w:bidi="ar-SA"/>
        </w:rPr>
        <w:t>景点POI、交通方式、时间节点</w:t>
      </w:r>
      <w:r>
        <w:rPr>
          <w:rFonts w:hint="default" w:ascii="仿宋" w:hAnsi="仿宋" w:eastAsia="仿宋" w:cs="Times New Roman"/>
          <w:sz w:val="24"/>
          <w:szCs w:val="24"/>
        </w:rPr>
        <w:t>）。</w:t>
      </w:r>
    </w:p>
    <w:p w14:paraId="3BA17450">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3DCFA693">
      <w:pPr>
        <w:numPr>
          <w:ilvl w:val="0"/>
          <w:numId w:val="0"/>
        </w:numPr>
        <w:spacing w:line="360" w:lineRule="auto"/>
        <w:ind w:firstLine="480" w:firstLineChars="20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实体识别：使用Jieba分词+自定义词典</w:t>
      </w:r>
      <w:r>
        <w:rPr>
          <w:rFonts w:hint="eastAsia" w:ascii="仿宋" w:hAnsi="仿宋" w:eastAsia="仿宋" w:cs="Times New Roman"/>
          <w:sz w:val="24"/>
          <w:szCs w:val="24"/>
          <w:lang w:val="en-US" w:eastAsia="zh-CN"/>
        </w:rPr>
        <w:t>或</w:t>
      </w:r>
      <w:r>
        <w:rPr>
          <w:rFonts w:hint="default" w:ascii="仿宋" w:hAnsi="仿宋" w:eastAsia="仿宋" w:cs="Times New Roman"/>
          <w:sz w:val="24"/>
          <w:szCs w:val="24"/>
          <w:lang w:val="en-US" w:eastAsia="zh-CN"/>
        </w:rPr>
        <w:t>LangChain</w:t>
      </w:r>
      <w:r>
        <w:rPr>
          <w:rFonts w:hint="eastAsia" w:ascii="仿宋" w:hAnsi="仿宋" w:eastAsia="仿宋" w:cs="Times New Roman"/>
          <w:sz w:val="24"/>
          <w:szCs w:val="24"/>
          <w:lang w:val="en-US" w:eastAsia="zh-CN"/>
        </w:rPr>
        <w:t>等</w:t>
      </w:r>
      <w:r>
        <w:rPr>
          <w:rFonts w:hint="default" w:ascii="仿宋" w:hAnsi="仿宋" w:eastAsia="仿宋" w:cs="Times New Roman"/>
          <w:sz w:val="24"/>
          <w:szCs w:val="24"/>
          <w:lang w:val="en-US" w:eastAsia="zh-CN"/>
        </w:rPr>
        <w:t>调用LLM方法，从实验1预处理后的文本中识别三类实体（景点POI、交通方式、时间节点）。</w:t>
      </w:r>
    </w:p>
    <w:p w14:paraId="573F8968">
      <w:pPr>
        <w:numPr>
          <w:ilvl w:val="0"/>
          <w:numId w:val="0"/>
        </w:numPr>
        <w:spacing w:line="360" w:lineRule="auto"/>
        <w:ind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归纳推理：对比多个景区的识别结果，归纳出适用于景区领域的实体类型体系，形成实体定义规范表。</w:t>
      </w:r>
    </w:p>
    <w:p w14:paraId="1A09039D">
      <w:pPr>
        <w:numPr>
          <w:ilvl w:val="0"/>
          <w:numId w:val="0"/>
        </w:numPr>
        <w:spacing w:line="360" w:lineRule="auto"/>
        <w:ind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可视化分析：绘制各类实体的词频统计图（词云或柱状图），根据可视化结果添加停用词，优化实体提取质量。</w:t>
      </w:r>
    </w:p>
    <w:p w14:paraId="7F79CE91">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4）</w:t>
      </w:r>
      <w:r>
        <w:rPr>
          <w:rFonts w:hint="default" w:ascii="仿宋" w:hAnsi="仿宋" w:eastAsia="仿宋" w:cs="Times New Roman"/>
          <w:sz w:val="24"/>
          <w:szCs w:val="24"/>
          <w:lang w:val="en-US" w:eastAsia="zh-CN"/>
        </w:rPr>
        <w:t>成果输出：输出实体定义规范表、JSON格式的实体文件（包含每个实体的出现位置）、词频可视化图表。</w:t>
      </w:r>
    </w:p>
    <w:p w14:paraId="3B62CC9C">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5E7423B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分词工具：Jieba分词，可自定义词典。</w:t>
      </w:r>
    </w:p>
    <w:p w14:paraId="75047C6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LLM调用：LangChain框架，设计Prompt调用OpenAI API或本地模型。</w:t>
      </w:r>
    </w:p>
    <w:p w14:paraId="00E0E409">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可视化：Matplotlib、WordCloud库。</w:t>
      </w:r>
    </w:p>
    <w:p w14:paraId="2499C6BD">
      <w:pPr>
        <w:numPr>
          <w:ilvl w:val="0"/>
          <w:numId w:val="0"/>
        </w:numPr>
        <w:spacing w:line="360" w:lineRule="auto"/>
        <w:ind w:firstLine="480" w:firstLineChars="20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 xml:space="preserve">4） </w:t>
      </w:r>
      <w:r>
        <w:rPr>
          <w:rFonts w:hint="default" w:ascii="仿宋" w:hAnsi="仿宋" w:eastAsia="仿宋" w:cs="Times New Roman"/>
          <w:sz w:val="24"/>
          <w:szCs w:val="24"/>
          <w:lang w:val="en-US" w:eastAsia="zh-CN"/>
        </w:rPr>
        <w:t>数据存储：JSON格式。</w:t>
      </w:r>
    </w:p>
    <w:p w14:paraId="44CF300B">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1E8B627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构建Jieba自定义词典，实现基于词典的实体识别记录识别结果。</w:t>
      </w:r>
      <w:r>
        <w:rPr>
          <w:rFonts w:hint="eastAsia" w:ascii="仿宋" w:hAnsi="仿宋" w:eastAsia="仿宋" w:cs="Times New Roman"/>
          <w:sz w:val="24"/>
          <w:szCs w:val="24"/>
          <w:lang w:val="en-US" w:eastAsia="zh-CN"/>
        </w:rPr>
        <w:t>或</w:t>
      </w:r>
      <w:r>
        <w:rPr>
          <w:rFonts w:hint="default" w:ascii="仿宋" w:hAnsi="仿宋" w:eastAsia="仿宋" w:cs="Times New Roman"/>
          <w:sz w:val="24"/>
          <w:szCs w:val="24"/>
          <w:lang w:val="en-US" w:eastAsia="zh-CN"/>
        </w:rPr>
        <w:t>使用LangChain设计Prompt，调用LLM进行实体识别。</w:t>
      </w:r>
    </w:p>
    <w:p w14:paraId="25C86FAF">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统计实体词频，绘制词云/柱状图，根据可视化调整停用词，重新识别并优化。</w:t>
      </w:r>
    </w:p>
    <w:p w14:paraId="7CD1F46B">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整理实体定义规范表，导出JSON文件，保存可视化图表。</w:t>
      </w:r>
    </w:p>
    <w:p w14:paraId="6C62991F">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p w14:paraId="58543AA6">
      <w:pPr>
        <w:keepNext w:val="0"/>
        <w:keepLines w:val="0"/>
        <w:widowControl/>
        <w:numPr>
          <w:ilvl w:val="0"/>
          <w:numId w:val="0"/>
        </w:numPr>
        <w:suppressLineNumbers w:val="0"/>
        <w:spacing w:before="60" w:beforeAutospacing="0" w:after="0" w:afterAutospacing="1" w:line="360" w:lineRule="auto"/>
        <w:ind w:firstLine="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技术路线可等价替换，不因使用Jieba、LLM或其他NLP工具本身加减分；重点看任务目标是否完成、结果是否可解释。</w:t>
      </w:r>
    </w:p>
    <w:tbl>
      <w:tblPr>
        <w:tblStyle w:val="5"/>
        <w:tblW w:w="800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79"/>
        <w:gridCol w:w="1140"/>
        <w:gridCol w:w="5089"/>
      </w:tblGrid>
      <w:tr w14:paraId="2222834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79" w:type="dxa"/>
            <w:shd w:val="clear" w:color="auto" w:fill="E7E6E6"/>
            <w:tcMar>
              <w:top w:w="80" w:type="dxa"/>
              <w:left w:w="100" w:type="dxa"/>
              <w:bottom w:w="80" w:type="dxa"/>
              <w:right w:w="100" w:type="dxa"/>
            </w:tcMar>
            <w:vAlign w:val="center"/>
          </w:tcPr>
          <w:p w14:paraId="39D39A6F">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考核项</w:t>
            </w:r>
          </w:p>
        </w:tc>
        <w:tc>
          <w:tcPr>
            <w:tcW w:w="1140" w:type="dxa"/>
            <w:shd w:val="clear" w:color="auto" w:fill="E7E6E6"/>
            <w:tcMar>
              <w:top w:w="80" w:type="dxa"/>
              <w:left w:w="100" w:type="dxa"/>
              <w:bottom w:w="80" w:type="dxa"/>
              <w:right w:w="100" w:type="dxa"/>
            </w:tcMar>
            <w:vAlign w:val="center"/>
          </w:tcPr>
          <w:p w14:paraId="1F9E9676">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分数</w:t>
            </w:r>
          </w:p>
        </w:tc>
        <w:tc>
          <w:tcPr>
            <w:tcW w:w="5089" w:type="dxa"/>
            <w:shd w:val="clear" w:color="auto" w:fill="E7E6E6"/>
            <w:tcMar>
              <w:top w:w="80" w:type="dxa"/>
              <w:left w:w="100" w:type="dxa"/>
              <w:bottom w:w="80" w:type="dxa"/>
              <w:right w:w="100" w:type="dxa"/>
            </w:tcMar>
            <w:vAlign w:val="center"/>
          </w:tcPr>
          <w:p w14:paraId="62DBB5E8">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评分细目</w:t>
            </w:r>
          </w:p>
        </w:tc>
      </w:tr>
      <w:tr w14:paraId="486BE62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6DCFBFE7">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实体类型定义与规范</w:t>
            </w:r>
          </w:p>
        </w:tc>
        <w:tc>
          <w:tcPr>
            <w:tcW w:w="1140" w:type="dxa"/>
            <w:tcMar>
              <w:top w:w="80" w:type="dxa"/>
              <w:left w:w="100" w:type="dxa"/>
              <w:bottom w:w="80" w:type="dxa"/>
              <w:right w:w="100" w:type="dxa"/>
            </w:tcMar>
            <w:vAlign w:val="center"/>
          </w:tcPr>
          <w:p w14:paraId="357661A6">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15分</w:t>
            </w:r>
          </w:p>
        </w:tc>
        <w:tc>
          <w:tcPr>
            <w:tcW w:w="5089" w:type="dxa"/>
            <w:tcMar>
              <w:top w:w="80" w:type="dxa"/>
              <w:left w:w="100" w:type="dxa"/>
              <w:bottom w:w="80" w:type="dxa"/>
              <w:right w:w="100" w:type="dxa"/>
            </w:tcMar>
            <w:vAlign w:val="center"/>
          </w:tcPr>
          <w:p w14:paraId="2EC0EF08">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1）明确景点POI、交通方式、时间节点三类实体的定义、边界和示例（10分）；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2）定义在多个景区之间保持一致，并说明容易混淆的情况（5分）。</w:t>
            </w:r>
          </w:p>
        </w:tc>
      </w:tr>
      <w:tr w14:paraId="3B5B84C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732F6DA0">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实体识别方法实现</w:t>
            </w:r>
          </w:p>
        </w:tc>
        <w:tc>
          <w:tcPr>
            <w:tcW w:w="1140" w:type="dxa"/>
            <w:tcMar>
              <w:top w:w="80" w:type="dxa"/>
              <w:left w:w="100" w:type="dxa"/>
              <w:bottom w:w="80" w:type="dxa"/>
              <w:right w:w="100" w:type="dxa"/>
            </w:tcMar>
            <w:vAlign w:val="center"/>
          </w:tcPr>
          <w:p w14:paraId="17507282">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35分</w:t>
            </w:r>
          </w:p>
        </w:tc>
        <w:tc>
          <w:tcPr>
            <w:tcW w:w="5089" w:type="dxa"/>
            <w:tcMar>
              <w:top w:w="80" w:type="dxa"/>
              <w:left w:w="100" w:type="dxa"/>
              <w:bottom w:w="80" w:type="dxa"/>
              <w:right w:w="100" w:type="dxa"/>
            </w:tcMar>
            <w:vAlign w:val="center"/>
          </w:tcPr>
          <w:p w14:paraId="5F8C946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1）采用Jieba+自定义词典、规则方法或LLM方法之一完成三类实体识别（15分）；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2）词典/规则/Prompt设计合理，能覆盖景区专属词与常见表达（10分）；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3）批量处理多个景区文本，代码可运行且结果稳定（6分）；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4）保留实体类型、来源及出现位置等必要信息（4分）。</w:t>
            </w:r>
          </w:p>
        </w:tc>
      </w:tr>
      <w:tr w14:paraId="08E00DF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4B1F1D1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识别结果与质量检查</w:t>
            </w:r>
          </w:p>
        </w:tc>
        <w:tc>
          <w:tcPr>
            <w:tcW w:w="1140" w:type="dxa"/>
            <w:tcMar>
              <w:top w:w="80" w:type="dxa"/>
              <w:left w:w="100" w:type="dxa"/>
              <w:bottom w:w="80" w:type="dxa"/>
              <w:right w:w="100" w:type="dxa"/>
            </w:tcMar>
            <w:vAlign w:val="center"/>
          </w:tcPr>
          <w:p w14:paraId="2D8176BC">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5089" w:type="dxa"/>
            <w:tcMar>
              <w:top w:w="80" w:type="dxa"/>
              <w:left w:w="100" w:type="dxa"/>
              <w:bottom w:w="80" w:type="dxa"/>
              <w:right w:w="100" w:type="dxa"/>
            </w:tcMar>
            <w:vAlign w:val="center"/>
          </w:tcPr>
          <w:p w14:paraId="00E6F703">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1）输出结构化实体文件（如JSON），格式正确、字段清晰（8分）；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2）人工抽查若干样例，分析误识别、漏识别或歧义实体，并给出基本改进（8分）；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3）结果无明显大规模噪声、重复或类型混乱（4分）。</w:t>
            </w:r>
          </w:p>
        </w:tc>
      </w:tr>
      <w:tr w14:paraId="06233F0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0A0BB6D9">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词频可视化与迭代优化</w:t>
            </w:r>
          </w:p>
        </w:tc>
        <w:tc>
          <w:tcPr>
            <w:tcW w:w="1140" w:type="dxa"/>
            <w:tcMar>
              <w:top w:w="80" w:type="dxa"/>
              <w:left w:w="100" w:type="dxa"/>
              <w:bottom w:w="80" w:type="dxa"/>
              <w:right w:w="100" w:type="dxa"/>
            </w:tcMar>
            <w:vAlign w:val="center"/>
          </w:tcPr>
          <w:p w14:paraId="708797A3">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5089" w:type="dxa"/>
            <w:tcMar>
              <w:top w:w="80" w:type="dxa"/>
              <w:left w:w="100" w:type="dxa"/>
              <w:bottom w:w="80" w:type="dxa"/>
              <w:right w:w="100" w:type="dxa"/>
            </w:tcMar>
            <w:vAlign w:val="center"/>
          </w:tcPr>
          <w:p w14:paraId="2F542522">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1）统计三类实体词频并生成词云或柱状图等可视化（10分）；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2）根据可视化结果调整停用词、领域词典或规则，并说明优化前后变化（10分）。</w:t>
            </w:r>
          </w:p>
        </w:tc>
      </w:tr>
      <w:tr w14:paraId="4BCBD16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9" w:type="dxa"/>
            <w:tcMar>
              <w:top w:w="80" w:type="dxa"/>
              <w:left w:w="100" w:type="dxa"/>
              <w:bottom w:w="80" w:type="dxa"/>
              <w:right w:w="100" w:type="dxa"/>
            </w:tcMar>
            <w:vAlign w:val="center"/>
          </w:tcPr>
          <w:p w14:paraId="4029B72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报告与可复现性</w:t>
            </w:r>
          </w:p>
        </w:tc>
        <w:tc>
          <w:tcPr>
            <w:tcW w:w="1140" w:type="dxa"/>
            <w:tcMar>
              <w:top w:w="80" w:type="dxa"/>
              <w:left w:w="100" w:type="dxa"/>
              <w:bottom w:w="80" w:type="dxa"/>
              <w:right w:w="100" w:type="dxa"/>
            </w:tcMar>
            <w:vAlign w:val="center"/>
          </w:tcPr>
          <w:p w14:paraId="17707F7F">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10分</w:t>
            </w:r>
          </w:p>
        </w:tc>
        <w:tc>
          <w:tcPr>
            <w:tcW w:w="5089" w:type="dxa"/>
            <w:tcMar>
              <w:top w:w="80" w:type="dxa"/>
              <w:left w:w="100" w:type="dxa"/>
              <w:bottom w:w="80" w:type="dxa"/>
              <w:right w:w="100" w:type="dxa"/>
            </w:tcMar>
            <w:vAlign w:val="center"/>
          </w:tcPr>
          <w:p w14:paraId="1375F98A">
            <w:pPr>
              <w:numPr>
                <w:ilvl w:val="0"/>
                <w:numId w:val="0"/>
              </w:numPr>
              <w:spacing w:line="360" w:lineRule="auto"/>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说明方法选择、主要参数/词典或Prompt、运行方式、输入输出及代表性结果；关键步骤可被复现（10分）。</w:t>
            </w:r>
          </w:p>
        </w:tc>
      </w:tr>
    </w:tbl>
    <w:p w14:paraId="0B297E83">
      <w:pPr>
        <w:keepNext w:val="0"/>
        <w:keepLines w:val="0"/>
        <w:widowControl/>
        <w:numPr>
          <w:ilvl w:val="0"/>
          <w:numId w:val="0"/>
        </w:numPr>
        <w:suppressLineNumbers w:val="0"/>
        <w:spacing w:before="60" w:beforeAutospacing="0" w:after="0" w:afterAutospacing="1"/>
        <w:rPr>
          <w:rFonts w:hint="eastAsia" w:ascii="仿宋" w:hAnsi="仿宋" w:eastAsia="仿宋" w:cs="Times New Roman"/>
          <w:sz w:val="24"/>
          <w:szCs w:val="24"/>
          <w:lang w:val="en-US" w:eastAsia="zh-CN"/>
        </w:rPr>
      </w:pPr>
    </w:p>
    <w:p w14:paraId="6718D2C0">
      <w:pPr>
        <w:spacing w:line="360" w:lineRule="auto"/>
        <w:rPr>
          <w:rFonts w:hint="eastAsia" w:ascii="仿宋" w:hAnsi="仿宋" w:eastAsia="仿宋" w:cs="Times New Roman"/>
          <w:b/>
          <w:bCs/>
          <w:sz w:val="28"/>
          <w:szCs w:val="28"/>
          <w:lang w:val="en-US" w:eastAsia="zh-CN"/>
        </w:rPr>
      </w:pPr>
    </w:p>
    <w:p w14:paraId="4FF9695C">
      <w:pPr>
        <w:spacing w:line="360" w:lineRule="auto"/>
        <w:rPr>
          <w:rFonts w:hint="default" w:ascii="仿宋" w:hAnsi="仿宋" w:eastAsia="仿宋" w:cs="Times New Roman"/>
          <w:b/>
          <w:bCs/>
          <w:sz w:val="28"/>
          <w:szCs w:val="28"/>
          <w:lang w:val="en-US" w:eastAsia="zh-CN"/>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3：游览路线的层级结构挖掘</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74DE6681">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面向程序性文本的层级结构挖掘技术。</w:t>
      </w:r>
    </w:p>
    <w:p w14:paraId="1D115215">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挖掘出游览路线的层次结构，理解官方指南与游客游记中路线组织的差异。</w:t>
      </w:r>
    </w:p>
    <w:p w14:paraId="429174CB">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实验主要内容</w:t>
      </w:r>
      <w:r>
        <w:rPr>
          <w:rFonts w:hint="default" w:ascii="仿宋" w:hAnsi="仿宋" w:eastAsia="仿宋" w:cs="Times New Roman"/>
          <w:sz w:val="24"/>
          <w:szCs w:val="24"/>
          <w:lang w:val="en-US" w:eastAsia="zh-CN"/>
        </w:rPr>
        <w:t>：</w:t>
      </w:r>
    </w:p>
    <w:p w14:paraId="5D5A994C">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官方路线结构化解析：分析官方推荐路线的文本描述方式，归纳其格式规律（如按时间顺序、按景点分段），设计解析规则，将每条路线转换为统一的结构化表示（如包含步骤序号、时间、景点、活动等）。</w:t>
      </w:r>
    </w:p>
    <w:p w14:paraId="67B16EA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时间维度层级构建：基于解析结果，构建以时间（上午、中午、下午）为维度的游览层级结构，输出结构化的路线数据。</w:t>
      </w:r>
    </w:p>
    <w:p w14:paraId="2D40C6EC">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高阶任务：选取同一景区的官方推荐路线和游客游记中隐含的实际路线，对比两者的层级结构差异（如时间分配、景点顺序、停留时长等），并分析原因。</w:t>
      </w:r>
    </w:p>
    <w:p w14:paraId="4F9BDFF3">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33A6FB18">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文本解析：正则表达式、字符串模式匹配。</w:t>
      </w:r>
    </w:p>
    <w:p w14:paraId="7038811F">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数据结构：Python字典、列表，可输出JSON或CSV。</w:t>
      </w:r>
    </w:p>
    <w:p w14:paraId="542EFC1C">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对比分析：手动或编写脚本计算结构相似度指标。</w:t>
      </w:r>
    </w:p>
    <w:p w14:paraId="62B57C29">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6E6A636F">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lang w:val="en-US" w:eastAsia="zh-CN"/>
        </w:rPr>
        <w:t>选取1-2个景区的官方路线文本，分析其描述模式，编写解析函数，输出结构化JSON。</w:t>
      </w:r>
    </w:p>
    <w:p w14:paraId="1A544990">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lang w:val="en-US" w:eastAsia="zh-CN"/>
        </w:rPr>
        <w:t>基于解析结果，构建时间维度层级（上午/中午/下午），并整合为完整路线。</w:t>
      </w:r>
    </w:p>
    <w:p w14:paraId="1584B3A3">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lang w:val="en-US" w:eastAsia="zh-CN"/>
        </w:rPr>
        <w:t>若对比官方与游客路线结构，记录差异点。</w:t>
      </w:r>
    </w:p>
    <w:p w14:paraId="5ADC640C">
      <w:pPr>
        <w:pStyle w:val="4"/>
        <w:keepNext w:val="0"/>
        <w:keepLines w:val="0"/>
        <w:widowControl/>
        <w:suppressLineNumbers w:val="0"/>
        <w:spacing w:before="0" w:beforeAutospacing="0" w:after="0" w:afterAutospacing="0"/>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4)</w:t>
      </w:r>
      <w:r>
        <w:rPr>
          <w:rFonts w:hint="default" w:ascii="仿宋" w:hAnsi="仿宋" w:eastAsia="仿宋" w:cs="Times New Roman"/>
          <w:kern w:val="2"/>
          <w:sz w:val="24"/>
          <w:szCs w:val="24"/>
          <w:lang w:val="en-US" w:eastAsia="zh-CN" w:bidi="ar-SA"/>
        </w:rPr>
        <w:t>整理输出文件（结构化数据、对比分析报告）。</w:t>
      </w:r>
    </w:p>
    <w:p w14:paraId="6CB42AB5">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969"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71"/>
        <w:gridCol w:w="1474"/>
        <w:gridCol w:w="4724"/>
      </w:tblGrid>
      <w:tr w14:paraId="099A1FC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71" w:type="dxa"/>
            <w:shd w:val="clear" w:color="auto" w:fill="E7E6E6"/>
            <w:tcMar>
              <w:top w:w="80" w:type="dxa"/>
              <w:left w:w="100" w:type="dxa"/>
              <w:bottom w:w="80" w:type="dxa"/>
              <w:right w:w="100" w:type="dxa"/>
            </w:tcMar>
            <w:vAlign w:val="center"/>
          </w:tcPr>
          <w:p w14:paraId="022C5529">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考核项</w:t>
            </w:r>
          </w:p>
        </w:tc>
        <w:tc>
          <w:tcPr>
            <w:tcW w:w="1474" w:type="dxa"/>
            <w:shd w:val="clear" w:color="auto" w:fill="E7E6E6"/>
            <w:tcMar>
              <w:top w:w="80" w:type="dxa"/>
              <w:left w:w="100" w:type="dxa"/>
              <w:bottom w:w="80" w:type="dxa"/>
              <w:right w:w="100" w:type="dxa"/>
            </w:tcMar>
            <w:vAlign w:val="center"/>
          </w:tcPr>
          <w:p w14:paraId="5E14C329">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分数</w:t>
            </w:r>
          </w:p>
        </w:tc>
        <w:tc>
          <w:tcPr>
            <w:tcW w:w="4724" w:type="dxa"/>
            <w:shd w:val="clear" w:color="auto" w:fill="E7E6E6"/>
            <w:tcMar>
              <w:top w:w="80" w:type="dxa"/>
              <w:left w:w="100" w:type="dxa"/>
              <w:bottom w:w="80" w:type="dxa"/>
              <w:right w:w="100" w:type="dxa"/>
            </w:tcMar>
            <w:vAlign w:val="center"/>
          </w:tcPr>
          <w:p w14:paraId="33C0411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评分细目</w:t>
            </w:r>
          </w:p>
        </w:tc>
      </w:tr>
      <w:tr w14:paraId="596E52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2F7E892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官方路线模式分析与结构化解析</w:t>
            </w:r>
          </w:p>
        </w:tc>
        <w:tc>
          <w:tcPr>
            <w:tcW w:w="1474" w:type="dxa"/>
            <w:tcMar>
              <w:top w:w="80" w:type="dxa"/>
              <w:left w:w="100" w:type="dxa"/>
              <w:bottom w:w="80" w:type="dxa"/>
              <w:right w:w="100" w:type="dxa"/>
            </w:tcMar>
            <w:vAlign w:val="center"/>
          </w:tcPr>
          <w:p w14:paraId="128AE9F6">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40</w:t>
            </w:r>
            <w:r>
              <w:rPr>
                <w:rFonts w:hint="default" w:ascii="仿宋" w:hAnsi="仿宋" w:eastAsia="仿宋" w:cs="Times New Roman"/>
                <w:sz w:val="24"/>
                <w:szCs w:val="24"/>
              </w:rPr>
              <w:t>分</w:t>
            </w:r>
          </w:p>
        </w:tc>
        <w:tc>
          <w:tcPr>
            <w:tcW w:w="4724" w:type="dxa"/>
            <w:tcMar>
              <w:top w:w="80" w:type="dxa"/>
              <w:left w:w="100" w:type="dxa"/>
              <w:bottom w:w="80" w:type="dxa"/>
              <w:right w:w="100" w:type="dxa"/>
            </w:tcMar>
            <w:vAlign w:val="center"/>
          </w:tcPr>
          <w:p w14:paraId="21D72265">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1）能够分析不同路线文本的描述模式（如箭头链路、编号列表、按时间分段等）（</w:t>
            </w:r>
            <w:r>
              <w:rPr>
                <w:rFonts w:hint="eastAsia" w:ascii="仿宋" w:hAnsi="仿宋" w:eastAsia="仿宋" w:cs="Times New Roman"/>
                <w:sz w:val="24"/>
                <w:szCs w:val="24"/>
                <w:lang w:val="en-US" w:eastAsia="zh-CN"/>
              </w:rPr>
              <w:t>10</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2）设计统一的结构化表示，至少包含步骤/时间/景点/活动等核心字段（</w:t>
            </w:r>
            <w:r>
              <w:rPr>
                <w:rFonts w:hint="eastAsia" w:ascii="仿宋" w:hAnsi="仿宋" w:eastAsia="仿宋" w:cs="Times New Roman"/>
                <w:sz w:val="24"/>
                <w:szCs w:val="24"/>
                <w:lang w:val="en-US" w:eastAsia="zh-CN"/>
              </w:rPr>
              <w:t>15</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3）编写解析程序并输出JSON/CSV等结构化结果，可处理至少1-2种典型格式（</w:t>
            </w:r>
            <w:r>
              <w:rPr>
                <w:rFonts w:hint="eastAsia" w:ascii="仿宋" w:hAnsi="仿宋" w:eastAsia="仿宋" w:cs="Times New Roman"/>
                <w:sz w:val="24"/>
                <w:szCs w:val="24"/>
                <w:lang w:val="en-US" w:eastAsia="zh-CN"/>
              </w:rPr>
              <w:t>15</w:t>
            </w:r>
            <w:r>
              <w:rPr>
                <w:rFonts w:hint="default" w:ascii="仿宋" w:hAnsi="仿宋" w:eastAsia="仿宋" w:cs="Times New Roman"/>
                <w:sz w:val="24"/>
                <w:szCs w:val="24"/>
              </w:rPr>
              <w:t>分）。</w:t>
            </w:r>
          </w:p>
        </w:tc>
      </w:tr>
      <w:tr w14:paraId="650D2D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5B59EC0A">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时间维度层级结构构建</w:t>
            </w:r>
          </w:p>
        </w:tc>
        <w:tc>
          <w:tcPr>
            <w:tcW w:w="1474" w:type="dxa"/>
            <w:tcMar>
              <w:top w:w="80" w:type="dxa"/>
              <w:left w:w="100" w:type="dxa"/>
              <w:bottom w:w="80" w:type="dxa"/>
              <w:right w:w="100" w:type="dxa"/>
            </w:tcMar>
            <w:vAlign w:val="center"/>
          </w:tcPr>
          <w:p w14:paraId="46594909">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40</w:t>
            </w:r>
            <w:r>
              <w:rPr>
                <w:rFonts w:hint="default" w:ascii="仿宋" w:hAnsi="仿宋" w:eastAsia="仿宋" w:cs="Times New Roman"/>
                <w:sz w:val="24"/>
                <w:szCs w:val="24"/>
              </w:rPr>
              <w:t>分</w:t>
            </w:r>
          </w:p>
        </w:tc>
        <w:tc>
          <w:tcPr>
            <w:tcW w:w="4724" w:type="dxa"/>
            <w:tcMar>
              <w:top w:w="80" w:type="dxa"/>
              <w:left w:w="100" w:type="dxa"/>
              <w:bottom w:w="80" w:type="dxa"/>
              <w:right w:w="100" w:type="dxa"/>
            </w:tcMar>
            <w:vAlign w:val="center"/>
          </w:tcPr>
          <w:p w14:paraId="6B1AB4CC">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1）基于解析结果构建上午/中午/下午或等价的时间层级（1</w:t>
            </w:r>
            <w:r>
              <w:rPr>
                <w:rFonts w:hint="eastAsia" w:ascii="仿宋" w:hAnsi="仿宋" w:eastAsia="仿宋" w:cs="Times New Roman"/>
                <w:sz w:val="24"/>
                <w:szCs w:val="24"/>
                <w:lang w:val="en-US" w:eastAsia="zh-CN"/>
              </w:rPr>
              <w:t>5</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2）层级中景点、活动及先后关系组织合理（</w:t>
            </w:r>
            <w:r>
              <w:rPr>
                <w:rFonts w:hint="eastAsia" w:ascii="仿宋" w:hAnsi="仿宋" w:eastAsia="仿宋" w:cs="Times New Roman"/>
                <w:sz w:val="24"/>
                <w:szCs w:val="24"/>
                <w:lang w:val="en-US" w:eastAsia="zh-CN"/>
              </w:rPr>
              <w:t>13</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3）输出层级结构数据和/或清晰的结构图（</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p>
        </w:tc>
      </w:tr>
      <w:tr w14:paraId="40CF47A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7D276A63">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官方路线与游客实际路线对比</w:t>
            </w:r>
            <w:r>
              <w:rPr>
                <w:rFonts w:hint="eastAsia" w:ascii="仿宋" w:hAnsi="仿宋" w:eastAsia="仿宋" w:cs="Times New Roman"/>
                <w:sz w:val="24"/>
                <w:szCs w:val="24"/>
                <w:lang w:eastAsia="zh-CN"/>
              </w:rPr>
              <w:t>（</w:t>
            </w:r>
            <w:r>
              <w:rPr>
                <w:rFonts w:hint="eastAsia" w:ascii="仿宋" w:hAnsi="仿宋" w:eastAsia="仿宋" w:cs="Times New Roman"/>
                <w:sz w:val="24"/>
                <w:szCs w:val="24"/>
                <w:lang w:val="en-US" w:eastAsia="zh-CN"/>
              </w:rPr>
              <w:t>附加题额外加分，最多加至该实验上限100分</w:t>
            </w:r>
            <w:r>
              <w:rPr>
                <w:rFonts w:hint="eastAsia" w:ascii="仿宋" w:hAnsi="仿宋" w:eastAsia="仿宋" w:cs="Times New Roman"/>
                <w:sz w:val="24"/>
                <w:szCs w:val="24"/>
                <w:lang w:eastAsia="zh-CN"/>
              </w:rPr>
              <w:t>）</w:t>
            </w:r>
          </w:p>
        </w:tc>
        <w:tc>
          <w:tcPr>
            <w:tcW w:w="1474" w:type="dxa"/>
            <w:tcMar>
              <w:top w:w="80" w:type="dxa"/>
              <w:left w:w="100" w:type="dxa"/>
              <w:bottom w:w="80" w:type="dxa"/>
              <w:right w:w="100" w:type="dxa"/>
            </w:tcMar>
            <w:vAlign w:val="center"/>
          </w:tcPr>
          <w:p w14:paraId="37EBCEE3">
            <w:pPr>
              <w:spacing w:line="360" w:lineRule="auto"/>
              <w:jc w:val="center"/>
              <w:rPr>
                <w:rFonts w:hint="eastAsia" w:ascii="仿宋" w:hAnsi="仿宋" w:eastAsia="仿宋" w:cs="Times New Roman"/>
                <w:sz w:val="24"/>
                <w:szCs w:val="24"/>
                <w:lang w:eastAsia="zh-CN"/>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rPr>
              <w:t>0分</w:t>
            </w:r>
          </w:p>
        </w:tc>
        <w:tc>
          <w:tcPr>
            <w:tcW w:w="4724" w:type="dxa"/>
            <w:tcMar>
              <w:top w:w="80" w:type="dxa"/>
              <w:left w:w="100" w:type="dxa"/>
              <w:bottom w:w="80" w:type="dxa"/>
              <w:right w:w="100" w:type="dxa"/>
            </w:tcMar>
            <w:vAlign w:val="center"/>
          </w:tcPr>
          <w:p w14:paraId="235B1CFD">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1）从游客游记中提取或整理实际游览路线，并与官方路线进行可比对表示（8分）；</w:t>
            </w:r>
            <w:r>
              <w:rPr>
                <w:rFonts w:hint="default" w:ascii="仿宋" w:hAnsi="仿宋" w:eastAsia="仿宋" w:cs="Times New Roman"/>
                <w:sz w:val="24"/>
                <w:szCs w:val="24"/>
              </w:rPr>
              <w:br w:type="textWrapping"/>
            </w:r>
            <w:r>
              <w:rPr>
                <w:rFonts w:hint="default" w:ascii="仿宋" w:hAnsi="仿宋" w:eastAsia="仿宋" w:cs="Times New Roman"/>
                <w:sz w:val="24"/>
                <w:szCs w:val="24"/>
              </w:rPr>
              <w:t>2）至少从两个维度进行量化或结构对比，如景点覆盖度、顺序一致性、时间分配、路线相似度等（12分）；</w:t>
            </w:r>
            <w:r>
              <w:rPr>
                <w:rFonts w:hint="default" w:ascii="仿宋" w:hAnsi="仿宋" w:eastAsia="仿宋" w:cs="Times New Roman"/>
                <w:sz w:val="24"/>
                <w:szCs w:val="24"/>
              </w:rPr>
              <w:br w:type="textWrapping"/>
            </w:r>
            <w:r>
              <w:rPr>
                <w:rFonts w:hint="default" w:ascii="仿宋" w:hAnsi="仿宋" w:eastAsia="仿宋" w:cs="Times New Roman"/>
                <w:sz w:val="24"/>
                <w:szCs w:val="24"/>
              </w:rPr>
              <w:t>3）结合结果分析差异原因，而非仅给出数值/图片（10分）。</w:t>
            </w:r>
          </w:p>
        </w:tc>
      </w:tr>
      <w:tr w14:paraId="0855D86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14F027CA">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名称归一化、噪声处理与稳健性</w:t>
            </w:r>
          </w:p>
        </w:tc>
        <w:tc>
          <w:tcPr>
            <w:tcW w:w="1474" w:type="dxa"/>
            <w:tcMar>
              <w:top w:w="80" w:type="dxa"/>
              <w:left w:w="100" w:type="dxa"/>
              <w:bottom w:w="80" w:type="dxa"/>
              <w:right w:w="100" w:type="dxa"/>
            </w:tcMar>
            <w:vAlign w:val="center"/>
          </w:tcPr>
          <w:p w14:paraId="35C5847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10分</w:t>
            </w:r>
          </w:p>
        </w:tc>
        <w:tc>
          <w:tcPr>
            <w:tcW w:w="4724" w:type="dxa"/>
            <w:tcMar>
              <w:top w:w="80" w:type="dxa"/>
              <w:left w:w="100" w:type="dxa"/>
              <w:bottom w:w="80" w:type="dxa"/>
              <w:right w:w="100" w:type="dxa"/>
            </w:tcMar>
            <w:vAlign w:val="center"/>
          </w:tcPr>
          <w:p w14:paraId="40AAD588">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对简称/全称、俗称/正式名、子景点/父区域、周边景点和重复实体等问题给出合理处理规则；避免明显过度对齐，并说明规则局限（10分）。</w:t>
            </w:r>
          </w:p>
        </w:tc>
      </w:tr>
      <w:tr w14:paraId="16BCB8A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71" w:type="dxa"/>
            <w:tcMar>
              <w:top w:w="80" w:type="dxa"/>
              <w:left w:w="100" w:type="dxa"/>
              <w:bottom w:w="80" w:type="dxa"/>
              <w:right w:w="100" w:type="dxa"/>
            </w:tcMar>
            <w:vAlign w:val="center"/>
          </w:tcPr>
          <w:p w14:paraId="63DD06D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报告与可复现性</w:t>
            </w:r>
          </w:p>
        </w:tc>
        <w:tc>
          <w:tcPr>
            <w:tcW w:w="1474" w:type="dxa"/>
            <w:tcMar>
              <w:top w:w="80" w:type="dxa"/>
              <w:left w:w="100" w:type="dxa"/>
              <w:bottom w:w="80" w:type="dxa"/>
              <w:right w:w="100" w:type="dxa"/>
            </w:tcMar>
            <w:vAlign w:val="center"/>
          </w:tcPr>
          <w:p w14:paraId="1E3E20D5">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10分</w:t>
            </w:r>
          </w:p>
        </w:tc>
        <w:tc>
          <w:tcPr>
            <w:tcW w:w="4724" w:type="dxa"/>
            <w:tcMar>
              <w:top w:w="80" w:type="dxa"/>
              <w:left w:w="100" w:type="dxa"/>
              <w:bottom w:w="80" w:type="dxa"/>
              <w:right w:w="100" w:type="dxa"/>
            </w:tcMar>
            <w:vAlign w:val="center"/>
          </w:tcPr>
          <w:p w14:paraId="520EAC6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报告说明解析规则、数据结构、指标计算方式、运行命令和输出文件，并给出代表性中间结果（10分）。</w:t>
            </w:r>
          </w:p>
        </w:tc>
      </w:tr>
    </w:tbl>
    <w:p w14:paraId="4B4038EC">
      <w:pPr>
        <w:spacing w:line="360" w:lineRule="auto"/>
        <w:rPr>
          <w:rFonts w:hint="default" w:ascii="仿宋" w:hAnsi="仿宋" w:eastAsia="仿宋" w:cs="Times New Roman"/>
          <w:sz w:val="24"/>
          <w:szCs w:val="24"/>
        </w:rPr>
      </w:pPr>
    </w:p>
    <w:p w14:paraId="445C60A4">
      <w:pPr>
        <w:spacing w:line="360" w:lineRule="auto"/>
        <w:rPr>
          <w:rFonts w:hint="eastAsia" w:ascii="仿宋" w:hAnsi="仿宋" w:eastAsia="仿宋" w:cs="Times New Roman"/>
          <w:b/>
          <w:bCs/>
          <w:sz w:val="28"/>
          <w:szCs w:val="28"/>
          <w:lang w:val="en-US" w:eastAsia="zh-CN"/>
        </w:rPr>
      </w:pPr>
    </w:p>
    <w:p w14:paraId="05798851">
      <w:pPr>
        <w:spacing w:line="360" w:lineRule="auto"/>
        <w:rPr>
          <w:rFonts w:hint="default" w:ascii="仿宋" w:hAnsi="仿宋" w:eastAsia="仿宋" w:cs="Times New Roman"/>
          <w:sz w:val="28"/>
          <w:szCs w:val="28"/>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4：程序性知识的共指消解</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6FB8CA56">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先行词共指消解技术。</w:t>
      </w:r>
    </w:p>
    <w:p w14:paraId="561BCC47">
      <w:pPr>
        <w:numPr>
          <w:ilvl w:val="0"/>
          <w:numId w:val="1"/>
        </w:numPr>
        <w:spacing w:line="360" w:lineRule="auto"/>
        <w:ind w:left="420" w:leftChars="0" w:hanging="420" w:firstLineChars="0"/>
      </w:pPr>
      <w:r>
        <w:rPr>
          <w:rFonts w:hint="default" w:ascii="仿宋" w:hAnsi="仿宋" w:eastAsia="仿宋" w:cs="Times New Roman"/>
          <w:sz w:val="24"/>
          <w:szCs w:val="24"/>
        </w:rPr>
        <w:t>实验目标： 解决文本中代词（它、这、那里）指代不明的问题。</w:t>
      </w:r>
    </w:p>
    <w:p w14:paraId="7BB0FD2E">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6ABE40DA">
      <w:pPr>
        <w:pStyle w:val="4"/>
        <w:keepNext w:val="0"/>
        <w:keepLines w:val="0"/>
        <w:widowControl/>
        <w:suppressLineNumbers w:val="0"/>
        <w:spacing w:before="0" w:beforeAutospacing="0" w:after="0" w:afterAutospacing="0" w:line="360" w:lineRule="auto"/>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代词检测：使用正则匹配和Jieba分句，从游记或路线文本中检测出所有代词及其所在句子。</w:t>
      </w:r>
    </w:p>
    <w:p w14:paraId="2FD19102">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指代消解实现：采用至少一种方法进行指代消解，例如：手工标注少量样本，训练一个简单的分类模型；调用现有的指代消解模型（如HuggingFace上的coref模型）；基于最近名词匹配的规则（查找代词前文最近出现的实体）。</w:t>
      </w:r>
    </w:p>
    <w:p w14:paraId="2FCFDB79">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效果评估：对消解结果进行人工验证，统计准确率，并输出消解后的文本或知识三元组。</w:t>
      </w:r>
    </w:p>
    <w:p w14:paraId="6B95C436">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3F7A997D">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代词检测：正则表达式、Jieba分词。</w:t>
      </w:r>
    </w:p>
    <w:p w14:paraId="723AC98E">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指代消解：可选用Transformers库中的指代消解pipeline（如</w:t>
      </w:r>
      <w:r>
        <w:rPr>
          <w:rFonts w:hint="eastAsia" w:ascii="仿宋" w:hAnsi="仿宋" w:eastAsia="仿宋" w:cs="Times New Roman"/>
          <w:kern w:val="2"/>
          <w:sz w:val="24"/>
          <w:szCs w:val="24"/>
          <w:lang w:val="en-US" w:eastAsia="zh-CN" w:bidi="ar-SA"/>
        </w:rPr>
        <w:t>allenai/longformer-base-4096</w:t>
      </w:r>
      <w:r>
        <w:rPr>
          <w:rFonts w:hint="default" w:ascii="仿宋" w:hAnsi="仿宋" w:eastAsia="仿宋" w:cs="Times New Roman"/>
          <w:kern w:val="2"/>
          <w:sz w:val="24"/>
          <w:szCs w:val="24"/>
          <w:lang w:val="en-US" w:eastAsia="zh-CN" w:bidi="ar-SA"/>
        </w:rPr>
        <w:t>）、自建规则、或调用LLM进行推理。</w:t>
      </w:r>
    </w:p>
    <w:p w14:paraId="129CBE3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评估：人工抽样检查。</w:t>
      </w:r>
    </w:p>
    <w:p w14:paraId="66B9C702">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实验主要步骤（建议1学时分配）：</w:t>
      </w:r>
    </w:p>
    <w:p w14:paraId="2B0D80EF">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编写代词检测脚本，从3-5篇游记中提取含代词的句子，生成待消解列表。</w:t>
      </w:r>
    </w:p>
    <w:p w14:paraId="0D12221F">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实现并运行指代消解方法（规则或模型），记录消解结果。</w:t>
      </w:r>
    </w:p>
    <w:p w14:paraId="6BF89080">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人工评估</w:t>
      </w:r>
      <w:r>
        <w:rPr>
          <w:rFonts w:hint="eastAsia" w:ascii="仿宋" w:hAnsi="仿宋" w:eastAsia="仿宋" w:cs="Times New Roman"/>
          <w:kern w:val="2"/>
          <w:sz w:val="24"/>
          <w:szCs w:val="24"/>
          <w:lang w:val="en-US" w:eastAsia="zh-CN" w:bidi="ar-SA"/>
        </w:rPr>
        <w:t>5</w:t>
      </w:r>
      <w:r>
        <w:rPr>
          <w:rFonts w:hint="default" w:ascii="仿宋" w:hAnsi="仿宋" w:eastAsia="仿宋" w:cs="Times New Roman"/>
          <w:kern w:val="2"/>
          <w:sz w:val="24"/>
          <w:szCs w:val="24"/>
          <w:lang w:val="en-US" w:eastAsia="zh-CN" w:bidi="ar-SA"/>
        </w:rPr>
        <w:t>个消解案例的准确性，总结方法的优缺点，输出消解后的文本示例。</w:t>
      </w:r>
    </w:p>
    <w:p w14:paraId="32BFDAE8">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795"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840"/>
        <w:gridCol w:w="1083"/>
        <w:gridCol w:w="4872"/>
      </w:tblGrid>
      <w:tr w14:paraId="1001F5A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tblHeader/>
          <w:jc w:val="center"/>
        </w:trPr>
        <w:tc>
          <w:tcPr>
            <w:tcW w:w="1840" w:type="dxa"/>
            <w:shd w:val="clear" w:color="auto" w:fill="E7E6E6"/>
            <w:tcMar>
              <w:top w:w="80" w:type="dxa"/>
              <w:left w:w="100" w:type="dxa"/>
              <w:bottom w:w="80" w:type="dxa"/>
              <w:right w:w="100" w:type="dxa"/>
            </w:tcMar>
            <w:vAlign w:val="center"/>
          </w:tcPr>
          <w:p w14:paraId="0B259458">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考核项</w:t>
            </w:r>
          </w:p>
        </w:tc>
        <w:tc>
          <w:tcPr>
            <w:tcW w:w="1083" w:type="dxa"/>
            <w:shd w:val="clear" w:color="auto" w:fill="E7E6E6"/>
            <w:tcMar>
              <w:top w:w="80" w:type="dxa"/>
              <w:left w:w="100" w:type="dxa"/>
              <w:bottom w:w="80" w:type="dxa"/>
              <w:right w:w="100" w:type="dxa"/>
            </w:tcMar>
            <w:vAlign w:val="center"/>
          </w:tcPr>
          <w:p w14:paraId="580DF849">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分数</w:t>
            </w:r>
          </w:p>
        </w:tc>
        <w:tc>
          <w:tcPr>
            <w:tcW w:w="4872" w:type="dxa"/>
            <w:shd w:val="clear" w:color="auto" w:fill="E7E6E6"/>
            <w:tcMar>
              <w:top w:w="80" w:type="dxa"/>
              <w:left w:w="100" w:type="dxa"/>
              <w:bottom w:w="80" w:type="dxa"/>
              <w:right w:w="100" w:type="dxa"/>
            </w:tcMar>
            <w:vAlign w:val="center"/>
          </w:tcPr>
          <w:p w14:paraId="75B682B2">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评分细目</w:t>
            </w:r>
          </w:p>
        </w:tc>
      </w:tr>
      <w:tr w14:paraId="49726E6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3513AF27">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代词检测与样本构建</w:t>
            </w:r>
          </w:p>
        </w:tc>
        <w:tc>
          <w:tcPr>
            <w:tcW w:w="1083" w:type="dxa"/>
            <w:tcMar>
              <w:top w:w="80" w:type="dxa"/>
              <w:left w:w="100" w:type="dxa"/>
              <w:bottom w:w="80" w:type="dxa"/>
              <w:right w:w="100" w:type="dxa"/>
            </w:tcMar>
            <w:vAlign w:val="center"/>
          </w:tcPr>
          <w:p w14:paraId="251A7A42">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4872" w:type="dxa"/>
            <w:tcMar>
              <w:top w:w="80" w:type="dxa"/>
              <w:left w:w="100" w:type="dxa"/>
              <w:bottom w:w="80" w:type="dxa"/>
              <w:right w:w="100" w:type="dxa"/>
            </w:tcMar>
            <w:vAlign w:val="center"/>
          </w:tcPr>
          <w:p w14:paraId="1484259A">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1）能够从游记/路线文本中检测“它、这、那里、他们”等代词及所在句子（10分）；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2）保存代词位置、来源文本等必要信息，避免同句多个相同代词发生错配（10分）。</w:t>
            </w:r>
          </w:p>
        </w:tc>
      </w:tr>
      <w:tr w14:paraId="66B2B4D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0232C77A">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人工标注</w:t>
            </w:r>
          </w:p>
        </w:tc>
        <w:tc>
          <w:tcPr>
            <w:tcW w:w="1083" w:type="dxa"/>
            <w:tcMar>
              <w:top w:w="80" w:type="dxa"/>
              <w:left w:w="100" w:type="dxa"/>
              <w:bottom w:w="80" w:type="dxa"/>
              <w:right w:w="100" w:type="dxa"/>
            </w:tcMar>
            <w:vAlign w:val="center"/>
          </w:tcPr>
          <w:p w14:paraId="25BAD89D">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4872" w:type="dxa"/>
            <w:tcMar>
              <w:top w:w="80" w:type="dxa"/>
              <w:left w:w="100" w:type="dxa"/>
              <w:bottom w:w="80" w:type="dxa"/>
              <w:right w:w="100" w:type="dxa"/>
            </w:tcMar>
            <w:vAlign w:val="center"/>
          </w:tcPr>
          <w:p w14:paraId="7AE7DB7D">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1）对待消解样本标注真实先行词，至少给出若干可核验案例（建议不少于5个）（12分）；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2）标注字段和类型定义一致，能处理无明确先行词等特殊情况（8分）。</w:t>
            </w:r>
          </w:p>
        </w:tc>
      </w:tr>
      <w:tr w14:paraId="282C80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4708C330">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指代消解方法实现</w:t>
            </w:r>
          </w:p>
        </w:tc>
        <w:tc>
          <w:tcPr>
            <w:tcW w:w="1083" w:type="dxa"/>
            <w:tcMar>
              <w:top w:w="80" w:type="dxa"/>
              <w:left w:w="100" w:type="dxa"/>
              <w:bottom w:w="80" w:type="dxa"/>
              <w:right w:w="100" w:type="dxa"/>
            </w:tcMar>
            <w:vAlign w:val="center"/>
          </w:tcPr>
          <w:p w14:paraId="56331384">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30分</w:t>
            </w:r>
          </w:p>
        </w:tc>
        <w:tc>
          <w:tcPr>
            <w:tcW w:w="4872" w:type="dxa"/>
            <w:tcMar>
              <w:top w:w="80" w:type="dxa"/>
              <w:left w:w="100" w:type="dxa"/>
              <w:bottom w:w="80" w:type="dxa"/>
              <w:right w:w="100" w:type="dxa"/>
            </w:tcMar>
            <w:vAlign w:val="center"/>
          </w:tcPr>
          <w:p w14:paraId="73FE8484">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1）实现至少一种消解方法，可为最近名词/实体规则、现有模型、简单分类方法或LLM推理（15分）；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2）规则或模型逻辑与旅游文本特点相匹配，例如POI优先、距离/类型约束等（10分）；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3）输出消解结果或消解后的文本/三元组（5分）。</w:t>
            </w:r>
          </w:p>
        </w:tc>
      </w:tr>
      <w:tr w14:paraId="192E8A3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15D331FA">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效果评估与误差分析</w:t>
            </w:r>
          </w:p>
        </w:tc>
        <w:tc>
          <w:tcPr>
            <w:tcW w:w="1083" w:type="dxa"/>
            <w:tcMar>
              <w:top w:w="80" w:type="dxa"/>
              <w:left w:w="100" w:type="dxa"/>
              <w:bottom w:w="80" w:type="dxa"/>
              <w:right w:w="100" w:type="dxa"/>
            </w:tcMar>
            <w:vAlign w:val="center"/>
          </w:tcPr>
          <w:p w14:paraId="4B5BA123">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20分</w:t>
            </w:r>
          </w:p>
        </w:tc>
        <w:tc>
          <w:tcPr>
            <w:tcW w:w="4872" w:type="dxa"/>
            <w:tcMar>
              <w:top w:w="80" w:type="dxa"/>
              <w:left w:w="100" w:type="dxa"/>
              <w:bottom w:w="80" w:type="dxa"/>
              <w:right w:w="100" w:type="dxa"/>
            </w:tcMar>
            <w:vAlign w:val="center"/>
          </w:tcPr>
          <w:p w14:paraId="449735D3">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1）使用人工标注计算或人工核验准确率、覆盖率等指标（10分）；</w:t>
            </w:r>
            <w:r>
              <w:rPr>
                <w:rFonts w:hint="eastAsia" w:ascii="仿宋" w:hAnsi="仿宋" w:eastAsia="仿宋" w:cs="Times New Roman"/>
                <w:sz w:val="24"/>
                <w:szCs w:val="24"/>
                <w:lang w:val="en-US" w:eastAsia="zh-CN"/>
              </w:rPr>
              <w:br w:type="textWrapping"/>
            </w:r>
            <w:r>
              <w:rPr>
                <w:rFonts w:hint="eastAsia" w:ascii="仿宋" w:hAnsi="仿宋" w:eastAsia="仿宋" w:cs="Times New Roman"/>
                <w:sz w:val="24"/>
                <w:szCs w:val="24"/>
                <w:lang w:val="en-US" w:eastAsia="zh-CN"/>
              </w:rPr>
              <w:t>2）给出正确/错误案例，分析典型失败原因和方法局限（10分）。</w:t>
            </w:r>
          </w:p>
        </w:tc>
      </w:tr>
      <w:tr w14:paraId="586F3B2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840" w:type="dxa"/>
            <w:tcMar>
              <w:top w:w="80" w:type="dxa"/>
              <w:left w:w="100" w:type="dxa"/>
              <w:bottom w:w="80" w:type="dxa"/>
              <w:right w:w="100" w:type="dxa"/>
            </w:tcMar>
            <w:vAlign w:val="center"/>
          </w:tcPr>
          <w:p w14:paraId="1E8E0CB0">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报告与可复现性</w:t>
            </w:r>
          </w:p>
        </w:tc>
        <w:tc>
          <w:tcPr>
            <w:tcW w:w="1083" w:type="dxa"/>
            <w:tcMar>
              <w:top w:w="80" w:type="dxa"/>
              <w:left w:w="100" w:type="dxa"/>
              <w:bottom w:w="80" w:type="dxa"/>
              <w:right w:w="100" w:type="dxa"/>
            </w:tcMar>
            <w:vAlign w:val="center"/>
          </w:tcPr>
          <w:p w14:paraId="4200F5E0">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10分</w:t>
            </w:r>
          </w:p>
        </w:tc>
        <w:tc>
          <w:tcPr>
            <w:tcW w:w="4872" w:type="dxa"/>
            <w:tcMar>
              <w:top w:w="80" w:type="dxa"/>
              <w:left w:w="100" w:type="dxa"/>
              <w:bottom w:w="80" w:type="dxa"/>
              <w:right w:w="100" w:type="dxa"/>
            </w:tcMar>
            <w:vAlign w:val="center"/>
          </w:tcPr>
          <w:p w14:paraId="5E91B424">
            <w:pPr>
              <w:keepNext w:val="0"/>
              <w:keepLines w:val="0"/>
              <w:widowControl/>
              <w:numPr>
                <w:ilvl w:val="0"/>
                <w:numId w:val="0"/>
              </w:numPr>
              <w:suppressLineNumbers w:val="0"/>
              <w:spacing w:before="60" w:beforeAutospacing="0" w:after="0" w:afterAutospacing="1"/>
              <w:jc w:val="center"/>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说明样本构建、标注格式、算法逻辑、运行方式和评价方法，结果可复核（10分）。</w:t>
            </w:r>
          </w:p>
        </w:tc>
      </w:tr>
    </w:tbl>
    <w:p w14:paraId="6EE5D5E8">
      <w:pPr>
        <w:keepNext w:val="0"/>
        <w:keepLines w:val="0"/>
        <w:widowControl/>
        <w:numPr>
          <w:ilvl w:val="0"/>
          <w:numId w:val="0"/>
        </w:numPr>
        <w:suppressLineNumbers w:val="0"/>
        <w:spacing w:before="60" w:beforeAutospacing="0" w:after="0" w:afterAutospacing="1"/>
        <w:rPr>
          <w:rFonts w:hint="eastAsia" w:ascii="仿宋" w:hAnsi="仿宋" w:eastAsia="仿宋" w:cs="Times New Roman"/>
          <w:sz w:val="24"/>
          <w:szCs w:val="24"/>
          <w:lang w:val="en-US" w:eastAsia="zh-CN"/>
        </w:rPr>
      </w:pPr>
    </w:p>
    <w:p w14:paraId="046BCDA7">
      <w:pPr>
        <w:spacing w:line="360" w:lineRule="auto"/>
        <w:rPr>
          <w:rFonts w:hint="default" w:ascii="仿宋" w:hAnsi="仿宋" w:eastAsia="仿宋" w:cs="Times New Roman"/>
          <w:b/>
          <w:bCs/>
          <w:sz w:val="28"/>
          <w:szCs w:val="28"/>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5：条件性游览建议的抽取</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4C7F90F4">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程序性知识的复杂依赖关系抽取（捕捉实际场景中的依赖）。</w:t>
      </w:r>
    </w:p>
    <w:p w14:paraId="2E47944A">
      <w:pPr>
        <w:numPr>
          <w:ilvl w:val="0"/>
          <w:numId w:val="1"/>
        </w:numPr>
        <w:spacing w:line="360" w:lineRule="auto"/>
        <w:ind w:left="420" w:leftChars="0" w:hanging="420" w:firstLineChars="0"/>
      </w:pPr>
      <w:r>
        <w:rPr>
          <w:rFonts w:hint="default" w:ascii="仿宋" w:hAnsi="仿宋" w:eastAsia="仿宋" w:cs="Times New Roman"/>
          <w:sz w:val="24"/>
          <w:szCs w:val="24"/>
        </w:rPr>
        <w:t>实验目标： 挖掘文本中的条件</w:t>
      </w:r>
      <w:r>
        <w:rPr>
          <w:rFonts w:hint="eastAsia" w:ascii="仿宋" w:hAnsi="仿宋" w:eastAsia="仿宋" w:cs="Times New Roman"/>
          <w:sz w:val="24"/>
          <w:szCs w:val="24"/>
          <w:lang w:val="en-US" w:eastAsia="zh-CN"/>
        </w:rPr>
        <w:t>逻辑</w:t>
      </w:r>
      <w:r>
        <w:rPr>
          <w:rFonts w:hint="default" w:ascii="仿宋" w:hAnsi="仿宋" w:eastAsia="仿宋" w:cs="Times New Roman"/>
          <w:sz w:val="24"/>
          <w:szCs w:val="24"/>
        </w:rPr>
        <w:t>，如“如果下雨，则...”、“如果带老人，则...”。</w:t>
      </w:r>
    </w:p>
    <w:p w14:paraId="13DCE6F0">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6F8EF76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条件触发词识别：设计规则或利用语义角色标注，识别表示条件的触发词（如果、假如、建议、若是等），提取条件句中的条件部分和建议部分。</w:t>
      </w:r>
    </w:p>
    <w:p w14:paraId="6ACF9E30">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映射表构建：将提取的“条件→建议”对整理成结构化映射表（如Excel或JSON），包含条件类型、条件描述、建议内容、来源景区等字段。</w:t>
      </w:r>
    </w:p>
    <w:p w14:paraId="7DF0FF9E">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57356E12">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规则抽取：正则表达式匹配条件句型。</w:t>
      </w:r>
    </w:p>
    <w:p w14:paraId="2F9248D2">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语义角色标注：可调用LTP、HanLP或LLM辅助识别。</w:t>
      </w:r>
    </w:p>
    <w:p w14:paraId="251986F4">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数据分析与可视化：Pandas、Matplotlib。</w:t>
      </w:r>
    </w:p>
    <w:p w14:paraId="16DCC346">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01C48D8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编写规则从游记和官方指南中抽取条件性建议，生成初步的映射表。</w:t>
      </w:r>
    </w:p>
    <w:p w14:paraId="5C1F0330">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人工校验并补充缺失的条件，完善映射表，保存为JSON/Excel。</w:t>
      </w:r>
    </w:p>
    <w:p w14:paraId="76D7875F">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对映射表按游客类型分组统计，绘制对比柱状图。</w:t>
      </w:r>
    </w:p>
    <w:p w14:paraId="4FFB28BB">
      <w:pPr>
        <w:pStyle w:val="4"/>
        <w:keepNext w:val="0"/>
        <w:keepLines w:val="0"/>
        <w:widowControl/>
        <w:suppressLineNumbers w:val="0"/>
        <w:spacing w:before="0" w:beforeAutospacing="0" w:after="0" w:afterAutospacing="0" w:line="360" w:lineRule="auto"/>
        <w:ind w:left="0" w:right="0" w:firstLine="480" w:firstLineChars="200"/>
      </w:pPr>
      <w:r>
        <w:rPr>
          <w:rFonts w:hint="eastAsia" w:ascii="仿宋" w:hAnsi="仿宋" w:eastAsia="仿宋" w:cs="Times New Roman"/>
          <w:kern w:val="2"/>
          <w:sz w:val="24"/>
          <w:szCs w:val="24"/>
          <w:lang w:val="en-US" w:eastAsia="zh-CN" w:bidi="ar-SA"/>
        </w:rPr>
        <w:t>4）</w:t>
      </w:r>
      <w:r>
        <w:rPr>
          <w:rFonts w:hint="default" w:ascii="仿宋" w:hAnsi="仿宋" w:eastAsia="仿宋" w:cs="Times New Roman"/>
          <w:kern w:val="2"/>
          <w:sz w:val="24"/>
          <w:szCs w:val="24"/>
          <w:lang w:val="en-US" w:eastAsia="zh-CN" w:bidi="ar-SA"/>
        </w:rPr>
        <w:t>整理输出（映射表、分析图表）。</w:t>
      </w:r>
    </w:p>
    <w:p w14:paraId="0D91E3A8">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916"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18"/>
        <w:gridCol w:w="1122"/>
        <w:gridCol w:w="5076"/>
      </w:tblGrid>
      <w:tr w14:paraId="184F85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18" w:type="dxa"/>
            <w:shd w:val="clear" w:color="auto" w:fill="E7E6E6"/>
            <w:tcMar>
              <w:top w:w="80" w:type="dxa"/>
              <w:left w:w="100" w:type="dxa"/>
              <w:bottom w:w="80" w:type="dxa"/>
              <w:right w:w="100" w:type="dxa"/>
            </w:tcMar>
            <w:vAlign w:val="center"/>
          </w:tcPr>
          <w:p w14:paraId="08A4879B">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考核项</w:t>
            </w:r>
          </w:p>
        </w:tc>
        <w:tc>
          <w:tcPr>
            <w:tcW w:w="1122" w:type="dxa"/>
            <w:shd w:val="clear" w:color="auto" w:fill="E7E6E6"/>
            <w:tcMar>
              <w:top w:w="80" w:type="dxa"/>
              <w:left w:w="100" w:type="dxa"/>
              <w:bottom w:w="80" w:type="dxa"/>
              <w:right w:w="100" w:type="dxa"/>
            </w:tcMar>
            <w:vAlign w:val="center"/>
          </w:tcPr>
          <w:p w14:paraId="72B00FDE">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分数</w:t>
            </w:r>
          </w:p>
        </w:tc>
        <w:tc>
          <w:tcPr>
            <w:tcW w:w="5076" w:type="dxa"/>
            <w:shd w:val="clear" w:color="auto" w:fill="E7E6E6"/>
            <w:tcMar>
              <w:top w:w="80" w:type="dxa"/>
              <w:left w:w="100" w:type="dxa"/>
              <w:bottom w:w="80" w:type="dxa"/>
              <w:right w:w="100" w:type="dxa"/>
            </w:tcMar>
            <w:vAlign w:val="center"/>
          </w:tcPr>
          <w:p w14:paraId="2C57F2A1">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评分细目</w:t>
            </w:r>
          </w:p>
        </w:tc>
      </w:tr>
      <w:tr w14:paraId="588E835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6E704705">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条件触发词与抽取规则设计</w:t>
            </w:r>
          </w:p>
        </w:tc>
        <w:tc>
          <w:tcPr>
            <w:tcW w:w="1122" w:type="dxa"/>
            <w:tcMar>
              <w:top w:w="80" w:type="dxa"/>
              <w:left w:w="100" w:type="dxa"/>
              <w:bottom w:w="80" w:type="dxa"/>
              <w:right w:w="100" w:type="dxa"/>
            </w:tcMar>
            <w:vAlign w:val="center"/>
          </w:tcPr>
          <w:p w14:paraId="0C9C4780">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30</w:t>
            </w:r>
            <w:r>
              <w:rPr>
                <w:rFonts w:hint="default" w:ascii="仿宋" w:hAnsi="仿宋" w:eastAsia="仿宋" w:cs="Times New Roman"/>
                <w:sz w:val="24"/>
                <w:szCs w:val="24"/>
              </w:rPr>
              <w:t>分</w:t>
            </w:r>
          </w:p>
        </w:tc>
        <w:tc>
          <w:tcPr>
            <w:tcW w:w="5076" w:type="dxa"/>
            <w:tcMar>
              <w:top w:w="80" w:type="dxa"/>
              <w:left w:w="100" w:type="dxa"/>
              <w:bottom w:w="80" w:type="dxa"/>
              <w:right w:w="100" w:type="dxa"/>
            </w:tcMar>
            <w:vAlign w:val="center"/>
          </w:tcPr>
          <w:p w14:paraId="4302BC8F">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1）覆盖“如果/假如/若/建议/可以”等典型条件或建议表达（</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2）规则、语义角色方法或LLM Prompt能够识别条件部分与建议部分（</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3）说明规则优先级或适用边界（</w:t>
            </w:r>
            <w:r>
              <w:rPr>
                <w:rFonts w:hint="eastAsia" w:ascii="仿宋" w:hAnsi="仿宋" w:eastAsia="仿宋" w:cs="Times New Roman"/>
                <w:sz w:val="24"/>
                <w:szCs w:val="24"/>
                <w:lang w:val="en-US" w:eastAsia="zh-CN"/>
              </w:rPr>
              <w:t>6</w:t>
            </w:r>
            <w:r>
              <w:rPr>
                <w:rFonts w:hint="default" w:ascii="仿宋" w:hAnsi="仿宋" w:eastAsia="仿宋" w:cs="Times New Roman"/>
                <w:sz w:val="24"/>
                <w:szCs w:val="24"/>
              </w:rPr>
              <w:t>分）。</w:t>
            </w:r>
          </w:p>
        </w:tc>
      </w:tr>
      <w:tr w14:paraId="1407C46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3B99930B">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条件-建议信息抽取</w:t>
            </w:r>
          </w:p>
        </w:tc>
        <w:tc>
          <w:tcPr>
            <w:tcW w:w="1122" w:type="dxa"/>
            <w:tcMar>
              <w:top w:w="80" w:type="dxa"/>
              <w:left w:w="100" w:type="dxa"/>
              <w:bottom w:w="80" w:type="dxa"/>
              <w:right w:w="100" w:type="dxa"/>
            </w:tcMar>
            <w:vAlign w:val="center"/>
          </w:tcPr>
          <w:p w14:paraId="1C3BB2C6">
            <w:pPr>
              <w:spacing w:line="360" w:lineRule="auto"/>
              <w:jc w:val="center"/>
              <w:rPr>
                <w:rFonts w:hint="default" w:ascii="仿宋" w:hAnsi="仿宋" w:eastAsia="仿宋" w:cs="Times New Roman"/>
                <w:sz w:val="24"/>
                <w:szCs w:val="24"/>
              </w:rPr>
            </w:pPr>
            <w:r>
              <w:rPr>
                <w:rFonts w:hint="eastAsia" w:ascii="仿宋" w:hAnsi="仿宋" w:eastAsia="仿宋" w:cs="Times New Roman"/>
                <w:sz w:val="24"/>
                <w:szCs w:val="24"/>
                <w:lang w:val="en-US" w:eastAsia="zh-CN"/>
              </w:rPr>
              <w:t>35</w:t>
            </w:r>
            <w:r>
              <w:rPr>
                <w:rFonts w:hint="default" w:ascii="仿宋" w:hAnsi="仿宋" w:eastAsia="仿宋" w:cs="Times New Roman"/>
                <w:sz w:val="24"/>
                <w:szCs w:val="24"/>
              </w:rPr>
              <w:t>分</w:t>
            </w:r>
          </w:p>
        </w:tc>
        <w:tc>
          <w:tcPr>
            <w:tcW w:w="5076" w:type="dxa"/>
            <w:tcMar>
              <w:top w:w="80" w:type="dxa"/>
              <w:left w:w="100" w:type="dxa"/>
              <w:bottom w:w="80" w:type="dxa"/>
              <w:right w:w="100" w:type="dxa"/>
            </w:tcMar>
            <w:vAlign w:val="center"/>
          </w:tcPr>
          <w:p w14:paraId="190B85BC">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1）能够批量抽取条件—建议对，并保留来源景区/文本等信息（1</w:t>
            </w:r>
            <w:r>
              <w:rPr>
                <w:rFonts w:hint="eastAsia" w:ascii="仿宋" w:hAnsi="仿宋" w:eastAsia="仿宋" w:cs="Times New Roman"/>
                <w:sz w:val="24"/>
                <w:szCs w:val="24"/>
                <w:lang w:val="en-US" w:eastAsia="zh-CN"/>
              </w:rPr>
              <w:t>5</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2）人工抽查结果，说明误抽、漏抽和边界切分问题（</w:t>
            </w:r>
            <w:r>
              <w:rPr>
                <w:rFonts w:hint="eastAsia" w:ascii="仿宋" w:hAnsi="仿宋" w:eastAsia="仿宋" w:cs="Times New Roman"/>
                <w:sz w:val="24"/>
                <w:szCs w:val="24"/>
                <w:lang w:val="en-US" w:eastAsia="zh-CN"/>
              </w:rPr>
              <w:t>12</w:t>
            </w:r>
            <w:r>
              <w:rPr>
                <w:rFonts w:hint="default" w:ascii="仿宋" w:hAnsi="仿宋" w:eastAsia="仿宋" w:cs="Times New Roman"/>
                <w:sz w:val="24"/>
                <w:szCs w:val="24"/>
              </w:rPr>
              <w:t>分）；</w:t>
            </w:r>
            <w:r>
              <w:rPr>
                <w:rFonts w:hint="default" w:ascii="仿宋" w:hAnsi="仿宋" w:eastAsia="仿宋" w:cs="Times New Roman"/>
                <w:sz w:val="24"/>
                <w:szCs w:val="24"/>
              </w:rPr>
              <w:br w:type="textWrapping"/>
            </w:r>
            <w:r>
              <w:rPr>
                <w:rFonts w:hint="default" w:ascii="仿宋" w:hAnsi="仿宋" w:eastAsia="仿宋" w:cs="Times New Roman"/>
                <w:sz w:val="24"/>
                <w:szCs w:val="24"/>
              </w:rPr>
              <w:t>3）对多建议句、跨分句表达等常见情况有基本处理（</w:t>
            </w:r>
            <w:r>
              <w:rPr>
                <w:rFonts w:hint="eastAsia" w:ascii="仿宋" w:hAnsi="仿宋" w:eastAsia="仿宋" w:cs="Times New Roman"/>
                <w:sz w:val="24"/>
                <w:szCs w:val="24"/>
                <w:lang w:val="en-US" w:eastAsia="zh-CN"/>
              </w:rPr>
              <w:t>8</w:t>
            </w:r>
            <w:r>
              <w:rPr>
                <w:rFonts w:hint="default" w:ascii="仿宋" w:hAnsi="仿宋" w:eastAsia="仿宋" w:cs="Times New Roman"/>
                <w:sz w:val="24"/>
                <w:szCs w:val="24"/>
              </w:rPr>
              <w:t>分）。</w:t>
            </w:r>
          </w:p>
        </w:tc>
      </w:tr>
      <w:tr w14:paraId="5EFC33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4765B44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映射表构建、分类与去重</w:t>
            </w:r>
          </w:p>
        </w:tc>
        <w:tc>
          <w:tcPr>
            <w:tcW w:w="1122" w:type="dxa"/>
            <w:tcMar>
              <w:top w:w="80" w:type="dxa"/>
              <w:left w:w="100" w:type="dxa"/>
              <w:bottom w:w="80" w:type="dxa"/>
              <w:right w:w="100" w:type="dxa"/>
            </w:tcMar>
            <w:vAlign w:val="center"/>
          </w:tcPr>
          <w:p w14:paraId="2EF31C1F">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25分</w:t>
            </w:r>
          </w:p>
        </w:tc>
        <w:tc>
          <w:tcPr>
            <w:tcW w:w="5076" w:type="dxa"/>
            <w:tcMar>
              <w:top w:w="80" w:type="dxa"/>
              <w:left w:w="100" w:type="dxa"/>
              <w:bottom w:w="80" w:type="dxa"/>
              <w:right w:w="100" w:type="dxa"/>
            </w:tcMar>
            <w:vAlign w:val="center"/>
          </w:tcPr>
          <w:p w14:paraId="71A95CAF">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1）输出结构化映射表，包含条件类型、条件描述、建议内容、来源等核心字段（10分）；</w:t>
            </w:r>
            <w:r>
              <w:rPr>
                <w:rFonts w:hint="default" w:ascii="仿宋" w:hAnsi="仿宋" w:eastAsia="仿宋" w:cs="Times New Roman"/>
                <w:sz w:val="24"/>
                <w:szCs w:val="24"/>
              </w:rPr>
              <w:br w:type="textWrapping"/>
            </w:r>
            <w:r>
              <w:rPr>
                <w:rFonts w:hint="default" w:ascii="仿宋" w:hAnsi="仿宋" w:eastAsia="仿宋" w:cs="Times New Roman"/>
                <w:sz w:val="24"/>
                <w:szCs w:val="24"/>
              </w:rPr>
              <w:t>2）能够按游客类型/条件类型进行合理分类（7分）；</w:t>
            </w:r>
            <w:r>
              <w:rPr>
                <w:rFonts w:hint="default" w:ascii="仿宋" w:hAnsi="仿宋" w:eastAsia="仿宋" w:cs="Times New Roman"/>
                <w:sz w:val="24"/>
                <w:szCs w:val="24"/>
              </w:rPr>
              <w:br w:type="textWrapping"/>
            </w:r>
            <w:r>
              <w:rPr>
                <w:rFonts w:hint="default" w:ascii="仿宋" w:hAnsi="仿宋" w:eastAsia="仿宋" w:cs="Times New Roman"/>
                <w:sz w:val="24"/>
                <w:szCs w:val="24"/>
              </w:rPr>
              <w:t>3）处理同句重复、近重复和前后缀重复，避免映射表严重碎片化（8分）。</w:t>
            </w:r>
          </w:p>
        </w:tc>
      </w:tr>
      <w:tr w14:paraId="5EE528A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18" w:type="dxa"/>
            <w:tcMar>
              <w:top w:w="80" w:type="dxa"/>
              <w:left w:w="100" w:type="dxa"/>
              <w:bottom w:w="80" w:type="dxa"/>
              <w:right w:w="100" w:type="dxa"/>
            </w:tcMar>
            <w:vAlign w:val="center"/>
          </w:tcPr>
          <w:p w14:paraId="453920CE">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报告与可复现性</w:t>
            </w:r>
          </w:p>
        </w:tc>
        <w:tc>
          <w:tcPr>
            <w:tcW w:w="1122" w:type="dxa"/>
            <w:tcMar>
              <w:top w:w="80" w:type="dxa"/>
              <w:left w:w="100" w:type="dxa"/>
              <w:bottom w:w="80" w:type="dxa"/>
              <w:right w:w="100" w:type="dxa"/>
            </w:tcMar>
            <w:vAlign w:val="center"/>
          </w:tcPr>
          <w:p w14:paraId="1A62ACC0">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10分</w:t>
            </w:r>
          </w:p>
        </w:tc>
        <w:tc>
          <w:tcPr>
            <w:tcW w:w="5076" w:type="dxa"/>
            <w:tcMar>
              <w:top w:w="80" w:type="dxa"/>
              <w:left w:w="100" w:type="dxa"/>
              <w:bottom w:w="80" w:type="dxa"/>
              <w:right w:w="100" w:type="dxa"/>
            </w:tcMar>
            <w:vAlign w:val="center"/>
          </w:tcPr>
          <w:p w14:paraId="20D9EED3">
            <w:pPr>
              <w:spacing w:line="360" w:lineRule="auto"/>
              <w:jc w:val="center"/>
              <w:rPr>
                <w:rFonts w:hint="default" w:ascii="仿宋" w:hAnsi="仿宋" w:eastAsia="仿宋" w:cs="Times New Roman"/>
                <w:sz w:val="24"/>
                <w:szCs w:val="24"/>
              </w:rPr>
            </w:pPr>
            <w:r>
              <w:rPr>
                <w:rFonts w:hint="default" w:ascii="仿宋" w:hAnsi="仿宋" w:eastAsia="仿宋" w:cs="Times New Roman"/>
                <w:sz w:val="24"/>
                <w:szCs w:val="24"/>
              </w:rPr>
              <w:t>说明规则/模型、映射表字段、运行方式、结果样例与主要问题，能够复现核心输出（10分）。</w:t>
            </w:r>
          </w:p>
        </w:tc>
      </w:tr>
    </w:tbl>
    <w:p w14:paraId="19607ACF">
      <w:pPr>
        <w:spacing w:line="360" w:lineRule="auto"/>
        <w:rPr>
          <w:rFonts w:hint="eastAsia" w:ascii="仿宋" w:hAnsi="仿宋" w:eastAsia="仿宋" w:cs="Times New Roman"/>
          <w:b/>
          <w:bCs/>
          <w:sz w:val="28"/>
          <w:szCs w:val="28"/>
          <w:lang w:val="en-US" w:eastAsia="zh-CN"/>
        </w:rPr>
      </w:pPr>
    </w:p>
    <w:p w14:paraId="214E9651">
      <w:pPr>
        <w:spacing w:line="360" w:lineRule="auto"/>
        <w:rPr>
          <w:rFonts w:hint="default" w:ascii="仿宋" w:hAnsi="仿宋" w:eastAsia="仿宋" w:cs="Times New Roman"/>
          <w:sz w:val="28"/>
          <w:szCs w:val="28"/>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6：多源程序性知识的融合与</w:t>
      </w:r>
      <w:r>
        <w:rPr>
          <w:rFonts w:hint="eastAsia" w:ascii="仿宋" w:hAnsi="仿宋" w:eastAsia="仿宋" w:cs="Times New Roman"/>
          <w:b/>
          <w:bCs/>
          <w:sz w:val="28"/>
          <w:szCs w:val="28"/>
          <w:lang w:val="en-US" w:eastAsia="zh-CN"/>
        </w:rPr>
        <w:t>图谱</w:t>
      </w:r>
      <w:r>
        <w:rPr>
          <w:rFonts w:hint="default" w:ascii="仿宋" w:hAnsi="仿宋" w:eastAsia="仿宋" w:cs="Times New Roman"/>
          <w:b/>
          <w:bCs/>
          <w:sz w:val="28"/>
          <w:szCs w:val="28"/>
        </w:rPr>
        <w:t>可视化</w:t>
      </w:r>
      <w:r>
        <w:rPr>
          <w:rFonts w:hint="eastAsia" w:ascii="仿宋" w:hAnsi="仿宋" w:eastAsia="仿宋" w:cs="Times New Roman"/>
          <w:b/>
          <w:bCs/>
          <w:sz w:val="28"/>
          <w:szCs w:val="28"/>
          <w:lang w:eastAsia="zh-CN"/>
        </w:rPr>
        <w:t>（</w:t>
      </w:r>
      <w:r>
        <w:rPr>
          <w:rFonts w:hint="eastAsia" w:ascii="仿宋" w:hAnsi="仿宋" w:eastAsia="仿宋" w:cs="Times New Roman"/>
          <w:b/>
          <w:bCs/>
          <w:sz w:val="28"/>
          <w:szCs w:val="28"/>
          <w:lang w:val="en-US" w:eastAsia="zh-CN"/>
        </w:rPr>
        <w:t>1学时）</w:t>
      </w:r>
    </w:p>
    <w:p w14:paraId="2AB84EFE">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知识图谱构建与表示。</w:t>
      </w:r>
    </w:p>
    <w:p w14:paraId="6FA64EDF">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实验目标： 将不同来源（官网、游记）的知识整合，并进行图形化展示。</w:t>
      </w:r>
    </w:p>
    <w:p w14:paraId="640C0EAF">
      <w:pPr>
        <w:numPr>
          <w:ilvl w:val="0"/>
          <w:numId w:val="1"/>
        </w:numPr>
        <w:spacing w:line="360" w:lineRule="auto"/>
        <w:ind w:left="420" w:leftChars="0" w:hanging="420" w:firstLineChars="0"/>
      </w:pPr>
      <w:r>
        <w:rPr>
          <w:rFonts w:hint="default" w:ascii="仿宋" w:hAnsi="仿宋" w:eastAsia="仿宋" w:cs="Times New Roman"/>
          <w:sz w:val="24"/>
          <w:szCs w:val="24"/>
        </w:rPr>
        <w:t>实验主要内容：</w:t>
      </w:r>
    </w:p>
    <w:p w14:paraId="321B129E">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数据融合：将实验3输出的官方路线结构化数据与实验2提取的实体（景点、交通、时间）进行融合，建立实体间的关联。同时可融入实验5的条件性建议作为边属性。</w:t>
      </w:r>
    </w:p>
    <w:p w14:paraId="0F77C69D">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图谱构建：使用图数据库（Neo4j）或图分析库（NetworkX）构建知识图谱，定义节点类型（景点、操作、时间等）和边类型（先后顺序、条件关系、包含关系等）。</w:t>
      </w:r>
    </w:p>
    <w:p w14:paraId="197FAAA3">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可视化：绘制知识图谱，展示至少一个景区的完整游览知识网络，突出关键节点和关系。</w:t>
      </w:r>
    </w:p>
    <w:p w14:paraId="5DA14981">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实验</w:t>
      </w:r>
      <w:r>
        <w:rPr>
          <w:rFonts w:hint="default" w:ascii="仿宋" w:hAnsi="仿宋" w:eastAsia="仿宋" w:cs="Times New Roman"/>
          <w:sz w:val="24"/>
          <w:szCs w:val="24"/>
          <w:lang w:val="en-US" w:eastAsia="zh-CN"/>
        </w:rPr>
        <w:t>技术方法：</w:t>
      </w:r>
    </w:p>
    <w:p w14:paraId="41ED4A94">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图数据库：Neo4j（使用Cypher查询语言）或NetworkX。</w:t>
      </w:r>
    </w:p>
    <w:p w14:paraId="114C61A9">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可视化：Neo4j Browser、Matplotlib（NetworkX绘图）、PyVis等。</w:t>
      </w:r>
    </w:p>
    <w:p w14:paraId="34E913EA">
      <w:pPr>
        <w:pStyle w:val="4"/>
        <w:keepNext w:val="0"/>
        <w:keepLines w:val="0"/>
        <w:widowControl/>
        <w:suppressLineNumbers w:val="0"/>
        <w:spacing w:before="0" w:beforeAutospacing="0" w:after="0" w:afterAutospacing="0" w:line="360" w:lineRule="auto"/>
        <w:ind w:left="0" w:right="0" w:firstLine="480" w:firstLineChars="200"/>
        <w:rPr>
          <w:rFonts w:hint="eastAsia"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数据整合：Python脚本处理JSON数据，生成节点和关系列表。</w:t>
      </w:r>
    </w:p>
    <w:p w14:paraId="1784B430">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lang w:val="en-US" w:eastAsia="zh-CN"/>
        </w:rPr>
        <w:t>实验主要步骤（建议1学时分配）：</w:t>
      </w:r>
    </w:p>
    <w:p w14:paraId="40BD21EA">
      <w:pPr>
        <w:pStyle w:val="4"/>
        <w:keepNext w:val="0"/>
        <w:keepLines w:val="0"/>
        <w:widowControl/>
        <w:suppressLineNumbers w:val="0"/>
        <w:spacing w:before="0" w:beforeAutospacing="0" w:after="0" w:afterAutospacing="0" w:line="360" w:lineRule="auto"/>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1）</w:t>
      </w:r>
      <w:r>
        <w:rPr>
          <w:rFonts w:hint="default" w:ascii="仿宋" w:hAnsi="仿宋" w:eastAsia="仿宋" w:cs="Times New Roman"/>
          <w:kern w:val="2"/>
          <w:sz w:val="24"/>
          <w:szCs w:val="24"/>
          <w:lang w:val="en-US" w:eastAsia="zh-CN" w:bidi="ar-SA"/>
        </w:rPr>
        <w:t>整合实验3和实验2的输出数据，设计图谱的节点类型和关系类型，生成节点和边的CSV文件。</w:t>
      </w:r>
    </w:p>
    <w:p w14:paraId="50C12519">
      <w:pPr>
        <w:pStyle w:val="4"/>
        <w:keepNext w:val="0"/>
        <w:keepLines w:val="0"/>
        <w:widowControl/>
        <w:suppressLineNumbers w:val="0"/>
        <w:spacing w:before="0" w:beforeAutospacing="0" w:after="0" w:afterAutospacing="0" w:line="360" w:lineRule="auto"/>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2）</w:t>
      </w:r>
      <w:r>
        <w:rPr>
          <w:rFonts w:hint="default" w:ascii="仿宋" w:hAnsi="仿宋" w:eastAsia="仿宋" w:cs="Times New Roman"/>
          <w:kern w:val="2"/>
          <w:sz w:val="24"/>
          <w:szCs w:val="24"/>
          <w:lang w:val="en-US" w:eastAsia="zh-CN" w:bidi="ar-SA"/>
        </w:rPr>
        <w:t>将数据导入Neo4j（或使用NetworkX构建图），并编写查询/绘图代码生成可视化图谱。</w:t>
      </w:r>
    </w:p>
    <w:p w14:paraId="2AA0FAEA">
      <w:pPr>
        <w:pStyle w:val="4"/>
        <w:keepNext w:val="0"/>
        <w:keepLines w:val="0"/>
        <w:widowControl/>
        <w:suppressLineNumbers w:val="0"/>
        <w:spacing w:before="0" w:beforeAutospacing="0" w:after="0" w:afterAutospacing="0"/>
        <w:ind w:left="0" w:right="0" w:firstLine="480" w:firstLineChars="200"/>
        <w:rPr>
          <w:rFonts w:hint="default" w:ascii="仿宋" w:hAnsi="仿宋" w:eastAsia="仿宋" w:cs="Times New Roman"/>
          <w:kern w:val="2"/>
          <w:sz w:val="24"/>
          <w:szCs w:val="24"/>
          <w:lang w:val="en-US" w:eastAsia="zh-CN" w:bidi="ar-SA"/>
        </w:rPr>
      </w:pPr>
      <w:r>
        <w:rPr>
          <w:rFonts w:hint="eastAsia" w:ascii="仿宋" w:hAnsi="仿宋" w:eastAsia="仿宋" w:cs="Times New Roman"/>
          <w:kern w:val="2"/>
          <w:sz w:val="24"/>
          <w:szCs w:val="24"/>
          <w:lang w:val="en-US" w:eastAsia="zh-CN" w:bidi="ar-SA"/>
        </w:rPr>
        <w:t>3）</w:t>
      </w:r>
      <w:r>
        <w:rPr>
          <w:rFonts w:hint="default" w:ascii="仿宋" w:hAnsi="仿宋" w:eastAsia="仿宋" w:cs="Times New Roman"/>
          <w:kern w:val="2"/>
          <w:sz w:val="24"/>
          <w:szCs w:val="24"/>
          <w:lang w:val="en-US" w:eastAsia="zh-CN" w:bidi="ar-SA"/>
        </w:rPr>
        <w:t>调整图谱布局，截取关键部分，保存可视化结果，并简单分析图谱中的核心节点和路径。</w:t>
      </w:r>
    </w:p>
    <w:p w14:paraId="75AFF09D">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881"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56"/>
        <w:gridCol w:w="1250"/>
        <w:gridCol w:w="4875"/>
      </w:tblGrid>
      <w:tr w14:paraId="661835C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56" w:type="dxa"/>
            <w:shd w:val="clear" w:color="auto" w:fill="E7E6E6"/>
            <w:tcMar>
              <w:top w:w="80" w:type="dxa"/>
              <w:left w:w="100" w:type="dxa"/>
              <w:bottom w:w="80" w:type="dxa"/>
              <w:right w:w="100" w:type="dxa"/>
            </w:tcMar>
            <w:vAlign w:val="center"/>
          </w:tcPr>
          <w:p w14:paraId="72891A2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考核项</w:t>
            </w:r>
          </w:p>
        </w:tc>
        <w:tc>
          <w:tcPr>
            <w:tcW w:w="1250" w:type="dxa"/>
            <w:shd w:val="clear" w:color="auto" w:fill="E7E6E6"/>
            <w:tcMar>
              <w:top w:w="80" w:type="dxa"/>
              <w:left w:w="100" w:type="dxa"/>
              <w:bottom w:w="80" w:type="dxa"/>
              <w:right w:w="100" w:type="dxa"/>
            </w:tcMar>
            <w:vAlign w:val="center"/>
          </w:tcPr>
          <w:p w14:paraId="774396E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分数</w:t>
            </w:r>
          </w:p>
        </w:tc>
        <w:tc>
          <w:tcPr>
            <w:tcW w:w="4875" w:type="dxa"/>
            <w:shd w:val="clear" w:color="auto" w:fill="E7E6E6"/>
            <w:tcMar>
              <w:top w:w="80" w:type="dxa"/>
              <w:left w:w="100" w:type="dxa"/>
              <w:bottom w:w="80" w:type="dxa"/>
              <w:right w:w="100" w:type="dxa"/>
            </w:tcMar>
            <w:vAlign w:val="center"/>
          </w:tcPr>
          <w:p w14:paraId="2C03B1D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评分细目</w:t>
            </w:r>
          </w:p>
        </w:tc>
      </w:tr>
      <w:tr w14:paraId="4073851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75FA2B87">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多源数据读取与融合策略</w:t>
            </w:r>
          </w:p>
        </w:tc>
        <w:tc>
          <w:tcPr>
            <w:tcW w:w="1250" w:type="dxa"/>
            <w:tcMar>
              <w:top w:w="80" w:type="dxa"/>
              <w:left w:w="100" w:type="dxa"/>
              <w:bottom w:w="80" w:type="dxa"/>
              <w:right w:w="100" w:type="dxa"/>
            </w:tcMar>
            <w:vAlign w:val="center"/>
          </w:tcPr>
          <w:p w14:paraId="3A5A715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30分</w:t>
            </w:r>
          </w:p>
        </w:tc>
        <w:tc>
          <w:tcPr>
            <w:tcW w:w="4875" w:type="dxa"/>
            <w:tcMar>
              <w:top w:w="80" w:type="dxa"/>
              <w:left w:w="100" w:type="dxa"/>
              <w:bottom w:w="80" w:type="dxa"/>
              <w:right w:w="100" w:type="dxa"/>
            </w:tcMar>
            <w:vAlign w:val="center"/>
          </w:tcPr>
          <w:p w14:paraId="51F5EC7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1）能够读取并关联项目2实体、项目3路线结构，必要时融合项目5条件建议（10分）；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2）定义清楚的实体对齐、去重、频次/置信度或来源合并策略（10分）；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3）保留必要的来源或属性信息，能解释“为什么合并/为什么保留”（6分）；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4）对噪声、低频候选或异常数据有基本过滤和诊断（4分）。</w:t>
            </w:r>
          </w:p>
        </w:tc>
      </w:tr>
      <w:tr w14:paraId="6CC27F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4EA22AE5">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知识图谱模式设计与构建</w:t>
            </w:r>
          </w:p>
        </w:tc>
        <w:tc>
          <w:tcPr>
            <w:tcW w:w="1250" w:type="dxa"/>
            <w:tcMar>
              <w:top w:w="80" w:type="dxa"/>
              <w:left w:w="100" w:type="dxa"/>
              <w:bottom w:w="80" w:type="dxa"/>
              <w:right w:w="100" w:type="dxa"/>
            </w:tcMar>
            <w:vAlign w:val="center"/>
          </w:tcPr>
          <w:p w14:paraId="4A28483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30分</w:t>
            </w:r>
          </w:p>
        </w:tc>
        <w:tc>
          <w:tcPr>
            <w:tcW w:w="4875" w:type="dxa"/>
            <w:tcMar>
              <w:top w:w="80" w:type="dxa"/>
              <w:left w:w="100" w:type="dxa"/>
              <w:bottom w:w="80" w:type="dxa"/>
              <w:right w:w="100" w:type="dxa"/>
            </w:tcMar>
            <w:vAlign w:val="center"/>
          </w:tcPr>
          <w:p w14:paraId="520188E8">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1）定义节点类型和关系类型，语义清楚且与任务匹配（10分）；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2）使用NetworkX、Neo4j或等价方式实际构建图结构（10分）；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3）生成可读取的图谱结构化文件/数据库，并保证基本连通关系正确（10分）。</w:t>
            </w:r>
          </w:p>
        </w:tc>
      </w:tr>
      <w:tr w14:paraId="6293193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15E0F7E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图谱可视化</w:t>
            </w:r>
          </w:p>
        </w:tc>
        <w:tc>
          <w:tcPr>
            <w:tcW w:w="1250" w:type="dxa"/>
            <w:tcMar>
              <w:top w:w="80" w:type="dxa"/>
              <w:left w:w="100" w:type="dxa"/>
              <w:bottom w:w="80" w:type="dxa"/>
              <w:right w:w="100" w:type="dxa"/>
            </w:tcMar>
            <w:vAlign w:val="center"/>
          </w:tcPr>
          <w:p w14:paraId="4881EEDD">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20分</w:t>
            </w:r>
          </w:p>
        </w:tc>
        <w:tc>
          <w:tcPr>
            <w:tcW w:w="4875" w:type="dxa"/>
            <w:tcMar>
              <w:top w:w="80" w:type="dxa"/>
              <w:left w:w="100" w:type="dxa"/>
              <w:bottom w:w="80" w:type="dxa"/>
              <w:right w:w="100" w:type="dxa"/>
            </w:tcMar>
            <w:vAlign w:val="center"/>
          </w:tcPr>
          <w:p w14:paraId="1F1B1C0E">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1）至少展示一个景区较完整的知识图谱（8分）；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2）节点类型、边类型或关键关系在图中可辨识（6分）；</w:t>
            </w:r>
            <w:r>
              <w:rPr>
                <w:rFonts w:hint="eastAsia" w:ascii="仿宋" w:hAnsi="仿宋" w:eastAsia="仿宋" w:cs="Times New Roman"/>
                <w:b w:val="0"/>
                <w:bCs w:val="0"/>
                <w:sz w:val="24"/>
                <w:szCs w:val="24"/>
                <w:lang w:val="en-US" w:eastAsia="zh-CN"/>
              </w:rPr>
              <w:br w:type="textWrapping"/>
            </w:r>
            <w:r>
              <w:rPr>
                <w:rFonts w:hint="eastAsia" w:ascii="仿宋" w:hAnsi="仿宋" w:eastAsia="仿宋" w:cs="Times New Roman"/>
                <w:b w:val="0"/>
                <w:bCs w:val="0"/>
                <w:sz w:val="24"/>
                <w:szCs w:val="24"/>
                <w:lang w:val="en-US" w:eastAsia="zh-CN"/>
              </w:rPr>
              <w:t>3）布局和过滤合理，避免严重遮挡，并能突出关键节点/路径（6分）。</w:t>
            </w:r>
          </w:p>
        </w:tc>
      </w:tr>
      <w:tr w14:paraId="5F786D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27DBC4C4">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图谱质量验证与分析</w:t>
            </w:r>
          </w:p>
        </w:tc>
        <w:tc>
          <w:tcPr>
            <w:tcW w:w="1250" w:type="dxa"/>
            <w:tcMar>
              <w:top w:w="80" w:type="dxa"/>
              <w:left w:w="100" w:type="dxa"/>
              <w:bottom w:w="80" w:type="dxa"/>
              <w:right w:w="100" w:type="dxa"/>
            </w:tcMar>
            <w:vAlign w:val="center"/>
          </w:tcPr>
          <w:p w14:paraId="5C4F37BD">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10分</w:t>
            </w:r>
          </w:p>
        </w:tc>
        <w:tc>
          <w:tcPr>
            <w:tcW w:w="4875" w:type="dxa"/>
            <w:tcMar>
              <w:top w:w="80" w:type="dxa"/>
              <w:left w:w="100" w:type="dxa"/>
              <w:bottom w:w="80" w:type="dxa"/>
              <w:right w:w="100" w:type="dxa"/>
            </w:tcMar>
            <w:vAlign w:val="center"/>
          </w:tcPr>
          <w:p w14:paraId="3FFB5ED1">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通过查询、统计或人工检查验证节点/边是否正确；能够分析核心节点、典型路径、缺失关系或数据质量问题（10分）。</w:t>
            </w:r>
          </w:p>
        </w:tc>
      </w:tr>
      <w:tr w14:paraId="56CFBC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56" w:type="dxa"/>
            <w:tcMar>
              <w:top w:w="80" w:type="dxa"/>
              <w:left w:w="100" w:type="dxa"/>
              <w:bottom w:w="80" w:type="dxa"/>
              <w:right w:w="100" w:type="dxa"/>
            </w:tcMar>
            <w:vAlign w:val="center"/>
          </w:tcPr>
          <w:p w14:paraId="34E7AA46">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报告与可复现性</w:t>
            </w:r>
          </w:p>
        </w:tc>
        <w:tc>
          <w:tcPr>
            <w:tcW w:w="1250" w:type="dxa"/>
            <w:tcMar>
              <w:top w:w="80" w:type="dxa"/>
              <w:left w:w="100" w:type="dxa"/>
              <w:bottom w:w="80" w:type="dxa"/>
              <w:right w:w="100" w:type="dxa"/>
            </w:tcMar>
            <w:vAlign w:val="center"/>
          </w:tcPr>
          <w:p w14:paraId="5A6BF11B">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10分</w:t>
            </w:r>
          </w:p>
        </w:tc>
        <w:tc>
          <w:tcPr>
            <w:tcW w:w="4875" w:type="dxa"/>
            <w:tcMar>
              <w:top w:w="80" w:type="dxa"/>
              <w:left w:w="100" w:type="dxa"/>
              <w:bottom w:w="80" w:type="dxa"/>
              <w:right w:w="100" w:type="dxa"/>
            </w:tcMar>
            <w:vAlign w:val="center"/>
          </w:tcPr>
          <w:p w14:paraId="2A867EFF">
            <w:pPr>
              <w:spacing w:line="360" w:lineRule="auto"/>
              <w:jc w:val="center"/>
              <w:rPr>
                <w:rFonts w:hint="eastAsia" w:ascii="仿宋" w:hAnsi="仿宋" w:eastAsia="仿宋" w:cs="Times New Roman"/>
                <w:b w:val="0"/>
                <w:bCs w:val="0"/>
                <w:sz w:val="24"/>
                <w:szCs w:val="24"/>
                <w:lang w:val="en-US" w:eastAsia="zh-CN"/>
              </w:rPr>
            </w:pPr>
            <w:r>
              <w:rPr>
                <w:rFonts w:hint="eastAsia" w:ascii="仿宋" w:hAnsi="仿宋" w:eastAsia="仿宋" w:cs="Times New Roman"/>
                <w:b w:val="0"/>
                <w:bCs w:val="0"/>
                <w:sz w:val="24"/>
                <w:szCs w:val="24"/>
                <w:lang w:val="en-US" w:eastAsia="zh-CN"/>
              </w:rPr>
              <w:t>说明融合输入、图谱Schema、主要规则、运行方式、输出位置和代表性结果（10分）。</w:t>
            </w:r>
          </w:p>
        </w:tc>
      </w:tr>
    </w:tbl>
    <w:p w14:paraId="6B5A6858">
      <w:pPr>
        <w:spacing w:line="360" w:lineRule="auto"/>
        <w:rPr>
          <w:rFonts w:hint="eastAsia" w:ascii="仿宋" w:hAnsi="仿宋" w:eastAsia="仿宋" w:cs="Times New Roman"/>
          <w:b/>
          <w:bCs/>
          <w:sz w:val="24"/>
          <w:szCs w:val="24"/>
          <w:lang w:val="en-US" w:eastAsia="zh-CN"/>
        </w:rPr>
      </w:pPr>
    </w:p>
    <w:p w14:paraId="62C0D963">
      <w:pPr>
        <w:spacing w:line="360" w:lineRule="auto"/>
        <w:rPr>
          <w:rFonts w:hint="default" w:ascii="仿宋" w:hAnsi="仿宋" w:eastAsia="仿宋" w:cs="Times New Roman"/>
          <w:sz w:val="28"/>
          <w:szCs w:val="28"/>
          <w:lang w:val="en-US"/>
        </w:rPr>
      </w:pPr>
      <w:r>
        <w:rPr>
          <w:rFonts w:hint="eastAsia" w:ascii="仿宋" w:hAnsi="仿宋" w:eastAsia="仿宋" w:cs="Times New Roman"/>
          <w:b/>
          <w:bCs/>
          <w:sz w:val="28"/>
          <w:szCs w:val="28"/>
          <w:lang w:val="en-US" w:eastAsia="zh-CN"/>
        </w:rPr>
        <w:t>实验项目</w:t>
      </w:r>
      <w:r>
        <w:rPr>
          <w:rFonts w:hint="default" w:ascii="仿宋" w:hAnsi="仿宋" w:eastAsia="仿宋" w:cs="Times New Roman"/>
          <w:b/>
          <w:bCs/>
          <w:sz w:val="28"/>
          <w:szCs w:val="28"/>
        </w:rPr>
        <w:t>7：程序性知识应用：</w:t>
      </w:r>
      <w:r>
        <w:rPr>
          <w:rFonts w:hint="default" w:ascii="仿宋" w:hAnsi="仿宋" w:eastAsia="仿宋" w:cs="Times New Roman"/>
          <w:b/>
          <w:bCs/>
          <w:sz w:val="28"/>
          <w:szCs w:val="28"/>
          <w:lang w:val="en-US" w:eastAsia="zh-CN"/>
        </w:rPr>
        <w:t>旅游规划Agent</w:t>
      </w:r>
      <w:r>
        <w:rPr>
          <w:rFonts w:hint="eastAsia" w:ascii="仿宋" w:hAnsi="仿宋" w:eastAsia="仿宋" w:cs="Times New Roman"/>
          <w:b/>
          <w:bCs/>
          <w:sz w:val="28"/>
          <w:szCs w:val="28"/>
          <w:lang w:val="en-US" w:eastAsia="zh-CN"/>
        </w:rPr>
        <w:t>（2学时）</w:t>
      </w:r>
    </w:p>
    <w:p w14:paraId="3DAE9A7B">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对应科研点： 基于知识图谱</w:t>
      </w:r>
      <w:r>
        <w:rPr>
          <w:rFonts w:hint="eastAsia" w:ascii="仿宋" w:hAnsi="仿宋" w:eastAsia="仿宋" w:cs="Times New Roman"/>
          <w:sz w:val="24"/>
          <w:szCs w:val="24"/>
          <w:lang w:val="en-US" w:eastAsia="zh-CN"/>
        </w:rPr>
        <w:t>和LLM</w:t>
      </w:r>
      <w:r>
        <w:rPr>
          <w:rFonts w:hint="default" w:ascii="仿宋" w:hAnsi="仿宋" w:eastAsia="仿宋" w:cs="Times New Roman"/>
          <w:sz w:val="24"/>
          <w:szCs w:val="24"/>
        </w:rPr>
        <w:t>的问答与生成。</w:t>
      </w:r>
    </w:p>
    <w:p w14:paraId="7FBA9405">
      <w:pPr>
        <w:numPr>
          <w:ilvl w:val="0"/>
          <w:numId w:val="1"/>
        </w:numPr>
        <w:spacing w:line="360" w:lineRule="auto"/>
        <w:ind w:left="420" w:leftChars="0" w:hanging="420" w:firstLineChars="0"/>
        <w:rPr>
          <w:rFonts w:hint="eastAsia" w:ascii="仿宋" w:hAnsi="仿宋" w:eastAsia="仿宋" w:cs="Times New Roman"/>
          <w:sz w:val="24"/>
          <w:szCs w:val="24"/>
          <w:lang w:val="en-US" w:eastAsia="zh-CN"/>
        </w:rPr>
      </w:pPr>
      <w:r>
        <w:rPr>
          <w:rFonts w:hint="default" w:ascii="仿宋" w:hAnsi="仿宋" w:eastAsia="仿宋" w:cs="Times New Roman"/>
          <w:sz w:val="24"/>
          <w:szCs w:val="24"/>
        </w:rPr>
        <w:t>实验目标： 基于已构建的知识图谱，结合大语言模型（LLM）与智能体（Agent）技术，设计并实现一个“旅游规划Agent”。该Agent能够理解用户自然语言请求，通过“思考”（调用LLM进行意图解析与规划）、“观察”（查询知识图谱获取景点信息）和“行动”（生成个性化游览路线与建议），最终输出结构化或自然语言的旅游规划方案。</w:t>
      </w:r>
    </w:p>
    <w:p w14:paraId="0623EA05">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实验主要内容</w:t>
      </w:r>
    </w:p>
    <w:p w14:paraId="440285E6">
      <w:pPr>
        <w:numPr>
          <w:ilvl w:val="0"/>
          <w:numId w:val="0"/>
        </w:numPr>
        <w:spacing w:line="360" w:lineRule="auto"/>
        <w:ind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rPr>
        <w:t>Agent框架设计：采用ReAct（Reasoning + Acting）模式设计Agent，使其具备循环推理与工具调用能力。核心模块包括：意图解析器：利用LLM对用户输入进行解析，提取关键约束（如“带孩子”暗示亲子类景点、“一天”暗示时间限制）。图谱查询工具：封装知识图谱的查询接口，供Agent调用获取符合约束的景点列表及属性。路线规划器：结合查询结果与LLM的常识知识，生成合理的游览顺序、时间安排及注意事项。LLM集成：通过API或本地部署调用LLM（如GPT系列、ChatGLM等），用于自然语言理解、决策生成和最终建议润色。交互流程实现：搭建简单的命令行或Web界面，接收用户输入，驱动Agent执行“思考-观察-行动”循环，直至生成最终建议并返回。</w:t>
      </w:r>
    </w:p>
    <w:p w14:paraId="571EA8B7">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技术方法</w:t>
      </w:r>
    </w:p>
    <w:p w14:paraId="53CB90A8">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1）</w:t>
      </w:r>
      <w:r>
        <w:rPr>
          <w:rFonts w:hint="default" w:ascii="仿宋" w:hAnsi="仿宋" w:eastAsia="仿宋" w:cs="Times New Roman"/>
          <w:sz w:val="24"/>
          <w:szCs w:val="24"/>
        </w:rPr>
        <w:t>LLM调用：采用OpenAI API、HuggingFace Transformers或本地量化模型（如Llama.cpp）提供语言生成能力。</w:t>
      </w:r>
    </w:p>
    <w:p w14:paraId="56448193">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2）</w:t>
      </w:r>
      <w:r>
        <w:rPr>
          <w:rFonts w:hint="default" w:ascii="仿宋" w:hAnsi="仿宋" w:eastAsia="仿宋" w:cs="Times New Roman"/>
          <w:sz w:val="24"/>
          <w:szCs w:val="24"/>
        </w:rPr>
        <w:t>Agent开发框架：可选用LangChain、AutoGen等框架快速搭建ReAct Agent，或自行编写逻辑实现循环控制。</w:t>
      </w:r>
    </w:p>
    <w:p w14:paraId="712CA1F9">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rPr>
        <w:t>工具封装：将图谱查询定义为Agent可调用的工具函数，输入为自然语言问题（如“亲子景点有哪些？”），输出为结构化查询结果。</w:t>
      </w:r>
    </w:p>
    <w:p w14:paraId="7E3DAA74">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4）</w:t>
      </w:r>
      <w:r>
        <w:rPr>
          <w:rFonts w:hint="default" w:ascii="仿宋" w:hAnsi="仿宋" w:eastAsia="仿宋" w:cs="Times New Roman"/>
          <w:sz w:val="24"/>
          <w:szCs w:val="24"/>
        </w:rPr>
        <w:t>提示工程：设计LLM提示模板，引导模型理解任务、调用工具并生成结构化思考过程，最终输出用户友好的建议。</w:t>
      </w:r>
    </w:p>
    <w:p w14:paraId="5CFC59B8">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5）</w:t>
      </w:r>
      <w:r>
        <w:rPr>
          <w:rFonts w:hint="default" w:ascii="仿宋" w:hAnsi="仿宋" w:eastAsia="仿宋" w:cs="Times New Roman"/>
          <w:sz w:val="24"/>
          <w:szCs w:val="24"/>
        </w:rPr>
        <w:t>结果输出：支持自然语言描述（如“上午参观动物园，中午在附近餐厅用餐，下午前往科技馆……”）或结构化JSON格式，便于后续扩展。</w:t>
      </w:r>
    </w:p>
    <w:p w14:paraId="06214848">
      <w:pPr>
        <w:numPr>
          <w:ilvl w:val="0"/>
          <w:numId w:val="1"/>
        </w:numPr>
        <w:spacing w:line="360" w:lineRule="auto"/>
        <w:ind w:left="420" w:leftChars="0" w:hanging="420" w:firstLineChars="0"/>
        <w:rPr>
          <w:rFonts w:hint="default" w:ascii="仿宋" w:hAnsi="仿宋" w:eastAsia="仿宋" w:cs="Times New Roman"/>
          <w:sz w:val="24"/>
          <w:szCs w:val="24"/>
        </w:rPr>
      </w:pPr>
      <w:r>
        <w:rPr>
          <w:rFonts w:hint="default" w:ascii="仿宋" w:hAnsi="仿宋" w:eastAsia="仿宋" w:cs="Times New Roman"/>
          <w:sz w:val="24"/>
          <w:szCs w:val="24"/>
        </w:rPr>
        <w:t>实验</w:t>
      </w:r>
      <w:r>
        <w:rPr>
          <w:rFonts w:hint="eastAsia" w:ascii="仿宋" w:hAnsi="仿宋" w:eastAsia="仿宋" w:cs="Times New Roman"/>
          <w:sz w:val="24"/>
          <w:szCs w:val="24"/>
          <w:lang w:val="en-US" w:eastAsia="zh-CN"/>
        </w:rPr>
        <w:t>主要</w:t>
      </w:r>
      <w:r>
        <w:rPr>
          <w:rFonts w:hint="default" w:ascii="仿宋" w:hAnsi="仿宋" w:eastAsia="仿宋" w:cs="Times New Roman"/>
          <w:sz w:val="24"/>
          <w:szCs w:val="24"/>
        </w:rPr>
        <w:t>步骤（建议2学时分配）</w:t>
      </w:r>
    </w:p>
    <w:p w14:paraId="05822029">
      <w:pPr>
        <w:numPr>
          <w:ilvl w:val="0"/>
          <w:numId w:val="3"/>
        </w:numPr>
        <w:spacing w:line="360" w:lineRule="auto"/>
        <w:ind w:leftChars="0" w:firstLine="480" w:firstLineChars="200"/>
        <w:rPr>
          <w:rFonts w:hint="default" w:ascii="仿宋" w:hAnsi="仿宋" w:eastAsia="仿宋" w:cs="Times New Roman"/>
          <w:sz w:val="24"/>
          <w:szCs w:val="24"/>
        </w:rPr>
      </w:pPr>
      <w:r>
        <w:rPr>
          <w:rFonts w:hint="default" w:ascii="仿宋" w:hAnsi="仿宋" w:eastAsia="仿宋" w:cs="Times New Roman"/>
          <w:sz w:val="24"/>
          <w:szCs w:val="24"/>
        </w:rPr>
        <w:t>搭建Agent基础框架，实现LLM调用和工具函数封装。</w:t>
      </w:r>
    </w:p>
    <w:p w14:paraId="313C93E7">
      <w:pPr>
        <w:numPr>
          <w:ilvl w:val="0"/>
          <w:numId w:val="3"/>
        </w:numPr>
        <w:spacing w:line="360" w:lineRule="auto"/>
        <w:ind w:leftChars="0" w:firstLine="480" w:firstLineChars="200"/>
        <w:rPr>
          <w:rFonts w:hint="default" w:ascii="仿宋" w:hAnsi="仿宋" w:eastAsia="仿宋" w:cs="Times New Roman"/>
          <w:sz w:val="24"/>
          <w:szCs w:val="24"/>
          <w:lang w:val="en-US" w:eastAsia="zh-CN"/>
        </w:rPr>
      </w:pPr>
      <w:r>
        <w:rPr>
          <w:rFonts w:hint="default" w:ascii="仿宋" w:hAnsi="仿宋" w:eastAsia="仿宋" w:cs="Times New Roman"/>
          <w:sz w:val="24"/>
          <w:szCs w:val="24"/>
        </w:rPr>
        <w:t>设计提示模板，实现“思考-观察-行动”循环，调试意图解析与图谱查询的配合。</w:t>
      </w:r>
    </w:p>
    <w:p w14:paraId="70083350">
      <w:pPr>
        <w:numPr>
          <w:ilvl w:val="0"/>
          <w:numId w:val="0"/>
        </w:numPr>
        <w:spacing w:line="360" w:lineRule="auto"/>
        <w:ind w:leftChars="0" w:firstLine="480" w:firstLineChars="200"/>
        <w:rPr>
          <w:rFonts w:hint="default" w:ascii="仿宋" w:hAnsi="仿宋" w:eastAsia="仿宋" w:cs="Times New Roman"/>
          <w:sz w:val="24"/>
          <w:szCs w:val="24"/>
        </w:rPr>
      </w:pPr>
      <w:r>
        <w:rPr>
          <w:rFonts w:hint="eastAsia" w:ascii="仿宋" w:hAnsi="仿宋" w:eastAsia="仿宋" w:cs="Times New Roman"/>
          <w:sz w:val="24"/>
          <w:szCs w:val="24"/>
          <w:lang w:val="en-US" w:eastAsia="zh-CN"/>
        </w:rPr>
        <w:t>3）</w:t>
      </w:r>
      <w:r>
        <w:rPr>
          <w:rFonts w:hint="default" w:ascii="仿宋" w:hAnsi="仿宋" w:eastAsia="仿宋" w:cs="Times New Roman"/>
          <w:sz w:val="24"/>
          <w:szCs w:val="24"/>
        </w:rPr>
        <w:t>测试多个输入场景（如“带老人游玩”、“情侣一日游”），优化Agent决策逻辑，生成最终建议。</w:t>
      </w:r>
    </w:p>
    <w:p w14:paraId="192DF2C1">
      <w:pPr>
        <w:numPr>
          <w:ilvl w:val="0"/>
          <w:numId w:val="0"/>
        </w:numPr>
        <w:spacing w:line="360" w:lineRule="auto"/>
        <w:ind w:leftChars="0" w:firstLine="480" w:firstLineChars="200"/>
        <w:rPr>
          <w:rFonts w:hint="default" w:ascii="仿宋" w:hAnsi="仿宋" w:eastAsia="仿宋" w:cs="Times New Roman"/>
          <w:sz w:val="24"/>
          <w:szCs w:val="24"/>
        </w:rPr>
      </w:pPr>
    </w:p>
    <w:p w14:paraId="4F33C442">
      <w:pPr>
        <w:numPr>
          <w:ilvl w:val="0"/>
          <w:numId w:val="1"/>
        </w:numPr>
        <w:spacing w:line="360" w:lineRule="auto"/>
        <w:ind w:left="420" w:leftChars="0" w:hanging="420" w:firstLineChars="0"/>
        <w:rPr>
          <w:rFonts w:hint="default" w:ascii="仿宋" w:hAnsi="仿宋" w:eastAsia="仿宋" w:cs="Times New Roman"/>
          <w:sz w:val="24"/>
          <w:szCs w:val="24"/>
        </w:rPr>
      </w:pPr>
      <w:r>
        <w:rPr>
          <w:rFonts w:hint="eastAsia" w:ascii="仿宋" w:hAnsi="仿宋" w:eastAsia="仿宋" w:cs="Times New Roman"/>
          <w:sz w:val="24"/>
          <w:szCs w:val="24"/>
          <w:lang w:val="en-US" w:eastAsia="zh-CN"/>
        </w:rPr>
        <w:t>评分细则</w:t>
      </w:r>
      <w:r>
        <w:rPr>
          <w:rFonts w:hint="default" w:ascii="仿宋" w:hAnsi="仿宋" w:eastAsia="仿宋" w:cs="Times New Roman"/>
          <w:sz w:val="24"/>
          <w:szCs w:val="24"/>
        </w:rPr>
        <w:t>：</w:t>
      </w:r>
    </w:p>
    <w:tbl>
      <w:tblPr>
        <w:tblStyle w:val="5"/>
        <w:tblW w:w="772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29"/>
        <w:gridCol w:w="1220"/>
        <w:gridCol w:w="4779"/>
      </w:tblGrid>
      <w:tr w14:paraId="646A3E4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29" w:type="dxa"/>
            <w:shd w:val="clear" w:color="auto" w:fill="E7E6E6"/>
            <w:tcMar>
              <w:top w:w="80" w:type="dxa"/>
              <w:left w:w="100" w:type="dxa"/>
              <w:bottom w:w="80" w:type="dxa"/>
              <w:right w:w="100" w:type="dxa"/>
            </w:tcMar>
            <w:vAlign w:val="center"/>
          </w:tcPr>
          <w:p w14:paraId="43501EF3">
            <w:pPr>
              <w:jc w:val="center"/>
              <w:rPr>
                <w:rFonts w:hint="eastAsia" w:ascii="仿宋" w:hAnsi="仿宋" w:eastAsia="仿宋" w:cs="仿宋"/>
                <w:sz w:val="24"/>
                <w:szCs w:val="24"/>
              </w:rPr>
            </w:pPr>
            <w:r>
              <w:rPr>
                <w:rFonts w:hint="eastAsia" w:ascii="仿宋" w:hAnsi="仿宋" w:eastAsia="仿宋" w:cs="仿宋"/>
                <w:sz w:val="24"/>
                <w:szCs w:val="24"/>
              </w:rPr>
              <w:t>考核项</w:t>
            </w:r>
          </w:p>
        </w:tc>
        <w:tc>
          <w:tcPr>
            <w:tcW w:w="1220" w:type="dxa"/>
            <w:shd w:val="clear" w:color="auto" w:fill="E7E6E6"/>
            <w:tcMar>
              <w:top w:w="80" w:type="dxa"/>
              <w:left w:w="100" w:type="dxa"/>
              <w:bottom w:w="80" w:type="dxa"/>
              <w:right w:w="100" w:type="dxa"/>
            </w:tcMar>
            <w:vAlign w:val="center"/>
          </w:tcPr>
          <w:p w14:paraId="394F4F77">
            <w:pPr>
              <w:jc w:val="center"/>
              <w:rPr>
                <w:rFonts w:hint="eastAsia" w:ascii="仿宋" w:hAnsi="仿宋" w:eastAsia="仿宋" w:cs="仿宋"/>
                <w:sz w:val="24"/>
                <w:szCs w:val="24"/>
              </w:rPr>
            </w:pPr>
            <w:r>
              <w:rPr>
                <w:rFonts w:hint="eastAsia" w:ascii="仿宋" w:hAnsi="仿宋" w:eastAsia="仿宋" w:cs="仿宋"/>
                <w:sz w:val="24"/>
                <w:szCs w:val="24"/>
              </w:rPr>
              <w:t>分数</w:t>
            </w:r>
          </w:p>
        </w:tc>
        <w:tc>
          <w:tcPr>
            <w:tcW w:w="4779" w:type="dxa"/>
            <w:shd w:val="clear" w:color="auto" w:fill="E7E6E6"/>
            <w:tcMar>
              <w:top w:w="80" w:type="dxa"/>
              <w:left w:w="100" w:type="dxa"/>
              <w:bottom w:w="80" w:type="dxa"/>
              <w:right w:w="100" w:type="dxa"/>
            </w:tcMar>
            <w:vAlign w:val="center"/>
          </w:tcPr>
          <w:p w14:paraId="4FF1E92C">
            <w:pPr>
              <w:jc w:val="center"/>
              <w:rPr>
                <w:rFonts w:hint="eastAsia" w:ascii="仿宋" w:hAnsi="仿宋" w:eastAsia="仿宋" w:cs="仿宋"/>
                <w:sz w:val="24"/>
                <w:szCs w:val="24"/>
              </w:rPr>
            </w:pPr>
            <w:r>
              <w:rPr>
                <w:rFonts w:hint="eastAsia" w:ascii="仿宋" w:hAnsi="仿宋" w:eastAsia="仿宋" w:cs="仿宋"/>
                <w:sz w:val="24"/>
                <w:szCs w:val="24"/>
              </w:rPr>
              <w:t>评分细目</w:t>
            </w:r>
          </w:p>
        </w:tc>
      </w:tr>
      <w:tr w14:paraId="3EBECD0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1600BEEF">
            <w:pPr>
              <w:jc w:val="center"/>
              <w:rPr>
                <w:rFonts w:hint="eastAsia" w:ascii="仿宋" w:hAnsi="仿宋" w:eastAsia="仿宋" w:cs="仿宋"/>
                <w:sz w:val="24"/>
                <w:szCs w:val="24"/>
              </w:rPr>
            </w:pPr>
            <w:r>
              <w:rPr>
                <w:rFonts w:hint="eastAsia" w:ascii="仿宋" w:hAnsi="仿宋" w:eastAsia="仿宋" w:cs="仿宋"/>
                <w:sz w:val="24"/>
                <w:szCs w:val="24"/>
              </w:rPr>
              <w:t>Agent基础架构与LLM集成</w:t>
            </w:r>
          </w:p>
        </w:tc>
        <w:tc>
          <w:tcPr>
            <w:tcW w:w="1220" w:type="dxa"/>
            <w:tcMar>
              <w:top w:w="80" w:type="dxa"/>
              <w:left w:w="100" w:type="dxa"/>
              <w:bottom w:w="80" w:type="dxa"/>
              <w:right w:w="100" w:type="dxa"/>
            </w:tcMar>
            <w:vAlign w:val="center"/>
          </w:tcPr>
          <w:p w14:paraId="1C11620C">
            <w:pPr>
              <w:jc w:val="center"/>
              <w:rPr>
                <w:rFonts w:hint="eastAsia" w:ascii="仿宋" w:hAnsi="仿宋" w:eastAsia="仿宋" w:cs="仿宋"/>
                <w:sz w:val="24"/>
                <w:szCs w:val="24"/>
              </w:rPr>
            </w:pPr>
            <w:r>
              <w:rPr>
                <w:rFonts w:hint="eastAsia" w:ascii="仿宋" w:hAnsi="仿宋" w:eastAsia="仿宋" w:cs="仿宋"/>
                <w:sz w:val="24"/>
                <w:szCs w:val="24"/>
              </w:rPr>
              <w:t>20分</w:t>
            </w:r>
          </w:p>
        </w:tc>
        <w:tc>
          <w:tcPr>
            <w:tcW w:w="4779" w:type="dxa"/>
            <w:tcMar>
              <w:top w:w="80" w:type="dxa"/>
              <w:left w:w="100" w:type="dxa"/>
              <w:bottom w:w="80" w:type="dxa"/>
              <w:right w:w="100" w:type="dxa"/>
            </w:tcMar>
            <w:vAlign w:val="center"/>
          </w:tcPr>
          <w:p w14:paraId="679ABB3D">
            <w:pPr>
              <w:jc w:val="center"/>
              <w:rPr>
                <w:rFonts w:hint="eastAsia" w:ascii="仿宋" w:hAnsi="仿宋" w:eastAsia="仿宋" w:cs="仿宋"/>
                <w:sz w:val="24"/>
                <w:szCs w:val="24"/>
              </w:rPr>
            </w:pPr>
            <w:r>
              <w:rPr>
                <w:rFonts w:hint="eastAsia" w:ascii="仿宋" w:hAnsi="仿宋" w:eastAsia="仿宋" w:cs="仿宋"/>
                <w:sz w:val="24"/>
                <w:szCs w:val="24"/>
              </w:rPr>
              <w:t>1）能够调用选定LLM（API或本地模型），并完成基本输入输出链路（8分）；</w:t>
            </w:r>
            <w:r>
              <w:rPr>
                <w:rFonts w:hint="eastAsia" w:ascii="仿宋" w:hAnsi="仿宋" w:eastAsia="仿宋" w:cs="仿宋"/>
                <w:sz w:val="24"/>
                <w:szCs w:val="24"/>
              </w:rPr>
              <w:br w:type="textWrapping"/>
            </w:r>
            <w:r>
              <w:rPr>
                <w:rFonts w:hint="eastAsia" w:ascii="仿宋" w:hAnsi="仿宋" w:eastAsia="仿宋" w:cs="仿宋"/>
                <w:sz w:val="24"/>
                <w:szCs w:val="24"/>
              </w:rPr>
              <w:t>2）有清楚的Agent模块设计，如意图/约束解析、规划、回答生成等（7分）；</w:t>
            </w:r>
            <w:r>
              <w:rPr>
                <w:rFonts w:hint="eastAsia" w:ascii="仿宋" w:hAnsi="仿宋" w:eastAsia="仿宋" w:cs="仿宋"/>
                <w:sz w:val="24"/>
                <w:szCs w:val="24"/>
              </w:rPr>
              <w:br w:type="textWrapping"/>
            </w:r>
            <w:r>
              <w:rPr>
                <w:rFonts w:hint="eastAsia" w:ascii="仿宋" w:hAnsi="仿宋" w:eastAsia="仿宋" w:cs="仿宋"/>
                <w:sz w:val="24"/>
                <w:szCs w:val="24"/>
              </w:rPr>
              <w:t>3）Prompt或结构化输入设计与任务目标匹配，能提取景区、游客类型、时长等约束（5分）。</w:t>
            </w:r>
          </w:p>
        </w:tc>
      </w:tr>
      <w:tr w14:paraId="6FD6E1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55C8030D">
            <w:pPr>
              <w:jc w:val="center"/>
              <w:rPr>
                <w:rFonts w:hint="eastAsia" w:ascii="仿宋" w:hAnsi="仿宋" w:eastAsia="仿宋" w:cs="仿宋"/>
                <w:sz w:val="24"/>
                <w:szCs w:val="24"/>
              </w:rPr>
            </w:pPr>
            <w:r>
              <w:rPr>
                <w:rFonts w:hint="eastAsia" w:ascii="仿宋" w:hAnsi="仿宋" w:eastAsia="仿宋" w:cs="仿宋"/>
                <w:sz w:val="24"/>
                <w:szCs w:val="24"/>
              </w:rPr>
              <w:t>知识图谱查询工具封装</w:t>
            </w:r>
          </w:p>
        </w:tc>
        <w:tc>
          <w:tcPr>
            <w:tcW w:w="1220" w:type="dxa"/>
            <w:tcMar>
              <w:top w:w="80" w:type="dxa"/>
              <w:left w:w="100" w:type="dxa"/>
              <w:bottom w:w="80" w:type="dxa"/>
              <w:right w:w="100" w:type="dxa"/>
            </w:tcMar>
            <w:vAlign w:val="center"/>
          </w:tcPr>
          <w:p w14:paraId="66B25087">
            <w:pPr>
              <w:jc w:val="center"/>
              <w:rPr>
                <w:rFonts w:hint="eastAsia" w:ascii="仿宋" w:hAnsi="仿宋" w:eastAsia="仿宋" w:cs="仿宋"/>
                <w:sz w:val="24"/>
                <w:szCs w:val="24"/>
              </w:rPr>
            </w:pPr>
            <w:r>
              <w:rPr>
                <w:rFonts w:hint="eastAsia" w:ascii="仿宋" w:hAnsi="仿宋" w:eastAsia="仿宋" w:cs="仿宋"/>
                <w:sz w:val="24"/>
                <w:szCs w:val="24"/>
              </w:rPr>
              <w:t>25分</w:t>
            </w:r>
          </w:p>
        </w:tc>
        <w:tc>
          <w:tcPr>
            <w:tcW w:w="4779" w:type="dxa"/>
            <w:tcMar>
              <w:top w:w="80" w:type="dxa"/>
              <w:left w:w="100" w:type="dxa"/>
              <w:bottom w:w="80" w:type="dxa"/>
              <w:right w:w="100" w:type="dxa"/>
            </w:tcMar>
            <w:vAlign w:val="center"/>
          </w:tcPr>
          <w:p w14:paraId="21EC9DDB">
            <w:pPr>
              <w:jc w:val="center"/>
              <w:rPr>
                <w:rFonts w:hint="eastAsia" w:ascii="仿宋" w:hAnsi="仿宋" w:eastAsia="仿宋" w:cs="仿宋"/>
                <w:sz w:val="24"/>
                <w:szCs w:val="24"/>
              </w:rPr>
            </w:pPr>
            <w:r>
              <w:rPr>
                <w:rFonts w:hint="eastAsia" w:ascii="仿宋" w:hAnsi="仿宋" w:eastAsia="仿宋" w:cs="仿宋"/>
                <w:sz w:val="24"/>
                <w:szCs w:val="24"/>
              </w:rPr>
              <w:t>1）将项目6图谱封装为Agent可调用的查询工具，而不是仅把图谱内容写进Prompt（10分）；</w:t>
            </w:r>
            <w:r>
              <w:rPr>
                <w:rFonts w:hint="eastAsia" w:ascii="仿宋" w:hAnsi="仿宋" w:eastAsia="仿宋" w:cs="仿宋"/>
                <w:sz w:val="24"/>
                <w:szCs w:val="24"/>
              </w:rPr>
              <w:br w:type="textWrapping"/>
            </w:r>
            <w:r>
              <w:rPr>
                <w:rFonts w:hint="eastAsia" w:ascii="仿宋" w:hAnsi="仿宋" w:eastAsia="仿宋" w:cs="仿宋"/>
                <w:sz w:val="24"/>
                <w:szCs w:val="24"/>
              </w:rPr>
              <w:t>2）定义清晰的工具输入输出Schema、参数和返回结构（7分）；</w:t>
            </w:r>
            <w:r>
              <w:rPr>
                <w:rFonts w:hint="eastAsia" w:ascii="仿宋" w:hAnsi="仿宋" w:eastAsia="仿宋" w:cs="仿宋"/>
                <w:sz w:val="24"/>
                <w:szCs w:val="24"/>
              </w:rPr>
              <w:br w:type="textWrapping"/>
            </w:r>
            <w:r>
              <w:rPr>
                <w:rFonts w:hint="eastAsia" w:ascii="仿宋" w:hAnsi="仿宋" w:eastAsia="仿宋" w:cs="仿宋"/>
                <w:sz w:val="24"/>
                <w:szCs w:val="24"/>
              </w:rPr>
              <w:t>3）能够根据用户约束查询景点、路线或建议，并处理无结果/异常情况（8分）。</w:t>
            </w:r>
          </w:p>
        </w:tc>
      </w:tr>
      <w:tr w14:paraId="0BD02E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5321E59F">
            <w:pPr>
              <w:jc w:val="center"/>
              <w:rPr>
                <w:rFonts w:hint="eastAsia" w:ascii="仿宋" w:hAnsi="仿宋" w:eastAsia="仿宋" w:cs="仿宋"/>
                <w:sz w:val="24"/>
                <w:szCs w:val="24"/>
              </w:rPr>
            </w:pPr>
            <w:r>
              <w:rPr>
                <w:rFonts w:hint="eastAsia" w:ascii="仿宋" w:hAnsi="仿宋" w:eastAsia="仿宋" w:cs="仿宋"/>
                <w:sz w:val="24"/>
                <w:szCs w:val="24"/>
              </w:rPr>
              <w:t>Agent推理流程与工具调用编排</w:t>
            </w:r>
          </w:p>
        </w:tc>
        <w:tc>
          <w:tcPr>
            <w:tcW w:w="1220" w:type="dxa"/>
            <w:tcMar>
              <w:top w:w="80" w:type="dxa"/>
              <w:left w:w="100" w:type="dxa"/>
              <w:bottom w:w="80" w:type="dxa"/>
              <w:right w:w="100" w:type="dxa"/>
            </w:tcMar>
            <w:vAlign w:val="center"/>
          </w:tcPr>
          <w:p w14:paraId="7C352C3E">
            <w:pPr>
              <w:jc w:val="center"/>
              <w:rPr>
                <w:rFonts w:hint="eastAsia" w:ascii="仿宋" w:hAnsi="仿宋" w:eastAsia="仿宋" w:cs="仿宋"/>
                <w:sz w:val="24"/>
                <w:szCs w:val="24"/>
              </w:rPr>
            </w:pPr>
            <w:r>
              <w:rPr>
                <w:rFonts w:hint="eastAsia" w:ascii="仿宋" w:hAnsi="仿宋" w:eastAsia="仿宋" w:cs="仿宋"/>
                <w:sz w:val="24"/>
                <w:szCs w:val="24"/>
              </w:rPr>
              <w:t>25分</w:t>
            </w:r>
          </w:p>
        </w:tc>
        <w:tc>
          <w:tcPr>
            <w:tcW w:w="4779" w:type="dxa"/>
            <w:tcMar>
              <w:top w:w="80" w:type="dxa"/>
              <w:left w:w="100" w:type="dxa"/>
              <w:bottom w:w="80" w:type="dxa"/>
              <w:right w:w="100" w:type="dxa"/>
            </w:tcMar>
            <w:vAlign w:val="center"/>
          </w:tcPr>
          <w:p w14:paraId="224B1401">
            <w:pPr>
              <w:jc w:val="center"/>
              <w:rPr>
                <w:rFonts w:hint="eastAsia" w:ascii="仿宋" w:hAnsi="仿宋" w:eastAsia="仿宋" w:cs="仿宋"/>
                <w:sz w:val="24"/>
                <w:szCs w:val="24"/>
              </w:rPr>
            </w:pPr>
            <w:r>
              <w:rPr>
                <w:rFonts w:hint="eastAsia" w:ascii="仿宋" w:hAnsi="仿宋" w:eastAsia="仿宋" w:cs="仿宋"/>
                <w:sz w:val="24"/>
                <w:szCs w:val="24"/>
              </w:rPr>
              <w:t>1）实现ReAct或等价的“解析/决策—调用工具—读取结果—生成回答”闭环（10分）；</w:t>
            </w:r>
            <w:r>
              <w:rPr>
                <w:rFonts w:hint="eastAsia" w:ascii="仿宋" w:hAnsi="仿宋" w:eastAsia="仿宋" w:cs="仿宋"/>
                <w:sz w:val="24"/>
                <w:szCs w:val="24"/>
              </w:rPr>
              <w:br w:type="textWrapping"/>
            </w:r>
            <w:r>
              <w:rPr>
                <w:rFonts w:hint="eastAsia" w:ascii="仿宋" w:hAnsi="仿宋" w:eastAsia="仿宋" w:cs="仿宋"/>
                <w:sz w:val="24"/>
                <w:szCs w:val="24"/>
              </w:rPr>
              <w:t>2）能够根据不同问题决定是否/如何调用图谱工具，工具调用结果实际参与最终回答（10分）；</w:t>
            </w:r>
            <w:r>
              <w:rPr>
                <w:rFonts w:hint="eastAsia" w:ascii="仿宋" w:hAnsi="仿宋" w:eastAsia="仿宋" w:cs="仿宋"/>
                <w:sz w:val="24"/>
                <w:szCs w:val="24"/>
              </w:rPr>
              <w:br w:type="textWrapping"/>
            </w:r>
            <w:r>
              <w:rPr>
                <w:rFonts w:hint="eastAsia" w:ascii="仿宋" w:hAnsi="仿宋" w:eastAsia="仿宋" w:cs="仿宋"/>
                <w:sz w:val="24"/>
                <w:szCs w:val="24"/>
              </w:rPr>
              <w:t>3）有基本回退、追问或错误处理策略（5分）。</w:t>
            </w:r>
          </w:p>
        </w:tc>
      </w:tr>
      <w:tr w14:paraId="0A1356C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42E025C5">
            <w:pPr>
              <w:jc w:val="center"/>
              <w:rPr>
                <w:rFonts w:hint="eastAsia" w:ascii="仿宋" w:hAnsi="仿宋" w:eastAsia="仿宋" w:cs="仿宋"/>
                <w:sz w:val="24"/>
                <w:szCs w:val="24"/>
              </w:rPr>
            </w:pPr>
            <w:r>
              <w:rPr>
                <w:rFonts w:hint="eastAsia" w:ascii="仿宋" w:hAnsi="仿宋" w:eastAsia="仿宋" w:cs="仿宋"/>
                <w:sz w:val="24"/>
                <w:szCs w:val="24"/>
              </w:rPr>
              <w:t>功能测试、证据与鲁棒性</w:t>
            </w:r>
          </w:p>
        </w:tc>
        <w:tc>
          <w:tcPr>
            <w:tcW w:w="1220" w:type="dxa"/>
            <w:tcMar>
              <w:top w:w="80" w:type="dxa"/>
              <w:left w:w="100" w:type="dxa"/>
              <w:bottom w:w="80" w:type="dxa"/>
              <w:right w:w="100" w:type="dxa"/>
            </w:tcMar>
            <w:vAlign w:val="center"/>
          </w:tcPr>
          <w:p w14:paraId="4EFF7427">
            <w:pPr>
              <w:jc w:val="center"/>
              <w:rPr>
                <w:rFonts w:hint="eastAsia" w:ascii="仿宋" w:hAnsi="仿宋" w:eastAsia="仿宋" w:cs="仿宋"/>
                <w:sz w:val="24"/>
                <w:szCs w:val="24"/>
              </w:rPr>
            </w:pPr>
            <w:r>
              <w:rPr>
                <w:rFonts w:hint="eastAsia" w:ascii="仿宋" w:hAnsi="仿宋" w:eastAsia="仿宋" w:cs="仿宋"/>
                <w:sz w:val="24"/>
                <w:szCs w:val="24"/>
              </w:rPr>
              <w:t>20分</w:t>
            </w:r>
          </w:p>
        </w:tc>
        <w:tc>
          <w:tcPr>
            <w:tcW w:w="4779" w:type="dxa"/>
            <w:tcMar>
              <w:top w:w="80" w:type="dxa"/>
              <w:left w:w="100" w:type="dxa"/>
              <w:bottom w:w="80" w:type="dxa"/>
              <w:right w:w="100" w:type="dxa"/>
            </w:tcMar>
            <w:vAlign w:val="center"/>
          </w:tcPr>
          <w:p w14:paraId="686D5374">
            <w:pPr>
              <w:jc w:val="center"/>
              <w:rPr>
                <w:rFonts w:hint="eastAsia" w:ascii="仿宋" w:hAnsi="仿宋" w:eastAsia="仿宋" w:cs="仿宋"/>
                <w:sz w:val="24"/>
                <w:szCs w:val="24"/>
              </w:rPr>
            </w:pPr>
            <w:r>
              <w:rPr>
                <w:rFonts w:hint="eastAsia" w:ascii="仿宋" w:hAnsi="仿宋" w:eastAsia="仿宋" w:cs="仿宋"/>
                <w:sz w:val="24"/>
                <w:szCs w:val="24"/>
              </w:rPr>
              <w:t>1）至少测试3类不同约束场景，如老人/亲子/情侣、一天/两天、不同景区等（8分）；</w:t>
            </w:r>
            <w:r>
              <w:rPr>
                <w:rFonts w:hint="eastAsia" w:ascii="仿宋" w:hAnsi="仿宋" w:eastAsia="仿宋" w:cs="仿宋"/>
                <w:sz w:val="24"/>
                <w:szCs w:val="24"/>
              </w:rPr>
              <w:br w:type="textWrapping"/>
            </w:r>
            <w:r>
              <w:rPr>
                <w:rFonts w:hint="eastAsia" w:ascii="仿宋" w:hAnsi="仿宋" w:eastAsia="仿宋" w:cs="仿宋"/>
                <w:sz w:val="24"/>
                <w:szCs w:val="24"/>
              </w:rPr>
              <w:t>2）提供可观察的工具调用记录、结构化中间状态或结果证据，证明回答基于图谱查询（6分）；</w:t>
            </w:r>
            <w:r>
              <w:rPr>
                <w:rFonts w:hint="eastAsia" w:ascii="仿宋" w:hAnsi="仿宋" w:eastAsia="仿宋" w:cs="仿宋"/>
                <w:sz w:val="24"/>
                <w:szCs w:val="24"/>
              </w:rPr>
              <w:br w:type="textWrapping"/>
            </w:r>
            <w:r>
              <w:rPr>
                <w:rFonts w:hint="eastAsia" w:ascii="仿宋" w:hAnsi="仿宋" w:eastAsia="仿宋" w:cs="仿宋"/>
                <w:sz w:val="24"/>
                <w:szCs w:val="24"/>
              </w:rPr>
              <w:t>3）对无匹配、信息不足、冲突约束等情况有合理处理，并分析失败案例（6分）。</w:t>
            </w:r>
          </w:p>
        </w:tc>
      </w:tr>
      <w:tr w14:paraId="174813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040ADF1A">
            <w:pPr>
              <w:jc w:val="center"/>
              <w:rPr>
                <w:rFonts w:hint="eastAsia" w:ascii="仿宋" w:hAnsi="仿宋" w:eastAsia="仿宋" w:cs="仿宋"/>
                <w:sz w:val="24"/>
                <w:szCs w:val="24"/>
              </w:rPr>
            </w:pPr>
            <w:r>
              <w:rPr>
                <w:rFonts w:hint="eastAsia" w:ascii="仿宋" w:hAnsi="仿宋" w:eastAsia="仿宋" w:cs="仿宋"/>
                <w:sz w:val="24"/>
                <w:szCs w:val="24"/>
              </w:rPr>
              <w:t>交互与可复现性</w:t>
            </w:r>
          </w:p>
        </w:tc>
        <w:tc>
          <w:tcPr>
            <w:tcW w:w="1220" w:type="dxa"/>
            <w:tcMar>
              <w:top w:w="80" w:type="dxa"/>
              <w:left w:w="100" w:type="dxa"/>
              <w:bottom w:w="80" w:type="dxa"/>
              <w:right w:w="100" w:type="dxa"/>
            </w:tcMar>
            <w:vAlign w:val="center"/>
          </w:tcPr>
          <w:p w14:paraId="50A96884">
            <w:pPr>
              <w:jc w:val="center"/>
              <w:rPr>
                <w:rFonts w:hint="eastAsia" w:ascii="仿宋" w:hAnsi="仿宋" w:eastAsia="仿宋" w:cs="仿宋"/>
                <w:sz w:val="24"/>
                <w:szCs w:val="24"/>
              </w:rPr>
            </w:pPr>
            <w:r>
              <w:rPr>
                <w:rFonts w:hint="eastAsia" w:ascii="仿宋" w:hAnsi="仿宋" w:eastAsia="仿宋" w:cs="仿宋"/>
                <w:sz w:val="24"/>
                <w:szCs w:val="24"/>
              </w:rPr>
              <w:t>10分</w:t>
            </w:r>
          </w:p>
        </w:tc>
        <w:tc>
          <w:tcPr>
            <w:tcW w:w="4779" w:type="dxa"/>
            <w:tcMar>
              <w:top w:w="80" w:type="dxa"/>
              <w:left w:w="100" w:type="dxa"/>
              <w:bottom w:w="80" w:type="dxa"/>
              <w:right w:w="100" w:type="dxa"/>
            </w:tcMar>
            <w:vAlign w:val="center"/>
          </w:tcPr>
          <w:p w14:paraId="05BBA37F">
            <w:pPr>
              <w:jc w:val="center"/>
              <w:rPr>
                <w:rFonts w:hint="eastAsia" w:ascii="仿宋" w:hAnsi="仿宋" w:eastAsia="仿宋" w:cs="仿宋"/>
                <w:sz w:val="24"/>
                <w:szCs w:val="24"/>
              </w:rPr>
            </w:pPr>
            <w:r>
              <w:rPr>
                <w:rFonts w:hint="eastAsia" w:ascii="仿宋" w:hAnsi="仿宋" w:eastAsia="仿宋" w:cs="仿宋"/>
                <w:sz w:val="24"/>
                <w:szCs w:val="24"/>
              </w:rPr>
              <w:t>1）提供命令行或Web等可用交互入口（4分）；</w:t>
            </w:r>
            <w:r>
              <w:rPr>
                <w:rFonts w:hint="eastAsia" w:ascii="仿宋" w:hAnsi="仿宋" w:eastAsia="仿宋" w:cs="仿宋"/>
                <w:sz w:val="24"/>
                <w:szCs w:val="24"/>
              </w:rPr>
              <w:br w:type="textWrapping"/>
            </w:r>
            <w:r>
              <w:rPr>
                <w:rFonts w:hint="eastAsia" w:ascii="仿宋" w:hAnsi="仿宋" w:eastAsia="仿宋" w:cs="仿宋"/>
                <w:sz w:val="24"/>
                <w:szCs w:val="24"/>
              </w:rPr>
              <w:t>2）说明依赖、模型配置方式、环境变量、运行命令和测试方法（4分）；</w:t>
            </w:r>
            <w:r>
              <w:rPr>
                <w:rFonts w:hint="eastAsia" w:ascii="仿宋" w:hAnsi="仿宋" w:eastAsia="仿宋" w:cs="仿宋"/>
                <w:sz w:val="24"/>
                <w:szCs w:val="24"/>
              </w:rPr>
              <w:br w:type="textWrapping"/>
            </w:r>
            <w:r>
              <w:rPr>
                <w:rFonts w:hint="eastAsia" w:ascii="仿宋" w:hAnsi="仿宋" w:eastAsia="仿宋" w:cs="仿宋"/>
                <w:sz w:val="24"/>
                <w:szCs w:val="24"/>
              </w:rPr>
              <w:t>3）界面/输出清晰，关键代码结构易于检查（2分）。</w:t>
            </w:r>
          </w:p>
        </w:tc>
      </w:tr>
    </w:tbl>
    <w:p w14:paraId="7B1B87F1"/>
    <w:p w14:paraId="35D1E0F6"/>
    <w:p w14:paraId="05996C63"/>
    <w:p w14:paraId="22C37EFA">
      <w:pPr>
        <w:spacing w:line="360" w:lineRule="auto"/>
        <w:rPr>
          <w:rFonts w:hint="eastAsia" w:ascii="仿宋" w:hAnsi="仿宋" w:eastAsia="仿宋" w:cs="Times New Roman"/>
          <w:b/>
          <w:bCs/>
          <w:sz w:val="28"/>
          <w:szCs w:val="28"/>
          <w:lang w:val="en-US" w:eastAsia="zh-CN"/>
        </w:rPr>
      </w:pPr>
      <w:r>
        <w:rPr>
          <w:rFonts w:hint="eastAsia" w:ascii="仿宋" w:hAnsi="仿宋" w:eastAsia="仿宋" w:cs="Times New Roman"/>
          <w:b/>
          <w:bCs/>
          <w:sz w:val="28"/>
          <w:szCs w:val="28"/>
          <w:lang w:val="en-US" w:eastAsia="zh-CN"/>
        </w:rPr>
        <w:t>实验总结：探索性实验总结反思</w:t>
      </w:r>
    </w:p>
    <w:p w14:paraId="30A4785D">
      <w:pPr>
        <w:numPr>
          <w:ilvl w:val="0"/>
          <w:numId w:val="1"/>
        </w:numPr>
        <w:spacing w:line="360" w:lineRule="auto"/>
        <w:ind w:left="420" w:leftChars="0" w:hanging="420" w:firstLineChars="0"/>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要求学生围绕实验结束后提出的两个问题撰写总结反思，鼓励坦诚面对失败、深入思考改进方向。</w:t>
      </w:r>
      <w:r>
        <w:rPr>
          <w:rFonts w:hint="eastAsia" w:ascii="仿宋" w:hAnsi="仿宋" w:eastAsia="仿宋" w:cs="Times New Roman"/>
          <w:sz w:val="24"/>
          <w:szCs w:val="24"/>
          <w:lang w:val="en-US" w:eastAsia="zh-CN"/>
        </w:rPr>
        <w:t>具体如下：</w:t>
      </w:r>
    </w:p>
    <w:p w14:paraId="045E513B">
      <w:pPr>
        <w:numPr>
          <w:ilvl w:val="0"/>
          <w:numId w:val="0"/>
        </w:numPr>
        <w:spacing w:line="360" w:lineRule="auto"/>
        <w:ind w:leftChars="0" w:firstLine="480" w:firstLineChars="200"/>
        <w:rPr>
          <w:rFonts w:hint="default" w:ascii="仿宋" w:hAnsi="仿宋" w:eastAsia="仿宋" w:cs="Times New Roman"/>
          <w:sz w:val="24"/>
          <w:szCs w:val="24"/>
          <w:lang w:val="en-US" w:eastAsia="zh-CN"/>
        </w:rPr>
      </w:pPr>
      <w:r>
        <w:rPr>
          <w:rFonts w:hint="default" w:ascii="仿宋" w:hAnsi="仿宋" w:eastAsia="仿宋" w:cs="Times New Roman"/>
          <w:sz w:val="24"/>
          <w:szCs w:val="24"/>
          <w:lang w:val="en-US" w:eastAsia="zh-CN"/>
        </w:rPr>
        <w:t>本实验属于探索性研究，</w:t>
      </w:r>
      <w:r>
        <w:rPr>
          <w:rFonts w:hint="eastAsia" w:ascii="仿宋" w:hAnsi="仿宋" w:eastAsia="仿宋" w:cs="Times New Roman"/>
          <w:sz w:val="24"/>
          <w:szCs w:val="24"/>
          <w:lang w:val="en-US" w:eastAsia="zh-CN"/>
        </w:rPr>
        <w:t>技术路线开放，没有固定答案。因此，</w:t>
      </w:r>
      <w:r>
        <w:rPr>
          <w:rFonts w:hint="default" w:ascii="仿宋" w:hAnsi="仿宋" w:eastAsia="仿宋" w:cs="Times New Roman"/>
          <w:sz w:val="24"/>
          <w:szCs w:val="24"/>
          <w:lang w:val="en-US" w:eastAsia="zh-CN"/>
        </w:rPr>
        <w:t>过程可能不尽完美，结果也可能未达预期（例如实体识别准确率偏低、共指消解失败、智能体生成建议不合理等）。</w:t>
      </w:r>
      <w:r>
        <w:rPr>
          <w:rFonts w:hint="eastAsia" w:ascii="仿宋" w:hAnsi="仿宋" w:eastAsia="仿宋" w:cs="Times New Roman"/>
          <w:sz w:val="24"/>
          <w:szCs w:val="24"/>
          <w:lang w:val="en-US" w:eastAsia="zh-CN"/>
        </w:rPr>
        <w:t>因此，请回顾整体实验，思考并回答以下2个问题：</w:t>
      </w:r>
    </w:p>
    <w:p w14:paraId="3E47B6AD">
      <w:pPr>
        <w:numPr>
          <w:ilvl w:val="0"/>
          <w:numId w:val="0"/>
        </w:numPr>
        <w:spacing w:line="360" w:lineRule="auto"/>
        <w:ind w:firstLine="480" w:firstLineChars="200"/>
        <w:rPr>
          <w:rFonts w:hint="eastAsia" w:ascii="仿宋" w:hAnsi="仿宋" w:eastAsia="仿宋" w:cs="Times New Roman"/>
          <w:sz w:val="24"/>
          <w:szCs w:val="24"/>
          <w:lang w:val="en-US" w:eastAsia="zh-CN"/>
        </w:rPr>
      </w:pPr>
      <w:r>
        <w:rPr>
          <w:rFonts w:hint="eastAsia" w:ascii="仿宋" w:hAnsi="仿宋" w:eastAsia="仿宋" w:cs="Times New Roman"/>
          <w:sz w:val="24"/>
          <w:szCs w:val="24"/>
          <w:lang w:val="en-US" w:eastAsia="zh-CN"/>
        </w:rPr>
        <w:t>1）回顾并记录</w:t>
      </w:r>
      <w:r>
        <w:rPr>
          <w:rFonts w:hint="default" w:ascii="仿宋" w:hAnsi="仿宋" w:eastAsia="仿宋" w:cs="Times New Roman"/>
          <w:sz w:val="24"/>
          <w:szCs w:val="24"/>
          <w:lang w:val="en-US" w:eastAsia="zh-CN"/>
        </w:rPr>
        <w:t>实验过程中出现的</w:t>
      </w:r>
      <w:r>
        <w:rPr>
          <w:rFonts w:hint="eastAsia" w:ascii="仿宋" w:hAnsi="仿宋" w:eastAsia="仿宋" w:cs="Times New Roman"/>
          <w:sz w:val="24"/>
          <w:szCs w:val="24"/>
          <w:lang w:val="en-US" w:eastAsia="zh-CN"/>
        </w:rPr>
        <w:t>至少2个</w:t>
      </w:r>
      <w:r>
        <w:rPr>
          <w:rFonts w:hint="default" w:ascii="仿宋" w:hAnsi="仿宋" w:eastAsia="仿宋" w:cs="Times New Roman"/>
          <w:sz w:val="24"/>
          <w:szCs w:val="24"/>
          <w:lang w:val="en-US" w:eastAsia="zh-CN"/>
        </w:rPr>
        <w:t>失败现象</w:t>
      </w:r>
      <w:r>
        <w:rPr>
          <w:rFonts w:hint="eastAsia" w:ascii="仿宋" w:hAnsi="仿宋" w:eastAsia="仿宋" w:cs="Times New Roman"/>
          <w:sz w:val="24"/>
          <w:szCs w:val="24"/>
          <w:lang w:val="en-US" w:eastAsia="zh-CN"/>
        </w:rPr>
        <w:t>，并</w:t>
      </w:r>
      <w:r>
        <w:rPr>
          <w:rFonts w:hint="default" w:ascii="仿宋" w:hAnsi="仿宋" w:eastAsia="仿宋" w:cs="Times New Roman"/>
          <w:sz w:val="24"/>
          <w:szCs w:val="24"/>
          <w:lang w:val="en-US" w:eastAsia="zh-CN"/>
        </w:rPr>
        <w:t>深入分析可能导致这些问题的原因；尝试提出针对性的改进思路或优化方案</w:t>
      </w:r>
      <w:r>
        <w:rPr>
          <w:rFonts w:hint="eastAsia" w:ascii="仿宋" w:hAnsi="仿宋" w:eastAsia="仿宋" w:cs="Times New Roman"/>
          <w:sz w:val="24"/>
          <w:szCs w:val="24"/>
          <w:lang w:val="en-US" w:eastAsia="zh-CN"/>
        </w:rPr>
        <w:t>；</w:t>
      </w:r>
    </w:p>
    <w:p w14:paraId="7FBAA122">
      <w:pPr>
        <w:numPr>
          <w:ilvl w:val="0"/>
          <w:numId w:val="0"/>
        </w:numPr>
        <w:spacing w:line="360" w:lineRule="auto"/>
        <w:ind w:firstLine="480" w:firstLineChars="20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2）你们的整体技术</w:t>
      </w:r>
      <w:r>
        <w:rPr>
          <w:rFonts w:hint="default" w:ascii="仿宋" w:hAnsi="仿宋" w:eastAsia="仿宋" w:cs="Times New Roman"/>
          <w:sz w:val="24"/>
          <w:szCs w:val="24"/>
          <w:lang w:val="en-US" w:eastAsia="zh-CN"/>
        </w:rPr>
        <w:t>方案目前存在哪些局限性？如果给你一个学期的时间继续深入研究，你最希望突破</w:t>
      </w:r>
      <w:r>
        <w:rPr>
          <w:rFonts w:hint="eastAsia" w:ascii="仿宋" w:hAnsi="仿宋" w:eastAsia="仿宋" w:cs="Times New Roman"/>
          <w:sz w:val="24"/>
          <w:szCs w:val="24"/>
          <w:lang w:val="en-US" w:eastAsia="zh-CN"/>
        </w:rPr>
        <w:t>其中的</w:t>
      </w:r>
      <w:r>
        <w:rPr>
          <w:rFonts w:hint="default" w:ascii="仿宋" w:hAnsi="仿宋" w:eastAsia="仿宋" w:cs="Times New Roman"/>
          <w:sz w:val="24"/>
          <w:szCs w:val="24"/>
          <w:lang w:val="en-US" w:eastAsia="zh-CN"/>
        </w:rPr>
        <w:t>哪个技术点？</w:t>
      </w:r>
      <w:r>
        <w:rPr>
          <w:rFonts w:hint="eastAsia" w:ascii="仿宋" w:hAnsi="仿宋" w:eastAsia="仿宋" w:cs="Times New Roman"/>
          <w:sz w:val="24"/>
          <w:szCs w:val="24"/>
          <w:lang w:val="en-US" w:eastAsia="zh-CN"/>
        </w:rPr>
        <w:t>尝试提出突破该技术点的思路或方案</w:t>
      </w:r>
      <w:r>
        <w:rPr>
          <w:rFonts w:hint="default" w:ascii="仿宋" w:hAnsi="仿宋" w:eastAsia="仿宋" w:cs="Times New Roman"/>
          <w:sz w:val="24"/>
          <w:szCs w:val="24"/>
          <w:lang w:val="en-US" w:eastAsia="zh-CN"/>
        </w:rPr>
        <w:t>？</w:t>
      </w:r>
    </w:p>
    <w:p w14:paraId="63A07F7A">
      <w:pPr>
        <w:numPr>
          <w:ilvl w:val="0"/>
          <w:numId w:val="1"/>
        </w:numPr>
        <w:spacing w:line="360" w:lineRule="auto"/>
        <w:ind w:left="420" w:leftChars="0" w:hanging="420" w:firstLineChars="0"/>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评分细则</w:t>
      </w:r>
    </w:p>
    <w:tbl>
      <w:tblPr>
        <w:tblStyle w:val="5"/>
        <w:tblW w:w="772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29"/>
        <w:gridCol w:w="1220"/>
        <w:gridCol w:w="4779"/>
      </w:tblGrid>
      <w:tr w14:paraId="334940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blHeader/>
          <w:jc w:val="center"/>
        </w:trPr>
        <w:tc>
          <w:tcPr>
            <w:tcW w:w="1729" w:type="dxa"/>
            <w:shd w:val="clear" w:color="auto" w:fill="E7E6E6"/>
            <w:tcMar>
              <w:top w:w="80" w:type="dxa"/>
              <w:left w:w="100" w:type="dxa"/>
              <w:bottom w:w="80" w:type="dxa"/>
              <w:right w:w="100" w:type="dxa"/>
            </w:tcMar>
            <w:vAlign w:val="center"/>
          </w:tcPr>
          <w:p w14:paraId="7073CB9F">
            <w:pPr>
              <w:jc w:val="center"/>
              <w:rPr>
                <w:rFonts w:hint="eastAsia" w:ascii="仿宋" w:hAnsi="仿宋" w:eastAsia="仿宋" w:cs="仿宋"/>
                <w:sz w:val="24"/>
                <w:szCs w:val="24"/>
              </w:rPr>
            </w:pPr>
            <w:r>
              <w:rPr>
                <w:rFonts w:hint="eastAsia" w:ascii="仿宋" w:hAnsi="仿宋" w:eastAsia="仿宋" w:cs="仿宋"/>
                <w:sz w:val="24"/>
                <w:szCs w:val="24"/>
              </w:rPr>
              <w:t>考核项</w:t>
            </w:r>
          </w:p>
        </w:tc>
        <w:tc>
          <w:tcPr>
            <w:tcW w:w="1220" w:type="dxa"/>
            <w:shd w:val="clear" w:color="auto" w:fill="E7E6E6"/>
            <w:tcMar>
              <w:top w:w="80" w:type="dxa"/>
              <w:left w:w="100" w:type="dxa"/>
              <w:bottom w:w="80" w:type="dxa"/>
              <w:right w:w="100" w:type="dxa"/>
            </w:tcMar>
            <w:vAlign w:val="center"/>
          </w:tcPr>
          <w:p w14:paraId="390B18C8">
            <w:pPr>
              <w:jc w:val="center"/>
              <w:rPr>
                <w:rFonts w:hint="eastAsia" w:ascii="仿宋" w:hAnsi="仿宋" w:eastAsia="仿宋" w:cs="仿宋"/>
                <w:sz w:val="24"/>
                <w:szCs w:val="24"/>
              </w:rPr>
            </w:pPr>
            <w:r>
              <w:rPr>
                <w:rFonts w:hint="eastAsia" w:ascii="仿宋" w:hAnsi="仿宋" w:eastAsia="仿宋" w:cs="仿宋"/>
                <w:sz w:val="24"/>
                <w:szCs w:val="24"/>
              </w:rPr>
              <w:t>分数</w:t>
            </w:r>
          </w:p>
        </w:tc>
        <w:tc>
          <w:tcPr>
            <w:tcW w:w="4779" w:type="dxa"/>
            <w:shd w:val="clear" w:color="auto" w:fill="E7E6E6"/>
            <w:tcMar>
              <w:top w:w="80" w:type="dxa"/>
              <w:left w:w="100" w:type="dxa"/>
              <w:bottom w:w="80" w:type="dxa"/>
              <w:right w:w="100" w:type="dxa"/>
            </w:tcMar>
            <w:vAlign w:val="center"/>
          </w:tcPr>
          <w:p w14:paraId="28B4652F">
            <w:pPr>
              <w:jc w:val="center"/>
              <w:rPr>
                <w:rFonts w:hint="eastAsia" w:ascii="仿宋" w:hAnsi="仿宋" w:eastAsia="仿宋" w:cs="仿宋"/>
                <w:sz w:val="24"/>
                <w:szCs w:val="24"/>
              </w:rPr>
            </w:pPr>
            <w:r>
              <w:rPr>
                <w:rFonts w:hint="eastAsia" w:ascii="仿宋" w:hAnsi="仿宋" w:eastAsia="仿宋" w:cs="仿宋"/>
                <w:sz w:val="24"/>
                <w:szCs w:val="24"/>
              </w:rPr>
              <w:t>评分细目</w:t>
            </w:r>
          </w:p>
        </w:tc>
      </w:tr>
      <w:tr w14:paraId="484377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561C9E0F">
            <w:pPr>
              <w:jc w:val="both"/>
              <w:rPr>
                <w:rFonts w:hint="default" w:ascii="仿宋" w:hAnsi="仿宋" w:eastAsia="仿宋" w:cs="仿宋"/>
                <w:sz w:val="24"/>
                <w:szCs w:val="24"/>
                <w:lang w:val="en-US" w:eastAsia="zh-CN"/>
              </w:rPr>
            </w:pPr>
            <w:r>
              <w:rPr>
                <w:rFonts w:hint="eastAsia" w:ascii="仿宋" w:hAnsi="仿宋" w:eastAsia="仿宋" w:cs="Times New Roman"/>
                <w:sz w:val="24"/>
                <w:szCs w:val="24"/>
                <w:lang w:val="en-US" w:eastAsia="zh-CN"/>
              </w:rPr>
              <w:t>回顾并记录</w:t>
            </w:r>
            <w:r>
              <w:rPr>
                <w:rFonts w:hint="default" w:ascii="仿宋" w:hAnsi="仿宋" w:eastAsia="仿宋" w:cs="Times New Roman"/>
                <w:sz w:val="24"/>
                <w:szCs w:val="24"/>
                <w:lang w:val="en-US" w:eastAsia="zh-CN"/>
              </w:rPr>
              <w:t>实验过程中出现的</w:t>
            </w:r>
            <w:r>
              <w:rPr>
                <w:rFonts w:hint="eastAsia" w:ascii="仿宋" w:hAnsi="仿宋" w:eastAsia="仿宋" w:cs="Times New Roman"/>
                <w:sz w:val="24"/>
                <w:szCs w:val="24"/>
                <w:lang w:val="en-US" w:eastAsia="zh-CN"/>
              </w:rPr>
              <w:t>至少2个</w:t>
            </w:r>
            <w:r>
              <w:rPr>
                <w:rFonts w:hint="default" w:ascii="仿宋" w:hAnsi="仿宋" w:eastAsia="仿宋" w:cs="Times New Roman"/>
                <w:sz w:val="24"/>
                <w:szCs w:val="24"/>
                <w:lang w:val="en-US" w:eastAsia="zh-CN"/>
              </w:rPr>
              <w:t>失败现象</w:t>
            </w:r>
            <w:r>
              <w:rPr>
                <w:rFonts w:hint="eastAsia" w:ascii="仿宋" w:hAnsi="仿宋" w:eastAsia="仿宋" w:cs="Times New Roman"/>
                <w:sz w:val="24"/>
                <w:szCs w:val="24"/>
                <w:lang w:val="en-US" w:eastAsia="zh-CN"/>
              </w:rPr>
              <w:t>，并</w:t>
            </w:r>
            <w:r>
              <w:rPr>
                <w:rFonts w:hint="default" w:ascii="仿宋" w:hAnsi="仿宋" w:eastAsia="仿宋" w:cs="Times New Roman"/>
                <w:sz w:val="24"/>
                <w:szCs w:val="24"/>
                <w:lang w:val="en-US" w:eastAsia="zh-CN"/>
              </w:rPr>
              <w:t>深入分析可能导致这些问题的原因；尝试提出针对性的改进思路或优化方案</w:t>
            </w:r>
          </w:p>
        </w:tc>
        <w:tc>
          <w:tcPr>
            <w:tcW w:w="1220" w:type="dxa"/>
            <w:tcMar>
              <w:top w:w="80" w:type="dxa"/>
              <w:left w:w="100" w:type="dxa"/>
              <w:bottom w:w="80" w:type="dxa"/>
              <w:right w:w="100" w:type="dxa"/>
            </w:tcMar>
            <w:vAlign w:val="center"/>
          </w:tcPr>
          <w:p w14:paraId="23590458">
            <w:pPr>
              <w:jc w:val="center"/>
              <w:rPr>
                <w:rFonts w:hint="eastAsia" w:ascii="仿宋" w:hAnsi="仿宋" w:eastAsia="仿宋" w:cs="仿宋"/>
                <w:sz w:val="24"/>
                <w:szCs w:val="24"/>
              </w:rPr>
            </w:pPr>
            <w:r>
              <w:rPr>
                <w:rFonts w:hint="eastAsia" w:ascii="仿宋" w:hAnsi="仿宋" w:eastAsia="仿宋" w:cs="仿宋"/>
                <w:sz w:val="24"/>
                <w:szCs w:val="24"/>
                <w:lang w:val="en-US" w:eastAsia="zh-CN"/>
              </w:rPr>
              <w:t>5</w:t>
            </w:r>
            <w:r>
              <w:rPr>
                <w:rFonts w:hint="eastAsia" w:ascii="仿宋" w:hAnsi="仿宋" w:eastAsia="仿宋" w:cs="仿宋"/>
                <w:sz w:val="24"/>
                <w:szCs w:val="24"/>
              </w:rPr>
              <w:t>0分</w:t>
            </w:r>
          </w:p>
        </w:tc>
        <w:tc>
          <w:tcPr>
            <w:tcW w:w="4779" w:type="dxa"/>
            <w:tcMar>
              <w:top w:w="80" w:type="dxa"/>
              <w:left w:w="100" w:type="dxa"/>
              <w:bottom w:w="80" w:type="dxa"/>
              <w:right w:w="100" w:type="dxa"/>
            </w:tcMar>
            <w:vAlign w:val="center"/>
          </w:tcPr>
          <w:p w14:paraId="2972311D">
            <w:pPr>
              <w:jc w:val="cente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见附表1</w:t>
            </w:r>
          </w:p>
        </w:tc>
      </w:tr>
      <w:tr w14:paraId="49B8F67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729" w:type="dxa"/>
            <w:tcMar>
              <w:top w:w="80" w:type="dxa"/>
              <w:left w:w="100" w:type="dxa"/>
              <w:bottom w:w="80" w:type="dxa"/>
              <w:right w:w="100" w:type="dxa"/>
            </w:tcMar>
            <w:vAlign w:val="center"/>
          </w:tcPr>
          <w:p w14:paraId="3B15A9E3">
            <w:pPr>
              <w:jc w:val="both"/>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你们的整体技术</w:t>
            </w:r>
            <w:r>
              <w:rPr>
                <w:rFonts w:hint="default" w:ascii="仿宋" w:hAnsi="仿宋" w:eastAsia="仿宋" w:cs="Times New Roman"/>
                <w:sz w:val="24"/>
                <w:szCs w:val="24"/>
                <w:lang w:val="en-US" w:eastAsia="zh-CN"/>
              </w:rPr>
              <w:t>方案目前存在哪些局限性？如果给你一个学期的时间继续深入研究，你最希望突破</w:t>
            </w:r>
            <w:r>
              <w:rPr>
                <w:rFonts w:hint="eastAsia" w:ascii="仿宋" w:hAnsi="仿宋" w:eastAsia="仿宋" w:cs="Times New Roman"/>
                <w:sz w:val="24"/>
                <w:szCs w:val="24"/>
                <w:lang w:val="en-US" w:eastAsia="zh-CN"/>
              </w:rPr>
              <w:t>其中的</w:t>
            </w:r>
            <w:r>
              <w:rPr>
                <w:rFonts w:hint="default" w:ascii="仿宋" w:hAnsi="仿宋" w:eastAsia="仿宋" w:cs="Times New Roman"/>
                <w:sz w:val="24"/>
                <w:szCs w:val="24"/>
                <w:lang w:val="en-US" w:eastAsia="zh-CN"/>
              </w:rPr>
              <w:t>哪个技术点？</w:t>
            </w:r>
            <w:r>
              <w:rPr>
                <w:rFonts w:hint="eastAsia" w:ascii="仿宋" w:hAnsi="仿宋" w:eastAsia="仿宋" w:cs="Times New Roman"/>
                <w:sz w:val="24"/>
                <w:szCs w:val="24"/>
                <w:lang w:val="en-US" w:eastAsia="zh-CN"/>
              </w:rPr>
              <w:t>尝试提出突破该技术点的思路或方案</w:t>
            </w:r>
            <w:r>
              <w:rPr>
                <w:rFonts w:hint="default" w:ascii="仿宋" w:hAnsi="仿宋" w:eastAsia="仿宋" w:cs="Times New Roman"/>
                <w:sz w:val="24"/>
                <w:szCs w:val="24"/>
                <w:lang w:val="en-US" w:eastAsia="zh-CN"/>
              </w:rPr>
              <w:t>？</w:t>
            </w:r>
          </w:p>
          <w:p w14:paraId="6A085D66">
            <w:pPr>
              <w:jc w:val="both"/>
              <w:rPr>
                <w:rFonts w:hint="eastAsia" w:ascii="仿宋" w:hAnsi="仿宋" w:eastAsia="仿宋" w:cs="仿宋"/>
                <w:sz w:val="24"/>
                <w:szCs w:val="24"/>
              </w:rPr>
            </w:pPr>
          </w:p>
        </w:tc>
        <w:tc>
          <w:tcPr>
            <w:tcW w:w="1220" w:type="dxa"/>
            <w:tcMar>
              <w:top w:w="80" w:type="dxa"/>
              <w:left w:w="100" w:type="dxa"/>
              <w:bottom w:w="80" w:type="dxa"/>
              <w:right w:w="100" w:type="dxa"/>
            </w:tcMar>
            <w:vAlign w:val="center"/>
          </w:tcPr>
          <w:p w14:paraId="099241A0">
            <w:pPr>
              <w:jc w:val="center"/>
              <w:rPr>
                <w:rFonts w:hint="eastAsia" w:ascii="仿宋" w:hAnsi="仿宋" w:eastAsia="仿宋" w:cs="仿宋"/>
                <w:sz w:val="24"/>
                <w:szCs w:val="24"/>
              </w:rPr>
            </w:pPr>
            <w:r>
              <w:rPr>
                <w:rFonts w:hint="eastAsia" w:ascii="仿宋" w:hAnsi="仿宋" w:eastAsia="仿宋" w:cs="仿宋"/>
                <w:sz w:val="24"/>
                <w:szCs w:val="24"/>
                <w:lang w:val="en-US" w:eastAsia="zh-CN"/>
              </w:rPr>
              <w:t>50</w:t>
            </w:r>
            <w:r>
              <w:rPr>
                <w:rFonts w:hint="eastAsia" w:ascii="仿宋" w:hAnsi="仿宋" w:eastAsia="仿宋" w:cs="仿宋"/>
                <w:sz w:val="24"/>
                <w:szCs w:val="24"/>
              </w:rPr>
              <w:t>分</w:t>
            </w:r>
          </w:p>
        </w:tc>
        <w:tc>
          <w:tcPr>
            <w:tcW w:w="4779" w:type="dxa"/>
            <w:tcMar>
              <w:top w:w="80" w:type="dxa"/>
              <w:left w:w="100" w:type="dxa"/>
              <w:bottom w:w="80" w:type="dxa"/>
              <w:right w:w="100" w:type="dxa"/>
            </w:tcMar>
            <w:vAlign w:val="center"/>
          </w:tcPr>
          <w:p w14:paraId="24D4728C">
            <w:pPr>
              <w:jc w:val="cente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见附表2</w:t>
            </w:r>
          </w:p>
        </w:tc>
      </w:tr>
    </w:tbl>
    <w:p w14:paraId="58883936">
      <w:pPr>
        <w:numPr>
          <w:ilvl w:val="0"/>
          <w:numId w:val="0"/>
        </w:numPr>
        <w:spacing w:line="360" w:lineRule="auto"/>
        <w:ind w:leftChars="0"/>
        <w:jc w:val="center"/>
        <w:rPr>
          <w:rFonts w:hint="default"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附表1</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1"/>
        <w:gridCol w:w="670"/>
        <w:gridCol w:w="5765"/>
      </w:tblGrid>
      <w:tr w14:paraId="3694A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6" w:hRule="atLeast"/>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08BEC591">
            <w:pPr>
              <w:jc w:val="center"/>
              <w:rPr>
                <w:rFonts w:hint="eastAsia" w:ascii="仿宋" w:hAnsi="仿宋" w:eastAsia="仿宋" w:cs="仿宋"/>
                <w:b/>
                <w:bCs/>
                <w:sz w:val="24"/>
                <w:szCs w:val="24"/>
              </w:rPr>
            </w:pPr>
            <w:r>
              <w:rPr>
                <w:rFonts w:hint="eastAsia" w:ascii="仿宋" w:hAnsi="仿宋" w:eastAsia="仿宋" w:cs="仿宋"/>
                <w:b/>
                <w:bCs/>
                <w:sz w:val="24"/>
                <w:szCs w:val="24"/>
                <w:lang w:val="en-US" w:eastAsia="zh-CN"/>
              </w:rPr>
              <w:t>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0A080C5F">
            <w:pPr>
              <w:jc w:val="center"/>
              <w:rPr>
                <w:rFonts w:hint="eastAsia" w:ascii="仿宋" w:hAnsi="仿宋" w:eastAsia="仿宋" w:cs="仿宋"/>
                <w:b/>
                <w:bCs/>
                <w:sz w:val="24"/>
                <w:szCs w:val="24"/>
              </w:rPr>
            </w:pPr>
            <w:r>
              <w:rPr>
                <w:rFonts w:hint="eastAsia" w:ascii="仿宋" w:hAnsi="仿宋" w:eastAsia="仿宋" w:cs="仿宋"/>
                <w:b/>
                <w:bCs/>
                <w:sz w:val="24"/>
                <w:szCs w:val="24"/>
                <w:lang w:val="en-US" w:eastAsia="zh-CN"/>
              </w:rPr>
              <w:t>分值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A0792EF">
            <w:pPr>
              <w:jc w:val="center"/>
              <w:rPr>
                <w:rFonts w:hint="eastAsia" w:ascii="仿宋" w:hAnsi="仿宋" w:eastAsia="仿宋" w:cs="仿宋"/>
                <w:b/>
                <w:bCs/>
                <w:sz w:val="24"/>
                <w:szCs w:val="24"/>
              </w:rPr>
            </w:pPr>
            <w:r>
              <w:rPr>
                <w:rFonts w:hint="eastAsia" w:ascii="仿宋" w:hAnsi="仿宋" w:eastAsia="仿宋" w:cs="仿宋"/>
                <w:b/>
                <w:bCs/>
                <w:sz w:val="24"/>
                <w:szCs w:val="24"/>
                <w:lang w:val="en-US" w:eastAsia="zh-CN"/>
              </w:rPr>
              <w:t>评分说明</w:t>
            </w:r>
          </w:p>
        </w:tc>
      </w:tr>
      <w:tr w14:paraId="5E8FB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4823A85">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一、失败现象记录（≥2 个）</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6F20F51E">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12 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93072A7">
            <w:pPr>
              <w:keepNext w:val="0"/>
              <w:keepLines w:val="0"/>
              <w:widowControl/>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客观描述观察到的现象：</w:t>
            </w:r>
          </w:p>
          <w:p w14:paraId="1BBD3DDD">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10–12 分：2 个及以上现象，描述具体</w:t>
            </w:r>
          </w:p>
          <w:p w14:paraId="6A55ADFB">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6–9 分：2 个现象，但描述笼统模糊；或仅写出 1 个失败现象</w:t>
            </w:r>
          </w:p>
          <w:p w14:paraId="1A6B6E34">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0–5 分：无失败现象、混淆正常现象与失败现象</w:t>
            </w:r>
          </w:p>
        </w:tc>
      </w:tr>
      <w:tr w14:paraId="56E4D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2015D97D">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二、失败原因深度分析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253006A9">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22 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00E10C65">
            <w:pPr>
              <w:keepNext w:val="0"/>
              <w:keepLines w:val="0"/>
              <w:widowControl/>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结合实验原理分层分析，区分操作、参数、数据集、环境、系统误差等</w:t>
            </w:r>
          </w:p>
          <w:p w14:paraId="7BD4D4B5">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18–22 分：每个现象多条分层归因，能区分偶然误差/系统误差，逻辑严谨，贴合原理</w:t>
            </w:r>
          </w:p>
          <w:p w14:paraId="1902C628">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12–17 分：有原因分析，但偏表层，缺少原理层面推导–11 分：归因片面、因果逻辑有漏洞</w:t>
            </w:r>
          </w:p>
          <w:p w14:paraId="5A227B2A">
            <w:pPr>
              <w:keepNext w:val="0"/>
              <w:keepLines w:val="0"/>
              <w:widowControl/>
              <w:suppressLineNumbers w:val="0"/>
              <w:jc w:val="both"/>
              <w:rPr>
                <w:rFonts w:hint="eastAsia" w:ascii="仿宋" w:hAnsi="仿宋" w:eastAsia="仿宋" w:cs="仿宋"/>
              </w:rPr>
            </w:pPr>
            <w:r>
              <w:rPr>
                <w:rFonts w:hint="eastAsia" w:ascii="仿宋" w:hAnsi="仿宋" w:eastAsia="仿宋" w:cs="仿宋"/>
                <w:kern w:val="0"/>
                <w:sz w:val="24"/>
                <w:szCs w:val="24"/>
                <w:lang w:val="en-US" w:eastAsia="zh-CN" w:bidi="ar"/>
              </w:rPr>
              <w:t>0–5 分：无分析、归因完全不合理</w:t>
            </w:r>
          </w:p>
        </w:tc>
      </w:tr>
      <w:tr w14:paraId="76744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DBEC101">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三、改进 / 优化方案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D3D7845">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16 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0BBA3AD3">
            <w:pPr>
              <w:keepNext w:val="0"/>
              <w:keepLines w:val="0"/>
              <w:widowControl/>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方案要有针对性、可落地，一个问题匹配对应优化思路</w:t>
            </w:r>
          </w:p>
          <w:p w14:paraId="01604E72">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14–16 分：方案和前面问题一一对应，具备变量控制思想，可实操</w:t>
            </w:r>
          </w:p>
          <w:p w14:paraId="0F1154BC">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10–13 分：有改进想法，但表述笼统，落地性弱</w:t>
            </w:r>
          </w:p>
          <w:p w14:paraId="2EF26DD7">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1–9分：改进空洞，和失败问题不匹配</w:t>
            </w:r>
          </w:p>
          <w:p w14:paraId="15D4517D">
            <w:pPr>
              <w:keepNext w:val="0"/>
              <w:keepLines w:val="0"/>
              <w:widowControl/>
              <w:suppressLineNumbers w:val="0"/>
              <w:jc w:val="left"/>
              <w:rPr>
                <w:rFonts w:hint="eastAsia" w:ascii="仿宋" w:hAnsi="仿宋" w:eastAsia="仿宋" w:cs="仿宋"/>
              </w:rPr>
            </w:pPr>
            <w:r>
              <w:rPr>
                <w:rFonts w:hint="eastAsia" w:ascii="仿宋" w:hAnsi="仿宋" w:eastAsia="仿宋" w:cs="仿宋"/>
                <w:kern w:val="0"/>
                <w:sz w:val="24"/>
                <w:szCs w:val="24"/>
                <w:lang w:val="en-US" w:eastAsia="zh-CN" w:bidi="ar"/>
              </w:rPr>
              <w:t>0 分：无改进方案</w:t>
            </w:r>
          </w:p>
        </w:tc>
      </w:tr>
    </w:tbl>
    <w:p w14:paraId="4893899F">
      <w:pPr>
        <w:numPr>
          <w:ilvl w:val="0"/>
          <w:numId w:val="0"/>
        </w:numPr>
        <w:spacing w:line="360" w:lineRule="auto"/>
        <w:ind w:leftChars="0"/>
        <w:rPr>
          <w:rFonts w:hint="default" w:ascii="仿宋" w:hAnsi="仿宋" w:eastAsia="仿宋" w:cs="Times New Roman"/>
          <w:sz w:val="24"/>
          <w:szCs w:val="24"/>
          <w:lang w:val="en-US" w:eastAsia="zh-CN"/>
        </w:rPr>
      </w:pPr>
    </w:p>
    <w:p w14:paraId="40DEB37A">
      <w:pPr>
        <w:numPr>
          <w:ilvl w:val="0"/>
          <w:numId w:val="0"/>
        </w:numPr>
        <w:spacing w:line="360" w:lineRule="auto"/>
        <w:ind w:leftChars="0"/>
        <w:jc w:val="center"/>
        <w:rPr>
          <w:rFonts w:hint="default" w:ascii="仿宋" w:hAnsi="仿宋" w:eastAsia="仿宋" w:cs="Times New Roman"/>
          <w:b/>
          <w:bCs/>
          <w:sz w:val="24"/>
          <w:szCs w:val="24"/>
          <w:lang w:val="en-US" w:eastAsia="zh-CN"/>
        </w:rPr>
      </w:pPr>
      <w:r>
        <w:rPr>
          <w:rFonts w:hint="eastAsia" w:ascii="仿宋" w:hAnsi="仿宋" w:eastAsia="仿宋" w:cs="Times New Roman"/>
          <w:b/>
          <w:bCs/>
          <w:sz w:val="24"/>
          <w:szCs w:val="24"/>
          <w:lang w:val="en-US" w:eastAsia="zh-CN"/>
        </w:rPr>
        <w:t>附表2</w:t>
      </w:r>
    </w:p>
    <w:tbl>
      <w:tblPr>
        <w:tblStyle w:val="5"/>
        <w:tblW w:w="501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11"/>
        <w:gridCol w:w="688"/>
        <w:gridCol w:w="5766"/>
      </w:tblGrid>
      <w:tr w14:paraId="6139F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32"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A7EB66F">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模块</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CD41D23">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分值</w:t>
            </w:r>
          </w:p>
        </w:tc>
        <w:tc>
          <w:tcPr>
            <w:tcW w:w="3366"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10EF2244">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评分说明</w:t>
            </w:r>
          </w:p>
        </w:tc>
      </w:tr>
      <w:tr w14:paraId="01AF2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32"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4E34804A">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一、梳理现有技术方案的局限性</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24041512">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24 分</w:t>
            </w:r>
          </w:p>
        </w:tc>
        <w:tc>
          <w:tcPr>
            <w:tcW w:w="3366"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2AEB7691">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要求：区分</w:t>
            </w:r>
            <w:r>
              <w:rPr>
                <w:rStyle w:val="7"/>
                <w:rFonts w:hint="eastAsia" w:ascii="仿宋" w:hAnsi="仿宋" w:eastAsia="仿宋" w:cs="仿宋"/>
                <w:kern w:val="0"/>
                <w:sz w:val="24"/>
                <w:szCs w:val="24"/>
                <w:lang w:val="en-US" w:eastAsia="zh-CN" w:bidi="ar"/>
              </w:rPr>
              <w:t>方案本身算法局限、数据局限、工程落地局限、泛化性局限、评估缺陷</w:t>
            </w:r>
            <w:r>
              <w:rPr>
                <w:rFonts w:hint="eastAsia" w:ascii="仿宋" w:hAnsi="仿宋" w:eastAsia="仿宋" w:cs="仿宋"/>
                <w:kern w:val="0"/>
                <w:sz w:val="24"/>
                <w:szCs w:val="24"/>
                <w:lang w:val="en-US" w:eastAsia="zh-CN" w:bidi="ar"/>
              </w:rPr>
              <w:t>；不是泛泛写 “算力不够”，要贴合自己项目，至少写出2条真实、具体的短板</w:t>
            </w:r>
          </w:p>
          <w:p w14:paraId="4DC1001A">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20–24 分：局限性精准，分层清晰，能分清哪些是理论短板、哪些是工程/数据带来的限制，和自己项目强相关，不空洞</w:t>
            </w:r>
          </w:p>
          <w:p w14:paraId="11767BAC">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14–19 分：能写出局限，但偏表层，多是操作、算力这类外部条件，缺少技术原理层面的分析</w:t>
            </w:r>
          </w:p>
          <w:p w14:paraId="3732DBF1">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7–13 分：局限描述笼统、重复，和项目脱节，或者只有 1 条</w:t>
            </w:r>
          </w:p>
          <w:p w14:paraId="34E56503">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0–6 分：写不出局限、把优点当成局限、内容套话</w:t>
            </w:r>
          </w:p>
        </w:tc>
      </w:tr>
      <w:tr w14:paraId="6376A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32"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45B1782C">
            <w:pPr>
              <w:keepNext w:val="0"/>
              <w:keepLines w:val="0"/>
              <w:widowControl/>
              <w:suppressLineNumbers w:val="0"/>
              <w:jc w:val="left"/>
              <w:rPr>
                <w:rFonts w:hint="default" w:ascii="仿宋" w:hAnsi="仿宋" w:eastAsia="仿宋" w:cs="仿宋"/>
                <w:sz w:val="24"/>
                <w:szCs w:val="24"/>
                <w:lang w:val="en-US"/>
              </w:rPr>
            </w:pPr>
            <w:r>
              <w:rPr>
                <w:rFonts w:hint="eastAsia" w:ascii="仿宋" w:hAnsi="仿宋" w:eastAsia="仿宋" w:cs="仿宋"/>
                <w:kern w:val="0"/>
                <w:sz w:val="24"/>
                <w:szCs w:val="24"/>
                <w:lang w:val="en-US" w:eastAsia="zh-CN" w:bidi="ar"/>
              </w:rPr>
              <w:t>二、选定一个优先突破的技术点，并给出说明</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AF4A19B">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10分</w:t>
            </w:r>
          </w:p>
        </w:tc>
        <w:tc>
          <w:tcPr>
            <w:tcW w:w="3366"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2CFBF937">
            <w:pPr>
              <w:keepNext w:val="0"/>
              <w:keepLines w:val="0"/>
              <w:widowControl/>
              <w:suppressLineNumbers w:val="0"/>
              <w:jc w:val="both"/>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要求：仅选1个；该点来源于前面列出的局限性，前后呼应</w:t>
            </w:r>
          </w:p>
          <w:p w14:paraId="4BBE8AF4">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8–10：选点精准，属于核心瓶颈，难度合理</w:t>
            </w:r>
          </w:p>
          <w:p w14:paraId="789F62F6">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6–7：来自局限，但不是最关键瓶颈，难度偏低</w:t>
            </w:r>
          </w:p>
          <w:p w14:paraId="25538B33">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3–5：选点和前面局限无关</w:t>
            </w:r>
          </w:p>
          <w:p w14:paraId="1F20C704">
            <w:pPr>
              <w:keepNext w:val="0"/>
              <w:keepLines w:val="0"/>
              <w:widowControl/>
              <w:suppressLineNumbers w:val="0"/>
              <w:jc w:val="both"/>
              <w:rPr>
                <w:rFonts w:hint="eastAsia" w:ascii="仿宋" w:hAnsi="仿宋" w:eastAsia="仿宋" w:cs="仿宋"/>
                <w:sz w:val="24"/>
                <w:szCs w:val="24"/>
              </w:rPr>
            </w:pPr>
            <w:r>
              <w:rPr>
                <w:rFonts w:hint="eastAsia" w:ascii="仿宋" w:hAnsi="仿宋" w:eastAsia="仿宋" w:cs="仿宋"/>
                <w:kern w:val="0"/>
                <w:sz w:val="24"/>
                <w:szCs w:val="24"/>
                <w:lang w:val="en-US" w:eastAsia="zh-CN" w:bidi="ar"/>
              </w:rPr>
              <w:t>0–2：没有明确选定突破点</w:t>
            </w:r>
          </w:p>
        </w:tc>
      </w:tr>
      <w:tr w14:paraId="62726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32"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654FDB1A">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三、突破该技术点的研究思路或实施方案</w:t>
            </w:r>
          </w:p>
        </w:tc>
        <w:tc>
          <w:tcPr>
            <w:tcW w:w="401"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14D5C08E">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16 分</w:t>
            </w:r>
          </w:p>
        </w:tc>
        <w:tc>
          <w:tcPr>
            <w:tcW w:w="3366" w:type="pct"/>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15F6826">
            <w:pPr>
              <w:keepNext w:val="0"/>
              <w:keepLines w:val="0"/>
              <w:widowControl/>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要求：有明确研究路径、验证方式，不是空话</w:t>
            </w:r>
          </w:p>
          <w:p w14:paraId="037E3E91">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14–16：方案逻辑清晰，有对比实验、变量控制、评测指标，可实施；能预判可能遇到的新问题</w:t>
            </w:r>
          </w:p>
          <w:p w14:paraId="3C8BF548">
            <w:pPr>
              <w:keepNext w:val="0"/>
              <w:keepLines w:val="0"/>
              <w:widowControl/>
              <w:suppressLineNumbers w:val="0"/>
              <w:jc w:val="both"/>
              <w:rPr>
                <w:rFonts w:hint="default"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10–13：有研究思路，但细节偏少，有实验验证设计</w:t>
            </w:r>
          </w:p>
          <w:p w14:paraId="673B6C3D">
            <w:pPr>
              <w:keepNext w:val="0"/>
              <w:keepLines w:val="0"/>
              <w:widowControl/>
              <w:suppressLineNumbers w:val="0"/>
              <w:jc w:val="both"/>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5–9：思路比较空泛，缺少实验验证设计</w:t>
            </w:r>
          </w:p>
          <w:p w14:paraId="4963723C">
            <w:pPr>
              <w:keepNext w:val="0"/>
              <w:keepLines w:val="0"/>
              <w:widowControl/>
              <w:suppressLineNumbers w:val="0"/>
              <w:jc w:val="both"/>
              <w:rPr>
                <w:rFonts w:hint="eastAsia" w:ascii="仿宋" w:hAnsi="仿宋" w:eastAsia="仿宋" w:cs="仿宋"/>
                <w:sz w:val="24"/>
                <w:szCs w:val="24"/>
              </w:rPr>
            </w:pPr>
            <w:r>
              <w:rPr>
                <w:rFonts w:hint="eastAsia" w:ascii="仿宋" w:hAnsi="仿宋" w:eastAsia="仿宋" w:cs="仿宋"/>
                <w:kern w:val="0"/>
                <w:sz w:val="24"/>
                <w:szCs w:val="24"/>
                <w:lang w:val="en-US" w:eastAsia="zh-CN" w:bidi="ar"/>
              </w:rPr>
              <w:t>0–4：无方案、方案和突破点不匹配</w:t>
            </w:r>
          </w:p>
        </w:tc>
      </w:tr>
    </w:tbl>
    <w:p w14:paraId="695FD787">
      <w:pPr>
        <w:numPr>
          <w:ilvl w:val="0"/>
          <w:numId w:val="0"/>
        </w:numPr>
        <w:spacing w:line="360" w:lineRule="auto"/>
        <w:ind w:leftChars="0"/>
        <w:rPr>
          <w:rFonts w:hint="default" w:ascii="仿宋" w:hAnsi="仿宋" w:eastAsia="仿宋" w:cs="Times New Roman"/>
          <w:sz w:val="24"/>
          <w:szCs w:val="24"/>
          <w:lang w:val="en-US" w:eastAsia="zh-CN"/>
        </w:rPr>
      </w:pPr>
    </w:p>
    <w:p w14:paraId="206085FC">
      <w:pPr>
        <w:numPr>
          <w:ilvl w:val="0"/>
          <w:numId w:val="0"/>
        </w:numPr>
        <w:spacing w:line="360" w:lineRule="auto"/>
        <w:ind w:leftChars="0"/>
        <w:rPr>
          <w:rFonts w:hint="default" w:ascii="仿宋" w:hAnsi="仿宋" w:eastAsia="仿宋" w:cs="Times New Roman"/>
          <w:sz w:val="24"/>
          <w:szCs w:val="24"/>
          <w:lang w:val="en-US" w:eastAsia="zh-CN"/>
        </w:rPr>
      </w:pPr>
    </w:p>
    <w:p w14:paraId="62FD260A">
      <w:pPr>
        <w:numPr>
          <w:ilvl w:val="0"/>
          <w:numId w:val="0"/>
        </w:numPr>
        <w:spacing w:line="360" w:lineRule="auto"/>
        <w:ind w:leftChars="0"/>
        <w:rPr>
          <w:rFonts w:hint="default" w:ascii="仿宋" w:hAnsi="仿宋" w:eastAsia="仿宋" w:cs="Times New Roman"/>
          <w:sz w:val="24"/>
          <w:szCs w:val="24"/>
          <w:lang w:val="en-US" w:eastAsia="zh-CN"/>
        </w:rPr>
      </w:pPr>
    </w:p>
    <w:p w14:paraId="5E24E65F">
      <w:pPr>
        <w:numPr>
          <w:ilvl w:val="0"/>
          <w:numId w:val="4"/>
        </w:numPr>
        <w:spacing w:line="360" w:lineRule="auto"/>
        <w:rPr>
          <w:rFonts w:hint="eastAsia" w:ascii="仿宋" w:hAnsi="仿宋" w:eastAsia="仿宋" w:cs="Times New Roman"/>
          <w:b/>
          <w:bCs/>
          <w:sz w:val="32"/>
          <w:szCs w:val="32"/>
          <w:lang w:val="en-US" w:eastAsia="zh-CN"/>
        </w:rPr>
      </w:pPr>
      <w:r>
        <w:rPr>
          <w:rFonts w:hint="eastAsia" w:ascii="仿宋" w:hAnsi="仿宋" w:eastAsia="仿宋" w:cs="Times New Roman"/>
          <w:b/>
          <w:bCs/>
          <w:sz w:val="32"/>
          <w:szCs w:val="32"/>
          <w:lang w:val="en-US" w:eastAsia="zh-CN"/>
        </w:rPr>
        <w:t>本实验报告提交截至时间和方式</w:t>
      </w:r>
    </w:p>
    <w:p w14:paraId="4E8412E8">
      <w:pPr>
        <w:numPr>
          <w:ilvl w:val="0"/>
          <w:numId w:val="5"/>
        </w:numPr>
        <w:spacing w:line="360" w:lineRule="auto"/>
        <w:rPr>
          <w:rFonts w:hint="eastAsia" w:ascii="仿宋" w:hAnsi="仿宋" w:eastAsia="仿宋" w:cs="Times New Roman"/>
          <w:b w:val="0"/>
          <w:bCs w:val="0"/>
          <w:sz w:val="32"/>
          <w:szCs w:val="32"/>
          <w:lang w:val="en-US" w:eastAsia="zh-CN"/>
        </w:rPr>
      </w:pPr>
      <w:r>
        <w:rPr>
          <w:rFonts w:hint="eastAsia" w:ascii="仿宋" w:hAnsi="仿宋" w:eastAsia="仿宋" w:cs="Times New Roman"/>
          <w:b w:val="0"/>
          <w:bCs w:val="0"/>
          <w:sz w:val="32"/>
          <w:szCs w:val="32"/>
          <w:lang w:val="en-US" w:eastAsia="zh-CN"/>
        </w:rPr>
        <w:t>实验报告请在2026年11月20日24：00前提交</w:t>
      </w:r>
    </w:p>
    <w:p w14:paraId="5A69EE61">
      <w:pPr>
        <w:numPr>
          <w:ilvl w:val="0"/>
          <w:numId w:val="5"/>
        </w:numPr>
        <w:spacing w:line="360" w:lineRule="auto"/>
        <w:rPr>
          <w:rFonts w:hint="default" w:ascii="仿宋" w:hAnsi="仿宋" w:eastAsia="仿宋" w:cs="Times New Roman"/>
          <w:b w:val="0"/>
          <w:bCs w:val="0"/>
          <w:sz w:val="32"/>
          <w:szCs w:val="32"/>
          <w:lang w:val="en-US" w:eastAsia="zh-CN"/>
        </w:rPr>
      </w:pPr>
      <w:r>
        <w:rPr>
          <w:rFonts w:hint="eastAsia" w:ascii="仿宋" w:hAnsi="仿宋" w:eastAsia="仿宋" w:cs="Times New Roman"/>
          <w:b w:val="0"/>
          <w:bCs w:val="0"/>
          <w:sz w:val="32"/>
          <w:szCs w:val="32"/>
          <w:lang w:val="en-US" w:eastAsia="zh-CN"/>
        </w:rPr>
        <w:t>蔡毅老师班提交到：1099235614@qq.com</w:t>
      </w:r>
    </w:p>
    <w:p w14:paraId="4F68646E">
      <w:pPr>
        <w:numPr>
          <w:numId w:val="0"/>
        </w:numPr>
        <w:spacing w:line="360" w:lineRule="auto"/>
        <w:rPr>
          <w:rFonts w:hint="default" w:ascii="仿宋" w:hAnsi="仿宋" w:eastAsia="仿宋" w:cs="Times New Roman"/>
          <w:b w:val="0"/>
          <w:bCs w:val="0"/>
          <w:sz w:val="32"/>
          <w:szCs w:val="32"/>
          <w:lang w:val="en-US" w:eastAsia="zh-CN"/>
        </w:rPr>
      </w:pPr>
      <w:r>
        <w:rPr>
          <w:rFonts w:hint="eastAsia" w:ascii="仿宋" w:hAnsi="仿宋" w:eastAsia="仿宋" w:cs="Times New Roman"/>
          <w:b w:val="0"/>
          <w:bCs w:val="0"/>
          <w:sz w:val="32"/>
          <w:szCs w:val="32"/>
          <w:lang w:val="en-US" w:eastAsia="zh-CN"/>
        </w:rPr>
        <w:t xml:space="preserve">   许可老师班提交到：2118151758@qq.com</w:t>
      </w:r>
    </w:p>
    <w:p w14:paraId="4EFBED5A">
      <w:pPr>
        <w:numPr>
          <w:ilvl w:val="0"/>
          <w:numId w:val="0"/>
        </w:numPr>
        <w:spacing w:line="360" w:lineRule="auto"/>
        <w:ind w:leftChars="0"/>
        <w:rPr>
          <w:rFonts w:hint="default" w:ascii="仿宋" w:hAnsi="仿宋" w:eastAsia="仿宋" w:cs="Times New Roman"/>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48268FEA-CC4D-4CE8-BC84-C8080C7B6F2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B025A"/>
    <w:multiLevelType w:val="singleLevel"/>
    <w:tmpl w:val="86CB025A"/>
    <w:lvl w:ilvl="0" w:tentative="0">
      <w:start w:val="4"/>
      <w:numFmt w:val="chineseCounting"/>
      <w:suff w:val="nothing"/>
      <w:lvlText w:val="%1、"/>
      <w:lvlJc w:val="left"/>
      <w:rPr>
        <w:rFonts w:hint="eastAsia"/>
      </w:rPr>
    </w:lvl>
  </w:abstractNum>
  <w:abstractNum w:abstractNumId="1">
    <w:nsid w:val="99A5F041"/>
    <w:multiLevelType w:val="singleLevel"/>
    <w:tmpl w:val="99A5F041"/>
    <w:lvl w:ilvl="0" w:tentative="0">
      <w:start w:val="1"/>
      <w:numFmt w:val="decimal"/>
      <w:suff w:val="nothing"/>
      <w:lvlText w:val="%1）"/>
      <w:lvlJc w:val="left"/>
    </w:lvl>
  </w:abstractNum>
  <w:abstractNum w:abstractNumId="2">
    <w:nsid w:val="AE85AF98"/>
    <w:multiLevelType w:val="singleLevel"/>
    <w:tmpl w:val="AE85AF98"/>
    <w:lvl w:ilvl="0" w:tentative="0">
      <w:start w:val="1"/>
      <w:numFmt w:val="decimal"/>
      <w:suff w:val="nothing"/>
      <w:lvlText w:val="%1）"/>
      <w:lvlJc w:val="left"/>
    </w:lvl>
  </w:abstractNum>
  <w:abstractNum w:abstractNumId="3">
    <w:nsid w:val="06356E04"/>
    <w:multiLevelType w:val="singleLevel"/>
    <w:tmpl w:val="06356E04"/>
    <w:lvl w:ilvl="0" w:tentative="0">
      <w:start w:val="1"/>
      <w:numFmt w:val="bullet"/>
      <w:lvlText w:val=""/>
      <w:lvlJc w:val="left"/>
      <w:pPr>
        <w:ind w:left="420" w:hanging="420"/>
      </w:pPr>
      <w:rPr>
        <w:rFonts w:hint="default" w:ascii="Wingdings" w:hAnsi="Wingdings"/>
      </w:rPr>
    </w:lvl>
  </w:abstractNum>
  <w:abstractNum w:abstractNumId="4">
    <w:nsid w:val="57F60DF1"/>
    <w:multiLevelType w:val="singleLevel"/>
    <w:tmpl w:val="57F60DF1"/>
    <w:lvl w:ilvl="0" w:tentative="0">
      <w:start w:val="1"/>
      <w:numFmt w:val="decimal"/>
      <w:suff w:val="nothing"/>
      <w:lvlText w:val="%1、"/>
      <w:lvlJc w:val="left"/>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C2601"/>
    <w:rsid w:val="071E24A0"/>
    <w:rsid w:val="0B307376"/>
    <w:rsid w:val="1CA31F20"/>
    <w:rsid w:val="24F133E8"/>
    <w:rsid w:val="250A4042"/>
    <w:rsid w:val="2B0F281A"/>
    <w:rsid w:val="2C0D0E27"/>
    <w:rsid w:val="2D4973F6"/>
    <w:rsid w:val="2D692ABC"/>
    <w:rsid w:val="2DD42CCC"/>
    <w:rsid w:val="42257B41"/>
    <w:rsid w:val="4413082D"/>
    <w:rsid w:val="447F6DDC"/>
    <w:rsid w:val="54DE36BB"/>
    <w:rsid w:val="64013D40"/>
    <w:rsid w:val="6543520D"/>
    <w:rsid w:val="66F743A2"/>
    <w:rsid w:val="69456E2B"/>
    <w:rsid w:val="6DA63D6E"/>
    <w:rsid w:val="74F8201F"/>
    <w:rsid w:val="780F7F18"/>
    <w:rsid w:val="790C40FB"/>
    <w:rsid w:val="7C7223AE"/>
    <w:rsid w:val="7E09442F"/>
    <w:rsid w:val="7E6F4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9219</Words>
  <Characters>10048</Characters>
  <Lines>0</Lines>
  <Paragraphs>0</Paragraphs>
  <TotalTime>0</TotalTime>
  <ScaleCrop>false</ScaleCrop>
  <LinksUpToDate>false</LinksUpToDate>
  <CharactersWithSpaces>10108</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2026-02-28T03:26:00Z</dcterms:created>
  <dc:creator>69168</dc:creator>
  <cp:lastModifiedBy>XK</cp:lastModifiedBy>
  <dcterms:modified xsi:type="dcterms:W3CDTF">2026-10-25T09:07:26Z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eyJoZGlkIjoiYTJiOThiYTUwZDkyMDI4MDRmZTg4ZjRkNmQ2ZDI2MWYiLCJ1c2VySWQiOiI0NzM3NjQwODIifQ==</vt:lpwstr>
  </property>
  <property fmtid="{D5CDD505-2E9C-101B-9397-08002B2CF9AE}" pid="4" name="ICV">
    <vt:lpwstr>E272A026703142929B681568513F70AE_13</vt:lpwstr>
  </property>
</Properties>
</file>