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440"/>
        <w:gridCol w:w="8496"/>
      </w:tblGrid>
      <w:tr>
        <w:tc>
          <w:tcPr>
            <w:tcW w:type="dxa" w:w="5083"/>
          </w:tcPr>
          <w:p>
            <w:pPr>
              <w:jc w:val="center"/>
            </w:pPr>
            <w:r>
              <w:drawing>
                <wp:inline xmlns:a="http://schemas.openxmlformats.org/drawingml/2006/main" xmlns:pic="http://schemas.openxmlformats.org/drawingml/2006/picture">
                  <wp:extent cx="685800" cy="662940"/>
                  <wp:docPr id="1" name="Picture 1"/>
                  <wp:cNvGraphicFramePr>
                    <a:graphicFrameLocks noChangeAspect="1"/>
                  </wp:cNvGraphicFramePr>
                  <a:graphic>
                    <a:graphicData uri="http://schemas.openxmlformats.org/drawingml/2006/picture">
                      <pic:pic>
                        <pic:nvPicPr>
                          <pic:cNvPr id="0" name="myseedbook_logo_crop.png"/>
                          <pic:cNvPicPr/>
                        </pic:nvPicPr>
                        <pic:blipFill>
                          <a:blip r:embed="rId11"/>
                          <a:stretch>
                            <a:fillRect/>
                          </a:stretch>
                        </pic:blipFill>
                        <pic:spPr>
                          <a:xfrm>
                            <a:off x="0" y="0"/>
                            <a:ext cx="685800" cy="662940"/>
                          </a:xfrm>
                          <a:prstGeom prst="rect"/>
                        </pic:spPr>
                      </pic:pic>
                    </a:graphicData>
                  </a:graphic>
                </wp:inline>
              </w:drawing>
            </w:r>
          </w:p>
        </w:tc>
        <w:tc>
          <w:tcPr>
            <w:tcW w:type="dxa" w:w="5083"/>
            <w:tcMar>
              <w:top w:w="0" w:type="dxa"/>
              <w:start w:w="150" w:type="dxa"/>
              <w:bottom w:w="0" w:type="dxa"/>
              <w:end w:w="0" w:type="dxa"/>
            </w:tcMar>
          </w:tcPr>
          <w:p>
            <w:pPr>
              <w:spacing w:after="0"/>
            </w:pPr>
            <w:r>
              <w:rPr>
                <w:rFonts w:ascii="Aptos Display" w:hAnsi="Aptos Display"/>
                <w:b/>
                <w:color w:val="3A4A2C"/>
                <w:sz w:val="52"/>
              </w:rPr>
              <w:t>MySeedBook</w:t>
            </w:r>
          </w:p>
          <w:p>
            <w:pPr>
              <w:spacing w:after="0"/>
            </w:pPr>
            <w:r>
              <w:rPr>
                <w:b/>
                <w:color w:val="7C8A5B"/>
                <w:sz w:val="21"/>
              </w:rPr>
              <w:t>DOWNLOAD-TO-PAID GROWTH PLAN</w:t>
            </w:r>
          </w:p>
        </w:tc>
      </w:tr>
    </w:tbl>
    <w:p>
      <w:pPr>
        <w:spacing w:after="920"/>
      </w:pPr>
    </w:p>
    <w:p>
      <w:pPr>
        <w:pStyle w:val="Title"/>
        <w:jc w:val="center"/>
      </w:pPr>
      <w:r>
        <w:t>A 90-Day Plan to Increase</w:t>
        <w:br/>
        <w:t>Downloads, Active Users, and Paid Subscriptions</w:t>
      </w:r>
    </w:p>
    <w:p>
      <w:pPr>
        <w:pStyle w:val="Subtitle"/>
        <w:jc w:val="center"/>
      </w:pPr>
      <w:r>
        <w:t>Positioning • App Store Optimization • Activation • Retention • Monetization</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3312"/>
        <w:gridCol w:w="3312"/>
        <w:gridCol w:w="3312"/>
      </w:tblGrid>
      <w:tr>
        <w:tc>
          <w:tcPr>
            <w:tcW w:type="dxa" w:w="3389"/>
            <w:shd w:fill="E7DFCF"/>
          </w:tcPr>
          <w:p/>
        </w:tc>
        <w:tc>
          <w:tcPr>
            <w:tcW w:type="dxa" w:w="3389"/>
            <w:shd w:fill="9BB46C"/>
          </w:tcPr>
          <w:p/>
        </w:tc>
        <w:tc>
          <w:tcPr>
            <w:tcW w:type="dxa" w:w="3389"/>
            <w:shd w:fill="3A4A2C"/>
          </w:tcPr>
          <w:p/>
        </w:tc>
      </w:tr>
    </w:tbl>
    <w:p>
      <w:pPr>
        <w:spacing w:before="680"/>
        <w:jc w:val="center"/>
      </w:pPr>
      <w:r>
        <w:rPr>
          <w:b/>
          <w:color w:val="2B2F24"/>
          <w:sz w:val="24"/>
        </w:rPr>
        <w:t>Prepared for Chandra's Essentials</w:t>
      </w:r>
    </w:p>
    <w:p>
      <w:pPr>
        <w:jc w:val="center"/>
      </w:pPr>
      <w:r>
        <w:rPr>
          <w:color w:val="7C8A5B"/>
          <w:sz w:val="20"/>
        </w:rPr>
        <w:t>June 30, 2026</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EF2E8"/>
            <w:tcMar>
              <w:top w:w="150" w:type="dxa"/>
              <w:start w:w="180" w:type="dxa"/>
              <w:bottom w:w="150" w:type="dxa"/>
              <w:end w:w="180" w:type="dxa"/>
            </w:tcMar>
          </w:tcPr>
          <w:p>
            <w:pPr>
              <w:spacing w:after="60"/>
            </w:pPr>
            <w:r>
              <w:rPr>
                <w:b/>
                <w:color w:val="3A4A2C"/>
                <w:sz w:val="23"/>
              </w:rPr>
              <w:t>Primary strategic focus</w:t>
            </w:r>
          </w:p>
          <w:p>
            <w:pPr>
              <w:spacing w:after="0"/>
            </w:pPr>
            <w:r>
              <w:t>Position MySeedBook as the digital seed binder for gardeners whose collections have outgrown a shoebox — then optimize every step from discovery to download, activation, retention, and paid conversion.</w:t>
            </w:r>
          </w:p>
        </w:tc>
      </w:tr>
    </w:tbl>
    <w:p>
      <w:pPr>
        <w:spacing w:after="0"/>
      </w:pPr>
    </w:p>
    <w:p>
      <w:r>
        <w:br w:type="page"/>
      </w:r>
    </w:p>
    <w:p>
      <w:pPr>
        <w:pStyle w:val="Heading1"/>
        <w:pBdr>
          <w:bottom w:val="single" w:sz="8" w:space="4" w:color="9BB46C"/>
        </w:pBdr>
      </w:pPr>
      <w:r>
        <w:t>How to Use This Plan</w:t>
      </w:r>
    </w:p>
    <w:p>
      <w:pPr>
        <w:spacing w:after="100"/>
      </w:pPr>
      <w:r>
        <w:rPr>
          <w:i w:val="0"/>
        </w:rPr>
        <w:t>This document converts the current download challenge into a practical operating plan. The first two weeks are focused on fixing conversion and trust. The next six weeks build a repeatable organic acquisition engine. The final month introduces carefully measured paid growth.</w:t>
      </w:r>
    </w:p>
    <w:p>
      <w:pPr>
        <w:pStyle w:val="Heading2"/>
      </w:pPr>
      <w:r>
        <w:t>Contents</w:t>
      </w:r>
    </w:p>
    <w:p>
      <w:pPr>
        <w:pStyle w:val="ListBullet"/>
        <w:spacing w:after="40"/>
        <w:ind w:left="317" w:hanging="230"/>
      </w:pPr>
      <w:r>
        <w:t>Executive Summary and Current Baseline</w:t>
      </w:r>
    </w:p>
    <w:p>
      <w:pPr>
        <w:pStyle w:val="ListBullet"/>
        <w:spacing w:after="40"/>
        <w:ind w:left="317" w:hanging="230"/>
      </w:pPr>
      <w:r>
        <w:t>1. Logo and App Icon Recommendation</w:t>
      </w:r>
    </w:p>
    <w:p>
      <w:pPr>
        <w:pStyle w:val="ListBullet"/>
        <w:spacing w:after="40"/>
        <w:ind w:left="317" w:hanging="230"/>
      </w:pPr>
      <w:r>
        <w:t>2. Positioning and Target Customer</w:t>
      </w:r>
    </w:p>
    <w:p>
      <w:pPr>
        <w:pStyle w:val="ListBullet"/>
        <w:spacing w:after="40"/>
        <w:ind w:left="317" w:hanging="230"/>
      </w:pPr>
      <w:r>
        <w:t>3. App Store Listing and ASO</w:t>
      </w:r>
    </w:p>
    <w:p>
      <w:pPr>
        <w:pStyle w:val="ListBullet"/>
        <w:spacing w:after="40"/>
        <w:ind w:left="317" w:hanging="230"/>
      </w:pPr>
      <w:r>
        <w:t>4. Screenshots and Store Video</w:t>
      </w:r>
    </w:p>
    <w:p>
      <w:pPr>
        <w:pStyle w:val="ListBullet"/>
        <w:spacing w:after="40"/>
        <w:ind w:left="317" w:hanging="230"/>
      </w:pPr>
      <w:r>
        <w:t>5. Trust, Privacy, and Brand Consistency</w:t>
      </w:r>
    </w:p>
    <w:p>
      <w:pPr>
        <w:pStyle w:val="ListBullet"/>
        <w:spacing w:after="40"/>
        <w:ind w:left="317" w:hanging="230"/>
      </w:pPr>
      <w:r>
        <w:t>6. Pricing and Product Packaging</w:t>
      </w:r>
    </w:p>
    <w:p>
      <w:pPr>
        <w:pStyle w:val="ListBullet"/>
        <w:spacing w:after="40"/>
        <w:ind w:left="317" w:hanging="230"/>
      </w:pPr>
      <w:r>
        <w:t>7. Activation, Retention, and Subscription Conversion</w:t>
      </w:r>
    </w:p>
    <w:p>
      <w:pPr>
        <w:pStyle w:val="ListBullet"/>
        <w:spacing w:after="40"/>
        <w:ind w:left="317" w:hanging="230"/>
      </w:pPr>
      <w:r>
        <w:t>8. The 90-Day Growth Roadmap</w:t>
      </w:r>
    </w:p>
    <w:p>
      <w:pPr>
        <w:pStyle w:val="ListBullet"/>
        <w:spacing w:after="40"/>
        <w:ind w:left="317" w:hanging="230"/>
      </w:pPr>
      <w:r>
        <w:t>9. Content Marketing System</w:t>
      </w:r>
    </w:p>
    <w:p>
      <w:pPr>
        <w:pStyle w:val="ListBullet"/>
        <w:spacing w:after="40"/>
        <w:ind w:left="317" w:hanging="230"/>
      </w:pPr>
      <w:r>
        <w:t>10. Partnerships and Community Outreach</w:t>
      </w:r>
    </w:p>
    <w:p>
      <w:pPr>
        <w:pStyle w:val="ListBullet"/>
        <w:spacing w:after="40"/>
        <w:ind w:left="317" w:hanging="230"/>
      </w:pPr>
      <w:r>
        <w:t>11. Paid Acquisition and Campaign Tracking</w:t>
      </w:r>
    </w:p>
    <w:p>
      <w:pPr>
        <w:pStyle w:val="ListBullet"/>
        <w:spacing w:after="40"/>
        <w:ind w:left="317" w:hanging="230"/>
      </w:pPr>
      <w:r>
        <w:t>12. KPI Dashboard and Decision Rules</w:t>
      </w:r>
    </w:p>
    <w:p>
      <w:pPr>
        <w:pStyle w:val="ListBullet"/>
        <w:spacing w:after="40"/>
        <w:ind w:left="317" w:hanging="230"/>
      </w:pPr>
      <w:r>
        <w:t>13. Landing Page Requirements</w:t>
      </w:r>
    </w:p>
    <w:p>
      <w:pPr>
        <w:pStyle w:val="ListBullet"/>
        <w:spacing w:after="40"/>
        <w:ind w:left="317" w:hanging="230"/>
      </w:pPr>
      <w:r>
        <w:t>14. What Not to Do</w:t>
      </w:r>
    </w:p>
    <w:p>
      <w:pPr>
        <w:pStyle w:val="ListBullet"/>
        <w:spacing w:after="40"/>
        <w:ind w:left="317" w:hanging="230"/>
      </w:pPr>
      <w:r>
        <w:t>15. Immediate Action Checklist</w:t>
      </w:r>
    </w:p>
    <w:p>
      <w:pPr>
        <w:pStyle w:val="ListBullet"/>
        <w:spacing w:after="40"/>
        <w:ind w:left="317" w:hanging="230"/>
      </w:pPr>
      <w:r>
        <w:t>Appendices: Store Copy, Outreach Copy, Weekly Cadence, and Sources</w:t>
      </w:r>
    </w:p>
    <w:p>
      <w:pPr>
        <w:pStyle w:val="Heading2"/>
      </w:pPr>
      <w:r>
        <w:t>First Seven Actions</w:t>
      </w:r>
    </w:p>
    <w:p>
      <w:pPr>
        <w:pStyle w:val="ListNumber"/>
        <w:spacing w:after="40"/>
      </w:pPr>
      <w:r>
        <w:t>Replace the app icon with a simplified book-and-sprout symbol.</w:t>
      </w:r>
    </w:p>
    <w:p>
      <w:pPr>
        <w:pStyle w:val="ListNumber"/>
        <w:spacing w:after="40"/>
      </w:pPr>
      <w:r>
        <w:t>Rename the store listing to “MySeedBook: Seed Inventory.”</w:t>
      </w:r>
    </w:p>
    <w:p>
      <w:pPr>
        <w:pStyle w:val="ListNumber"/>
        <w:spacing w:after="40"/>
      </w:pPr>
      <w:r>
        <w:t>Replace the first three store screenshots with benefit-led, readable screens.</w:t>
      </w:r>
    </w:p>
    <w:p>
      <w:pPr>
        <w:pStyle w:val="ListNumber"/>
        <w:spacing w:after="40"/>
      </w:pPr>
      <w:r>
        <w:t>Audit the Apple age rating and both stores’ privacy declarations.</w:t>
      </w:r>
    </w:p>
    <w:p>
      <w:pPr>
        <w:pStyle w:val="ListNumber"/>
        <w:spacing w:after="40"/>
      </w:pPr>
      <w:r>
        <w:t>Reduce and simplify subscription pricing and product names.</w:t>
      </w:r>
    </w:p>
    <w:p>
      <w:pPr>
        <w:pStyle w:val="ListNumber"/>
        <w:spacing w:after="40"/>
      </w:pPr>
      <w:r>
        <w:t>Add activation, paywall, trial, and purchase analytics.</w:t>
      </w:r>
    </w:p>
    <w:p>
      <w:pPr>
        <w:pStyle w:val="ListNumber"/>
        <w:spacing w:after="40"/>
      </w:pPr>
      <w:r>
        <w:t>Recruit 25 Founding Gardeners who own real seed collections.</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7DFCF"/>
            <w:tcMar>
              <w:top w:w="150" w:type="dxa"/>
              <w:start w:w="180" w:type="dxa"/>
              <w:bottom w:w="150" w:type="dxa"/>
              <w:end w:w="180" w:type="dxa"/>
            </w:tcMar>
          </w:tcPr>
          <w:p>
            <w:pPr>
              <w:spacing w:after="60"/>
            </w:pPr>
            <w:r>
              <w:rPr>
                <w:b/>
                <w:color w:val="3A4A2C"/>
                <w:sz w:val="23"/>
              </w:rPr>
              <w:t>The message to own</w:t>
            </w:r>
          </w:p>
          <w:p>
            <w:pPr>
              <w:spacing w:after="0"/>
            </w:pPr>
            <w:r>
              <w:t>Do not market MySeedBook as another general gardening app. Market it as the easiest way to turn a messy seed collection into a searchable digital seed binder.</w:t>
            </w:r>
          </w:p>
        </w:tc>
      </w:tr>
    </w:tbl>
    <w:p>
      <w:pPr>
        <w:spacing w:after="0"/>
      </w:pPr>
    </w:p>
    <w:p>
      <w:r>
        <w:br w:type="page"/>
      </w:r>
    </w:p>
    <w:p>
      <w:pPr>
        <w:pStyle w:val="Heading1"/>
        <w:pBdr>
          <w:bottom w:val="single" w:sz="8" w:space="4" w:color="9BB46C"/>
        </w:pBdr>
      </w:pPr>
      <w:r>
        <w:t>Executive Summary and Current Baseline</w:t>
      </w:r>
    </w:p>
    <w:p>
      <w:pPr>
        <w:spacing w:after="100"/>
      </w:pPr>
      <w:r>
        <w:rPr>
          <w:i w:val="0"/>
        </w:rPr>
        <w:t>Seventeen downloads do not mean MySeedBook is a bad app. They indicate that the app was published without a strong enough distribution and conversion system. The current priority is not adding more unrelated features. It is building a measurable funnel from qualified discovery to repeat usage and paid conversion.</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7DFCF"/>
            <w:tcMar>
              <w:top w:w="150" w:type="dxa"/>
              <w:start w:w="180" w:type="dxa"/>
              <w:bottom w:w="150" w:type="dxa"/>
              <w:end w:w="180" w:type="dxa"/>
            </w:tcMar>
          </w:tcPr>
          <w:p>
            <w:pPr>
              <w:spacing w:after="60"/>
            </w:pPr>
            <w:r>
              <w:rPr>
                <w:b/>
                <w:color w:val="3A4A2C"/>
                <w:sz w:val="23"/>
              </w:rPr>
              <w:t>Growth funnel</w:t>
            </w:r>
          </w:p>
          <w:p>
            <w:pPr>
              <w:spacing w:after="0"/>
            </w:pPr>
            <w:r>
              <w:t>Discovery → Product-page view → Download → First seed added → Five seeds added → Return visit → Paywall → Trial or purchase</w:t>
            </w:r>
          </w:p>
        </w:tc>
      </w:tr>
    </w:tbl>
    <w:p>
      <w:pPr>
        <w:spacing w:after="0"/>
      </w:pPr>
    </w:p>
    <w:p>
      <w:pPr>
        <w:pStyle w:val="Heading2"/>
      </w:pPr>
      <w:r>
        <w:t>Owner-Supplied Snapshot</w:t>
      </w:r>
    </w:p>
    <w:tbl>
      <w:tblPr>
        <w:tblStyle w:val="TableGrid"/>
        <w:tblW w:type="auto" w:w="0"/>
        <w:jc w:val="center"/>
        <w:tblLayout w:type="fixed"/>
        <w:tblLook w:firstColumn="1" w:firstRow="1" w:lastColumn="0" w:lastRow="0" w:noHBand="0" w:noVBand="1" w:val="04A0"/>
        <w:tblBorders>
          <w:top w:val="single" w:sz="4" w:space="0" w:color="D7D9D2"/>
          <w:start w:val="single" w:sz="4" w:space="0" w:color="D7D9D2"/>
          <w:bottom w:val="single" w:sz="4" w:space="0" w:color="D7D9D2"/>
          <w:end w:val="single" w:sz="4" w:space="0" w:color="D7D9D2"/>
          <w:insideH w:val="single" w:sz="4" w:space="0" w:color="D7D9D2"/>
          <w:insideV w:val="single" w:sz="4" w:space="0" w:color="D7D9D2"/>
        </w:tblBorders>
      </w:tblPr>
      <w:tblGrid>
        <w:gridCol w:w="3389"/>
        <w:gridCol w:w="3389"/>
        <w:gridCol w:w="3389"/>
      </w:tblGrid>
      <w:tr>
        <w:trPr>
          <w:tblHeader w:val="true"/>
        </w:trPr>
        <w:tc>
          <w:tcPr>
            <w:tcW w:type="dxa" w:w="3456"/>
            <w:shd w:fill="3A4A2C"/>
            <w:vAlign w:val="center"/>
            <w:tcMar>
              <w:top w:w="100" w:type="dxa"/>
              <w:start w:w="120" w:type="dxa"/>
              <w:bottom w:w="100" w:type="dxa"/>
              <w:end w:w="120" w:type="dxa"/>
            </w:tcMar>
          </w:tcPr>
          <w:p>
            <w:pPr>
              <w:spacing w:after="0"/>
            </w:pPr>
            <w:r/>
            <w:r>
              <w:rPr>
                <w:rFonts w:ascii="Aptos" w:hAnsi="Aptos"/>
                <w:b/>
                <w:color w:val="FFFFFF"/>
                <w:sz w:val="18"/>
              </w:rPr>
              <w:t>Metric</w:t>
            </w:r>
          </w:p>
        </w:tc>
        <w:tc>
          <w:tcPr>
            <w:tcW w:type="dxa" w:w="1800"/>
            <w:shd w:fill="3A4A2C"/>
            <w:vAlign w:val="center"/>
            <w:tcMar>
              <w:top w:w="100" w:type="dxa"/>
              <w:start w:w="120" w:type="dxa"/>
              <w:bottom w:w="100" w:type="dxa"/>
              <w:end w:w="120" w:type="dxa"/>
            </w:tcMar>
          </w:tcPr>
          <w:p>
            <w:pPr>
              <w:spacing w:after="0"/>
            </w:pPr>
            <w:r/>
            <w:r>
              <w:rPr>
                <w:rFonts w:ascii="Aptos" w:hAnsi="Aptos"/>
                <w:b/>
                <w:color w:val="FFFFFF"/>
                <w:sz w:val="18"/>
              </w:rPr>
              <w:t>Current</w:t>
            </w:r>
          </w:p>
        </w:tc>
        <w:tc>
          <w:tcPr>
            <w:tcW w:type="dxa" w:w="4464"/>
            <w:shd w:fill="3A4A2C"/>
            <w:vAlign w:val="center"/>
            <w:tcMar>
              <w:top w:w="100" w:type="dxa"/>
              <w:start w:w="120" w:type="dxa"/>
              <w:bottom w:w="100" w:type="dxa"/>
              <w:end w:w="120" w:type="dxa"/>
            </w:tcMar>
          </w:tcPr>
          <w:p>
            <w:pPr>
              <w:spacing w:after="0"/>
            </w:pPr>
            <w:r/>
            <w:r>
              <w:rPr>
                <w:rFonts w:ascii="Aptos" w:hAnsi="Aptos"/>
                <w:b/>
                <w:color w:val="FFFFFF"/>
                <w:sz w:val="18"/>
              </w:rPr>
              <w:t>Interpretation</w:t>
            </w:r>
          </w:p>
        </w:tc>
      </w:tr>
      <w:tr>
        <w:tc>
          <w:tcPr>
            <w:tcW w:type="dxa" w:w="3456"/>
            <w:vAlign w:val="center"/>
            <w:tcMar>
              <w:top w:w="100" w:type="dxa"/>
              <w:start w:w="120" w:type="dxa"/>
              <w:bottom w:w="100" w:type="dxa"/>
              <w:end w:w="120" w:type="dxa"/>
            </w:tcMar>
          </w:tcPr>
          <w:p>
            <w:pPr>
              <w:spacing w:after="0"/>
            </w:pPr>
            <w:r/>
            <w:r>
              <w:rPr>
                <w:rFonts w:ascii="Aptos" w:hAnsi="Aptos"/>
                <w:b w:val="0"/>
                <w:color w:val="2B2F24"/>
                <w:sz w:val="18"/>
              </w:rPr>
              <w:t>Apple impressions</w:t>
            </w:r>
          </w:p>
        </w:tc>
        <w:tc>
          <w:tcPr>
            <w:tcW w:type="dxa" w:w="1800"/>
            <w:vAlign w:val="center"/>
            <w:tcMar>
              <w:top w:w="100" w:type="dxa"/>
              <w:start w:w="120" w:type="dxa"/>
              <w:bottom w:w="100" w:type="dxa"/>
              <w:end w:w="120" w:type="dxa"/>
            </w:tcMar>
          </w:tcPr>
          <w:p>
            <w:pPr>
              <w:spacing w:after="0"/>
            </w:pPr>
            <w:r/>
            <w:r>
              <w:rPr>
                <w:rFonts w:ascii="Aptos" w:hAnsi="Aptos"/>
                <w:b w:val="0"/>
                <w:color w:val="2B2F24"/>
                <w:sz w:val="18"/>
              </w:rPr>
              <w:t>321</w:t>
            </w:r>
          </w:p>
        </w:tc>
        <w:tc>
          <w:tcPr>
            <w:tcW w:type="dxa" w:w="4464"/>
            <w:vAlign w:val="center"/>
            <w:tcMar>
              <w:top w:w="100" w:type="dxa"/>
              <w:start w:w="120" w:type="dxa"/>
              <w:bottom w:w="100" w:type="dxa"/>
              <w:end w:w="120" w:type="dxa"/>
            </w:tcMar>
          </w:tcPr>
          <w:p>
            <w:pPr>
              <w:spacing w:after="0"/>
            </w:pPr>
            <w:r/>
            <w:r>
              <w:rPr>
                <w:rFonts w:ascii="Aptos" w:hAnsi="Aptos"/>
                <w:b w:val="0"/>
                <w:color w:val="2B2F24"/>
                <w:sz w:val="18"/>
              </w:rPr>
              <w:t>How often the listing appeared</w:t>
            </w:r>
          </w:p>
        </w:tc>
      </w:tr>
      <w:tr>
        <w:tc>
          <w:tcPr>
            <w:tcW w:type="dxa" w:w="3456"/>
            <w:shd w:fill="F4F5F2"/>
            <w:vAlign w:val="center"/>
            <w:tcMar>
              <w:top w:w="100" w:type="dxa"/>
              <w:start w:w="120" w:type="dxa"/>
              <w:bottom w:w="100" w:type="dxa"/>
              <w:end w:w="120" w:type="dxa"/>
            </w:tcMar>
          </w:tcPr>
          <w:p>
            <w:pPr>
              <w:spacing w:after="0"/>
            </w:pPr>
            <w:r/>
            <w:r>
              <w:rPr>
                <w:rFonts w:ascii="Aptos" w:hAnsi="Aptos"/>
                <w:b w:val="0"/>
                <w:color w:val="2B2F24"/>
                <w:sz w:val="18"/>
              </w:rPr>
              <w:t>Apple product-page views</w:t>
            </w:r>
          </w:p>
        </w:tc>
        <w:tc>
          <w:tcPr>
            <w:tcW w:type="dxa" w:w="1800"/>
            <w:shd w:fill="F4F5F2"/>
            <w:vAlign w:val="center"/>
            <w:tcMar>
              <w:top w:w="100" w:type="dxa"/>
              <w:start w:w="120" w:type="dxa"/>
              <w:bottom w:w="100" w:type="dxa"/>
              <w:end w:w="120" w:type="dxa"/>
            </w:tcMar>
          </w:tcPr>
          <w:p>
            <w:pPr>
              <w:spacing w:after="0"/>
            </w:pPr>
            <w:r/>
            <w:r>
              <w:rPr>
                <w:rFonts w:ascii="Aptos" w:hAnsi="Aptos"/>
                <w:b w:val="0"/>
                <w:color w:val="2B2F24"/>
                <w:sz w:val="18"/>
              </w:rPr>
              <w:t>32</w:t>
            </w:r>
          </w:p>
        </w:tc>
        <w:tc>
          <w:tcPr>
            <w:tcW w:type="dxa" w:w="4464"/>
            <w:shd w:fill="F4F5F2"/>
            <w:vAlign w:val="center"/>
            <w:tcMar>
              <w:top w:w="100" w:type="dxa"/>
              <w:start w:w="120" w:type="dxa"/>
              <w:bottom w:w="100" w:type="dxa"/>
              <w:end w:w="120" w:type="dxa"/>
            </w:tcMar>
          </w:tcPr>
          <w:p>
            <w:pPr>
              <w:spacing w:after="0"/>
            </w:pPr>
            <w:r/>
            <w:r>
              <w:rPr>
                <w:rFonts w:ascii="Aptos" w:hAnsi="Aptos"/>
                <w:b w:val="0"/>
                <w:color w:val="2B2F24"/>
                <w:sz w:val="18"/>
              </w:rPr>
              <w:t>People who opened the listing</w:t>
            </w:r>
          </w:p>
        </w:tc>
      </w:tr>
      <w:tr>
        <w:tc>
          <w:tcPr>
            <w:tcW w:type="dxa" w:w="3456"/>
            <w:vAlign w:val="center"/>
            <w:tcMar>
              <w:top w:w="100" w:type="dxa"/>
              <w:start w:w="120" w:type="dxa"/>
              <w:bottom w:w="100" w:type="dxa"/>
              <w:end w:w="120" w:type="dxa"/>
            </w:tcMar>
          </w:tcPr>
          <w:p>
            <w:pPr>
              <w:spacing w:after="0"/>
            </w:pPr>
            <w:r/>
            <w:r>
              <w:rPr>
                <w:rFonts w:ascii="Aptos" w:hAnsi="Aptos"/>
                <w:b w:val="0"/>
                <w:color w:val="2B2F24"/>
                <w:sz w:val="18"/>
              </w:rPr>
              <w:t>Apple first-time downloads</w:t>
            </w:r>
          </w:p>
        </w:tc>
        <w:tc>
          <w:tcPr>
            <w:tcW w:type="dxa" w:w="1800"/>
            <w:vAlign w:val="center"/>
            <w:tcMar>
              <w:top w:w="100" w:type="dxa"/>
              <w:start w:w="120" w:type="dxa"/>
              <w:bottom w:w="100" w:type="dxa"/>
              <w:end w:w="120" w:type="dxa"/>
            </w:tcMar>
          </w:tcPr>
          <w:p>
            <w:pPr>
              <w:spacing w:after="0"/>
            </w:pPr>
            <w:r/>
            <w:r>
              <w:rPr>
                <w:rFonts w:ascii="Aptos" w:hAnsi="Aptos"/>
                <w:b w:val="0"/>
                <w:color w:val="2B2F24"/>
                <w:sz w:val="18"/>
              </w:rPr>
              <w:t>5</w:t>
            </w:r>
          </w:p>
        </w:tc>
        <w:tc>
          <w:tcPr>
            <w:tcW w:type="dxa" w:w="4464"/>
            <w:vAlign w:val="center"/>
            <w:tcMar>
              <w:top w:w="100" w:type="dxa"/>
              <w:start w:w="120" w:type="dxa"/>
              <w:bottom w:w="100" w:type="dxa"/>
              <w:end w:w="120" w:type="dxa"/>
            </w:tcMar>
          </w:tcPr>
          <w:p>
            <w:pPr>
              <w:spacing w:after="0"/>
            </w:pPr>
            <w:r/>
            <w:r>
              <w:rPr>
                <w:rFonts w:ascii="Aptos" w:hAnsi="Aptos"/>
                <w:b w:val="0"/>
                <w:color w:val="2B2F24"/>
                <w:sz w:val="18"/>
              </w:rPr>
              <w:t>New downloads in the snapshot</w:t>
            </w:r>
          </w:p>
        </w:tc>
      </w:tr>
      <w:tr>
        <w:tc>
          <w:tcPr>
            <w:tcW w:type="dxa" w:w="3456"/>
            <w:shd w:fill="F4F5F2"/>
            <w:vAlign w:val="center"/>
            <w:tcMar>
              <w:top w:w="100" w:type="dxa"/>
              <w:start w:w="120" w:type="dxa"/>
              <w:bottom w:w="100" w:type="dxa"/>
              <w:end w:w="120" w:type="dxa"/>
            </w:tcMar>
          </w:tcPr>
          <w:p>
            <w:pPr>
              <w:spacing w:after="0"/>
            </w:pPr>
            <w:r/>
            <w:r>
              <w:rPr>
                <w:rFonts w:ascii="Aptos" w:hAnsi="Aptos"/>
                <w:b w:val="0"/>
                <w:color w:val="2B2F24"/>
                <w:sz w:val="18"/>
              </w:rPr>
              <w:t>Google Play total installs</w:t>
            </w:r>
          </w:p>
        </w:tc>
        <w:tc>
          <w:tcPr>
            <w:tcW w:type="dxa" w:w="1800"/>
            <w:shd w:fill="F4F5F2"/>
            <w:vAlign w:val="center"/>
            <w:tcMar>
              <w:top w:w="100" w:type="dxa"/>
              <w:start w:w="120" w:type="dxa"/>
              <w:bottom w:w="100" w:type="dxa"/>
              <w:end w:w="120" w:type="dxa"/>
            </w:tcMar>
          </w:tcPr>
          <w:p>
            <w:pPr>
              <w:spacing w:after="0"/>
            </w:pPr>
            <w:r/>
            <w:r>
              <w:rPr>
                <w:rFonts w:ascii="Aptos" w:hAnsi="Aptos"/>
                <w:b w:val="0"/>
                <w:color w:val="2B2F24"/>
                <w:sz w:val="18"/>
              </w:rPr>
              <w:t>12</w:t>
            </w:r>
          </w:p>
        </w:tc>
        <w:tc>
          <w:tcPr>
            <w:tcW w:type="dxa" w:w="4464"/>
            <w:shd w:fill="F4F5F2"/>
            <w:vAlign w:val="center"/>
            <w:tcMar>
              <w:top w:w="100" w:type="dxa"/>
              <w:start w:w="120" w:type="dxa"/>
              <w:bottom w:w="100" w:type="dxa"/>
              <w:end w:w="120" w:type="dxa"/>
            </w:tcMar>
          </w:tcPr>
          <w:p>
            <w:pPr>
              <w:spacing w:after="0"/>
            </w:pPr>
            <w:r/>
            <w:r>
              <w:rPr>
                <w:rFonts w:ascii="Aptos" w:hAnsi="Aptos"/>
                <w:b w:val="0"/>
                <w:color w:val="2B2F24"/>
                <w:sz w:val="18"/>
              </w:rPr>
              <w:t>Total shown in the supplied Play Console view</w:t>
            </w:r>
          </w:p>
        </w:tc>
      </w:tr>
      <w:tr>
        <w:tc>
          <w:tcPr>
            <w:tcW w:type="dxa" w:w="3456"/>
            <w:vAlign w:val="center"/>
            <w:tcMar>
              <w:top w:w="100" w:type="dxa"/>
              <w:start w:w="120" w:type="dxa"/>
              <w:bottom w:w="100" w:type="dxa"/>
              <w:end w:w="120" w:type="dxa"/>
            </w:tcMar>
          </w:tcPr>
          <w:p>
            <w:pPr>
              <w:spacing w:after="0"/>
            </w:pPr>
            <w:r/>
            <w:r>
              <w:rPr>
                <w:rFonts w:ascii="Aptos" w:hAnsi="Aptos"/>
                <w:b w:val="0"/>
                <w:color w:val="2B2F24"/>
                <w:sz w:val="18"/>
              </w:rPr>
              <w:t>Combined downloads / installs</w:t>
            </w:r>
          </w:p>
        </w:tc>
        <w:tc>
          <w:tcPr>
            <w:tcW w:type="dxa" w:w="1800"/>
            <w:vAlign w:val="center"/>
            <w:tcMar>
              <w:top w:w="100" w:type="dxa"/>
              <w:start w:w="120" w:type="dxa"/>
              <w:bottom w:w="100" w:type="dxa"/>
              <w:end w:w="120" w:type="dxa"/>
            </w:tcMar>
          </w:tcPr>
          <w:p>
            <w:pPr>
              <w:spacing w:after="0"/>
            </w:pPr>
            <w:r/>
            <w:r>
              <w:rPr>
                <w:rFonts w:ascii="Aptos" w:hAnsi="Aptos"/>
                <w:b w:val="0"/>
                <w:color w:val="2B2F24"/>
                <w:sz w:val="18"/>
              </w:rPr>
              <w:t>17</w:t>
            </w:r>
          </w:p>
        </w:tc>
        <w:tc>
          <w:tcPr>
            <w:tcW w:type="dxa" w:w="4464"/>
            <w:vAlign w:val="center"/>
            <w:tcMar>
              <w:top w:w="100" w:type="dxa"/>
              <w:start w:w="120" w:type="dxa"/>
              <w:bottom w:w="100" w:type="dxa"/>
              <w:end w:w="120" w:type="dxa"/>
            </w:tcMar>
          </w:tcPr>
          <w:p>
            <w:pPr>
              <w:spacing w:after="0"/>
            </w:pPr>
            <w:r/>
            <w:r>
              <w:rPr>
                <w:rFonts w:ascii="Aptos" w:hAnsi="Aptos"/>
                <w:b w:val="0"/>
                <w:color w:val="2B2F24"/>
                <w:sz w:val="18"/>
              </w:rPr>
              <w:t>Current cross-store baseline</w:t>
            </w:r>
          </w:p>
        </w:tc>
      </w:tr>
      <w:tr>
        <w:tc>
          <w:tcPr>
            <w:tcW w:type="dxa" w:w="3456"/>
            <w:shd w:fill="F4F5F2"/>
            <w:vAlign w:val="center"/>
            <w:tcMar>
              <w:top w:w="100" w:type="dxa"/>
              <w:start w:w="120" w:type="dxa"/>
              <w:bottom w:w="100" w:type="dxa"/>
              <w:end w:w="120" w:type="dxa"/>
            </w:tcMar>
          </w:tcPr>
          <w:p>
            <w:pPr>
              <w:spacing w:after="0"/>
            </w:pPr>
            <w:r/>
            <w:r>
              <w:rPr>
                <w:rFonts w:ascii="Aptos" w:hAnsi="Aptos"/>
                <w:b w:val="0"/>
                <w:color w:val="2B2F24"/>
                <w:sz w:val="18"/>
              </w:rPr>
              <w:t>Apple impression → page-view rate</w:t>
            </w:r>
          </w:p>
        </w:tc>
        <w:tc>
          <w:tcPr>
            <w:tcW w:type="dxa" w:w="1800"/>
            <w:shd w:fill="F4F5F2"/>
            <w:vAlign w:val="center"/>
            <w:tcMar>
              <w:top w:w="100" w:type="dxa"/>
              <w:start w:w="120" w:type="dxa"/>
              <w:bottom w:w="100" w:type="dxa"/>
              <w:end w:w="120" w:type="dxa"/>
            </w:tcMar>
          </w:tcPr>
          <w:p>
            <w:pPr>
              <w:spacing w:after="0"/>
            </w:pPr>
            <w:r/>
            <w:r>
              <w:rPr>
                <w:rFonts w:ascii="Aptos" w:hAnsi="Aptos"/>
                <w:b w:val="0"/>
                <w:color w:val="2B2F24"/>
                <w:sz w:val="18"/>
              </w:rPr>
              <w:t>≈10.0%</w:t>
            </w:r>
          </w:p>
        </w:tc>
        <w:tc>
          <w:tcPr>
            <w:tcW w:type="dxa" w:w="4464"/>
            <w:shd w:fill="F4F5F2"/>
            <w:vAlign w:val="center"/>
            <w:tcMar>
              <w:top w:w="100" w:type="dxa"/>
              <w:start w:w="120" w:type="dxa"/>
              <w:bottom w:w="100" w:type="dxa"/>
              <w:end w:w="120" w:type="dxa"/>
            </w:tcMar>
          </w:tcPr>
          <w:p>
            <w:pPr>
              <w:spacing w:after="0"/>
            </w:pPr>
            <w:r/>
            <w:r>
              <w:rPr>
                <w:rFonts w:ascii="Aptos" w:hAnsi="Aptos"/>
                <w:b w:val="0"/>
                <w:color w:val="2B2F24"/>
                <w:sz w:val="18"/>
              </w:rPr>
              <w:t>32 ÷ 321</w:t>
            </w:r>
          </w:p>
        </w:tc>
      </w:tr>
      <w:tr>
        <w:tc>
          <w:tcPr>
            <w:tcW w:type="dxa" w:w="3456"/>
            <w:vAlign w:val="center"/>
            <w:tcMar>
              <w:top w:w="100" w:type="dxa"/>
              <w:start w:w="120" w:type="dxa"/>
              <w:bottom w:w="100" w:type="dxa"/>
              <w:end w:w="120" w:type="dxa"/>
            </w:tcMar>
          </w:tcPr>
          <w:p>
            <w:pPr>
              <w:spacing w:after="0"/>
            </w:pPr>
            <w:r/>
            <w:r>
              <w:rPr>
                <w:rFonts w:ascii="Aptos" w:hAnsi="Aptos"/>
                <w:b w:val="0"/>
                <w:color w:val="2B2F24"/>
                <w:sz w:val="18"/>
              </w:rPr>
              <w:t>Apple page-view → download rate</w:t>
            </w:r>
          </w:p>
        </w:tc>
        <w:tc>
          <w:tcPr>
            <w:tcW w:type="dxa" w:w="1800"/>
            <w:vAlign w:val="center"/>
            <w:tcMar>
              <w:top w:w="100" w:type="dxa"/>
              <w:start w:w="120" w:type="dxa"/>
              <w:bottom w:w="100" w:type="dxa"/>
              <w:end w:w="120" w:type="dxa"/>
            </w:tcMar>
          </w:tcPr>
          <w:p>
            <w:pPr>
              <w:spacing w:after="0"/>
            </w:pPr>
            <w:r/>
            <w:r>
              <w:rPr>
                <w:rFonts w:ascii="Aptos" w:hAnsi="Aptos"/>
                <w:b w:val="0"/>
                <w:color w:val="2B2F24"/>
                <w:sz w:val="18"/>
              </w:rPr>
              <w:t>≈15.6%</w:t>
            </w:r>
          </w:p>
        </w:tc>
        <w:tc>
          <w:tcPr>
            <w:tcW w:type="dxa" w:w="4464"/>
            <w:vAlign w:val="center"/>
            <w:tcMar>
              <w:top w:w="100" w:type="dxa"/>
              <w:start w:w="120" w:type="dxa"/>
              <w:bottom w:w="100" w:type="dxa"/>
              <w:end w:w="120" w:type="dxa"/>
            </w:tcMar>
          </w:tcPr>
          <w:p>
            <w:pPr>
              <w:spacing w:after="0"/>
            </w:pPr>
            <w:r/>
            <w:r>
              <w:rPr>
                <w:rFonts w:ascii="Aptos" w:hAnsi="Aptos"/>
                <w:b w:val="0"/>
                <w:color w:val="2B2F24"/>
                <w:sz w:val="18"/>
              </w:rPr>
              <w:t>5 ÷ 32</w:t>
            </w:r>
          </w:p>
        </w:tc>
      </w:tr>
    </w:tbl>
    <w:p>
      <w:pPr>
        <w:spacing w:after="0"/>
      </w:pPr>
    </w:p>
    <w:p>
      <w:pPr>
        <w:jc w:val="center"/>
      </w:pPr>
      <w:r>
        <w:drawing>
          <wp:inline xmlns:a="http://schemas.openxmlformats.org/drawingml/2006/main" xmlns:pic="http://schemas.openxmlformats.org/drawingml/2006/picture">
            <wp:extent cx="6080760" cy="3026882"/>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80760" cy="3026882"/>
                    </a:xfrm>
                    <a:prstGeom prst="rect"/>
                  </pic:spPr>
                </pic:pic>
              </a:graphicData>
            </a:graphic>
          </wp:inline>
        </w:drawing>
      </w:r>
    </w:p>
    <w:p>
      <w:pPr>
        <w:jc w:val="center"/>
      </w:pPr>
      <w:r>
        <w:rPr>
          <w:i/>
          <w:color w:val="7C8A5B"/>
          <w:sz w:val="17"/>
        </w:rPr>
        <w:t>Apple App Store Connect analytics provided by the owner, June 2026.</w:t>
      </w:r>
    </w:p>
    <w:p>
      <w:pPr>
        <w:pStyle w:val="Heading2"/>
      </w:pPr>
      <w:r>
        <w:t>What the Numbers Say</w:t>
      </w:r>
    </w:p>
    <w:p>
      <w:pPr>
        <w:pStyle w:val="ListBullet"/>
        <w:spacing w:after="40"/>
        <w:ind w:left="317" w:hanging="230"/>
      </w:pPr>
      <w:r>
        <w:t>The store page can convert some qualified visitors, but the overall volume of qualified traffic is extremely low.</w:t>
      </w:r>
    </w:p>
    <w:p>
      <w:pPr>
        <w:pStyle w:val="ListBullet"/>
        <w:spacing w:after="40"/>
        <w:ind w:left="317" w:hanging="230"/>
      </w:pPr>
      <w:r>
        <w:t>The product-page view rate indicates that the icon, title, keyword match, and search presentation need improvement.</w:t>
      </w:r>
    </w:p>
    <w:p>
      <w:pPr>
        <w:pStyle w:val="ListBullet"/>
        <w:spacing w:after="40"/>
        <w:ind w:left="317" w:hanging="230"/>
      </w:pPr>
      <w:r>
        <w:t>There is not yet enough user volume to make reliable conclusions about subscription demand.</w:t>
      </w:r>
    </w:p>
    <w:p>
      <w:pPr>
        <w:pStyle w:val="ListBullet"/>
        <w:spacing w:after="40"/>
        <w:ind w:left="317" w:hanging="230"/>
      </w:pPr>
      <w:r>
        <w:t>The first meaningful milestone is 100 activated users — people who add several real seed records — not merely 100 installs.</w:t>
      </w:r>
    </w:p>
    <w:p>
      <w:pPr>
        <w:pStyle w:val="Heading2"/>
      </w:pPr>
      <w:r>
        <w:t>90-Day Outcome</w:t>
      </w:r>
    </w:p>
    <w:p>
      <w:pPr>
        <w:spacing w:after="100"/>
      </w:pPr>
      <w:r>
        <w:rPr>
          <w:i w:val="0"/>
        </w:rPr>
        <w:t>The purpose of this plan is to establish a repeatable customer-acquisition system, prove that new users reach the first value moment quickly, and validate a paid offer that feels reasonable for an early-stage gardening utility.</w:t>
      </w:r>
    </w:p>
    <w:p>
      <w:pPr>
        <w:pStyle w:val="Heading1"/>
        <w:pBdr>
          <w:bottom w:val="single" w:sz="8" w:space="4" w:color="9BB46C"/>
        </w:pBdr>
      </w:pPr>
      <w:r>
        <w:t>1. Logo and App Icon Recommendation</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EF2E8"/>
            <w:tcMar>
              <w:top w:w="150" w:type="dxa"/>
              <w:start w:w="180" w:type="dxa"/>
              <w:bottom w:w="150" w:type="dxa"/>
              <w:end w:w="180" w:type="dxa"/>
            </w:tcMar>
          </w:tcPr>
          <w:p>
            <w:pPr>
              <w:spacing w:after="60"/>
            </w:pPr>
            <w:r>
              <w:rPr>
                <w:b/>
                <w:color w:val="3A4A2C"/>
                <w:sz w:val="23"/>
              </w:rPr>
              <w:t>Recommendation</w:t>
            </w:r>
          </w:p>
          <w:p>
            <w:pPr>
              <w:spacing w:after="0"/>
            </w:pPr>
            <w:r>
              <w:t>Keep the logo concept. Redesign the app icon.</w:t>
            </w:r>
          </w:p>
        </w:tc>
      </w:tr>
    </w:tbl>
    <w:p>
      <w:pPr>
        <w:spacing w:after="0"/>
      </w:pPr>
    </w:p>
    <w:p>
      <w:pPr>
        <w:spacing w:after="100"/>
      </w:pPr>
      <w:r>
        <w:rPr>
          <w:i w:val="0"/>
        </w:rPr>
        <w:t>The open book and seedling are appropriate, distinctive, and aligned with the brand meaning: the book represents knowledge and the seedling represents growth. The issue is not the concept; it is how the current artwork performs at small app-icon sizes.</w:t>
      </w:r>
    </w:p>
    <w:p>
      <w:pPr>
        <w:pStyle w:val="Heading2"/>
      </w:pPr>
      <w:r>
        <w:t>Why the Current Icon Underperforms</w:t>
      </w:r>
    </w:p>
    <w:p>
      <w:pPr>
        <w:pStyle w:val="ListBullet"/>
        <w:spacing w:after="40"/>
        <w:ind w:left="317" w:hanging="230"/>
      </w:pPr>
      <w:r>
        <w:t>The word “MySeedBook” becomes difficult to read at 32–60 pixels.</w:t>
      </w:r>
    </w:p>
    <w:p>
      <w:pPr>
        <w:pStyle w:val="ListBullet"/>
        <w:spacing w:after="40"/>
        <w:ind w:left="317" w:hanging="230"/>
      </w:pPr>
      <w:r>
        <w:t>The border, corner ornaments, leaves, book, sprout, and wordmark compete for attention.</w:t>
      </w:r>
    </w:p>
    <w:p>
      <w:pPr>
        <w:pStyle w:val="ListBullet"/>
        <w:spacing w:after="40"/>
        <w:ind w:left="317" w:hanging="230"/>
      </w:pPr>
      <w:r>
        <w:t>At small sizes it reads more like a miniature product label than a recognizable app symbol.</w:t>
      </w:r>
    </w:p>
    <w:p>
      <w:pPr>
        <w:pStyle w:val="ListBullet"/>
        <w:spacing w:after="40"/>
        <w:ind w:left="317" w:hanging="230"/>
      </w:pPr>
      <w:r>
        <w:t>A simplified symbol will contrast better against white App Store and Google Play screens.</w:t>
      </w:r>
    </w:p>
    <w:p>
      <w:pPr>
        <w:pStyle w:val="Heading2"/>
      </w:pPr>
      <w:r>
        <w:t>Recommended App Icon Brief</w:t>
      </w:r>
    </w:p>
    <w:tbl>
      <w:tblPr>
        <w:tblStyle w:val="TableGrid"/>
        <w:tblW w:type="auto" w:w="0"/>
        <w:jc w:val="center"/>
        <w:tblLayout w:type="fixed"/>
        <w:tblLook w:firstColumn="1" w:firstRow="1" w:lastColumn="0" w:lastRow="0" w:noHBand="0" w:noVBand="1" w:val="04A0"/>
        <w:tblBorders>
          <w:top w:val="single" w:sz="4" w:space="0" w:color="D7D9D2"/>
          <w:start w:val="single" w:sz="4" w:space="0" w:color="D7D9D2"/>
          <w:bottom w:val="single" w:sz="4" w:space="0" w:color="D7D9D2"/>
          <w:end w:val="single" w:sz="4" w:space="0" w:color="D7D9D2"/>
          <w:insideH w:val="single" w:sz="4" w:space="0" w:color="D7D9D2"/>
          <w:insideV w:val="single" w:sz="4" w:space="0" w:color="D7D9D2"/>
        </w:tblBorders>
      </w:tblPr>
      <w:tblGrid>
        <w:gridCol w:w="5083"/>
        <w:gridCol w:w="5083"/>
      </w:tblGrid>
      <w:tr>
        <w:trPr>
          <w:tblHeader w:val="true"/>
        </w:trPr>
        <w:tc>
          <w:tcPr>
            <w:tcW w:type="dxa" w:w="2304"/>
            <w:shd w:fill="3A4A2C"/>
            <w:vAlign w:val="center"/>
            <w:tcMar>
              <w:top w:w="100" w:type="dxa"/>
              <w:start w:w="120" w:type="dxa"/>
              <w:bottom w:w="100" w:type="dxa"/>
              <w:end w:w="120" w:type="dxa"/>
            </w:tcMar>
          </w:tcPr>
          <w:p>
            <w:pPr>
              <w:spacing w:after="0"/>
            </w:pPr>
            <w:r/>
            <w:r>
              <w:rPr>
                <w:rFonts w:ascii="Aptos" w:hAnsi="Aptos"/>
                <w:b/>
                <w:color w:val="FFFFFF"/>
                <w:sz w:val="18"/>
              </w:rPr>
              <w:t>Element</w:t>
            </w:r>
          </w:p>
        </w:tc>
        <w:tc>
          <w:tcPr>
            <w:tcW w:type="dxa" w:w="7416"/>
            <w:shd w:fill="3A4A2C"/>
            <w:vAlign w:val="center"/>
            <w:tcMar>
              <w:top w:w="100" w:type="dxa"/>
              <w:start w:w="120" w:type="dxa"/>
              <w:bottom w:w="100" w:type="dxa"/>
              <w:end w:w="120" w:type="dxa"/>
            </w:tcMar>
          </w:tcPr>
          <w:p>
            <w:pPr>
              <w:spacing w:after="0"/>
            </w:pPr>
            <w:r/>
            <w:r>
              <w:rPr>
                <w:rFonts w:ascii="Aptos" w:hAnsi="Aptos"/>
                <w:b/>
                <w:color w:val="FFFFFF"/>
                <w:sz w:val="18"/>
              </w:rPr>
              <w:t>Direction</w:t>
            </w:r>
          </w:p>
        </w:tc>
      </w:tr>
      <w:tr>
        <w:tc>
          <w:tcPr>
            <w:tcW w:type="dxa" w:w="2304"/>
            <w:vAlign w:val="center"/>
            <w:tcMar>
              <w:top w:w="100" w:type="dxa"/>
              <w:start w:w="120" w:type="dxa"/>
              <w:bottom w:w="100" w:type="dxa"/>
              <w:end w:w="120" w:type="dxa"/>
            </w:tcMar>
          </w:tcPr>
          <w:p>
            <w:pPr>
              <w:spacing w:after="0"/>
            </w:pPr>
            <w:r/>
            <w:r>
              <w:rPr>
                <w:rFonts w:ascii="Aptos" w:hAnsi="Aptos"/>
                <w:b w:val="0"/>
                <w:color w:val="2B2F24"/>
                <w:sz w:val="18"/>
              </w:rPr>
              <w:t>Background</w:t>
            </w:r>
          </w:p>
        </w:tc>
        <w:tc>
          <w:tcPr>
            <w:tcW w:type="dxa" w:w="7416"/>
            <w:vAlign w:val="center"/>
            <w:tcMar>
              <w:top w:w="100" w:type="dxa"/>
              <w:start w:w="120" w:type="dxa"/>
              <w:bottom w:w="100" w:type="dxa"/>
              <w:end w:w="120" w:type="dxa"/>
            </w:tcMar>
          </w:tcPr>
          <w:p>
            <w:pPr>
              <w:spacing w:after="0"/>
            </w:pPr>
            <w:r/>
            <w:r>
              <w:rPr>
                <w:rFonts w:ascii="Aptos" w:hAnsi="Aptos"/>
                <w:b w:val="0"/>
                <w:color w:val="2B2F24"/>
                <w:sz w:val="18"/>
              </w:rPr>
              <w:t>Deep garden green (#3A4A2C)</w:t>
            </w:r>
          </w:p>
        </w:tc>
      </w:tr>
      <w:tr>
        <w:tc>
          <w:tcPr>
            <w:tcW w:type="dxa" w:w="2304"/>
            <w:shd w:fill="F4F5F2"/>
            <w:vAlign w:val="center"/>
            <w:tcMar>
              <w:top w:w="100" w:type="dxa"/>
              <w:start w:w="120" w:type="dxa"/>
              <w:bottom w:w="100" w:type="dxa"/>
              <w:end w:w="120" w:type="dxa"/>
            </w:tcMar>
          </w:tcPr>
          <w:p>
            <w:pPr>
              <w:spacing w:after="0"/>
            </w:pPr>
            <w:r/>
            <w:r>
              <w:rPr>
                <w:rFonts w:ascii="Aptos" w:hAnsi="Aptos"/>
                <w:b w:val="0"/>
                <w:color w:val="2B2F24"/>
                <w:sz w:val="18"/>
              </w:rPr>
              <w:t>Main symbol</w:t>
            </w:r>
          </w:p>
        </w:tc>
        <w:tc>
          <w:tcPr>
            <w:tcW w:type="dxa" w:w="7416"/>
            <w:shd w:fill="F4F5F2"/>
            <w:vAlign w:val="center"/>
            <w:tcMar>
              <w:top w:w="100" w:type="dxa"/>
              <w:start w:w="120" w:type="dxa"/>
              <w:bottom w:w="100" w:type="dxa"/>
              <w:end w:w="120" w:type="dxa"/>
            </w:tcMar>
          </w:tcPr>
          <w:p>
            <w:pPr>
              <w:spacing w:after="0"/>
            </w:pPr>
            <w:r/>
            <w:r>
              <w:rPr>
                <w:rFonts w:ascii="Aptos" w:hAnsi="Aptos"/>
                <w:b w:val="0"/>
                <w:color w:val="2B2F24"/>
                <w:sz w:val="18"/>
              </w:rPr>
              <w:t>Cream / seed-paper-beige open book</w:t>
            </w:r>
          </w:p>
        </w:tc>
      </w:tr>
      <w:tr>
        <w:tc>
          <w:tcPr>
            <w:tcW w:type="dxa" w:w="2304"/>
            <w:vAlign w:val="center"/>
            <w:tcMar>
              <w:top w:w="100" w:type="dxa"/>
              <w:start w:w="120" w:type="dxa"/>
              <w:bottom w:w="100" w:type="dxa"/>
              <w:end w:w="120" w:type="dxa"/>
            </w:tcMar>
          </w:tcPr>
          <w:p>
            <w:pPr>
              <w:spacing w:after="0"/>
            </w:pPr>
            <w:r/>
            <w:r>
              <w:rPr>
                <w:rFonts w:ascii="Aptos" w:hAnsi="Aptos"/>
                <w:b w:val="0"/>
                <w:color w:val="2B2F24"/>
                <w:sz w:val="18"/>
              </w:rPr>
              <w:t>Growth symbol</w:t>
            </w:r>
          </w:p>
        </w:tc>
        <w:tc>
          <w:tcPr>
            <w:tcW w:type="dxa" w:w="7416"/>
            <w:vAlign w:val="center"/>
            <w:tcMar>
              <w:top w:w="100" w:type="dxa"/>
              <w:start w:w="120" w:type="dxa"/>
              <w:bottom w:w="100" w:type="dxa"/>
              <w:end w:w="120" w:type="dxa"/>
            </w:tcMar>
          </w:tcPr>
          <w:p>
            <w:pPr>
              <w:spacing w:after="0"/>
            </w:pPr>
            <w:r/>
            <w:r>
              <w:rPr>
                <w:rFonts w:ascii="Aptos" w:hAnsi="Aptos"/>
                <w:b w:val="0"/>
                <w:color w:val="2B2F24"/>
                <w:sz w:val="18"/>
              </w:rPr>
              <w:t>One bold seedling rising from the center</w:t>
            </w:r>
          </w:p>
        </w:tc>
      </w:tr>
      <w:tr>
        <w:tc>
          <w:tcPr>
            <w:tcW w:type="dxa" w:w="2304"/>
            <w:shd w:fill="F4F5F2"/>
            <w:vAlign w:val="center"/>
            <w:tcMar>
              <w:top w:w="100" w:type="dxa"/>
              <w:start w:w="120" w:type="dxa"/>
              <w:bottom w:w="100" w:type="dxa"/>
              <w:end w:w="120" w:type="dxa"/>
            </w:tcMar>
          </w:tcPr>
          <w:p>
            <w:pPr>
              <w:spacing w:after="0"/>
            </w:pPr>
            <w:r/>
            <w:r>
              <w:rPr>
                <w:rFonts w:ascii="Aptos" w:hAnsi="Aptos"/>
                <w:b w:val="0"/>
                <w:color w:val="2B2F24"/>
                <w:sz w:val="18"/>
              </w:rPr>
              <w:t>Text</w:t>
            </w:r>
          </w:p>
        </w:tc>
        <w:tc>
          <w:tcPr>
            <w:tcW w:type="dxa" w:w="7416"/>
            <w:shd w:fill="F4F5F2"/>
            <w:vAlign w:val="center"/>
            <w:tcMar>
              <w:top w:w="100" w:type="dxa"/>
              <w:start w:w="120" w:type="dxa"/>
              <w:bottom w:w="100" w:type="dxa"/>
              <w:end w:w="120" w:type="dxa"/>
            </w:tcMar>
          </w:tcPr>
          <w:p>
            <w:pPr>
              <w:spacing w:after="0"/>
            </w:pPr>
            <w:r/>
            <w:r>
              <w:rPr>
                <w:rFonts w:ascii="Aptos" w:hAnsi="Aptos"/>
                <w:b w:val="0"/>
                <w:color w:val="2B2F24"/>
                <w:sz w:val="18"/>
              </w:rPr>
              <w:t>No words inside the app icon</w:t>
            </w:r>
          </w:p>
        </w:tc>
      </w:tr>
      <w:tr>
        <w:tc>
          <w:tcPr>
            <w:tcW w:type="dxa" w:w="2304"/>
            <w:vAlign w:val="center"/>
            <w:tcMar>
              <w:top w:w="100" w:type="dxa"/>
              <w:start w:w="120" w:type="dxa"/>
              <w:bottom w:w="100" w:type="dxa"/>
              <w:end w:w="120" w:type="dxa"/>
            </w:tcMar>
          </w:tcPr>
          <w:p>
            <w:pPr>
              <w:spacing w:after="0"/>
            </w:pPr>
            <w:r/>
            <w:r>
              <w:rPr>
                <w:rFonts w:ascii="Aptos" w:hAnsi="Aptos"/>
                <w:b w:val="0"/>
                <w:color w:val="2B2F24"/>
                <w:sz w:val="18"/>
              </w:rPr>
              <w:t>Detail level</w:t>
            </w:r>
          </w:p>
        </w:tc>
        <w:tc>
          <w:tcPr>
            <w:tcW w:type="dxa" w:w="7416"/>
            <w:vAlign w:val="center"/>
            <w:tcMar>
              <w:top w:w="100" w:type="dxa"/>
              <w:start w:w="120" w:type="dxa"/>
              <w:bottom w:w="100" w:type="dxa"/>
              <w:end w:w="120" w:type="dxa"/>
            </w:tcMar>
          </w:tcPr>
          <w:p>
            <w:pPr>
              <w:spacing w:after="0"/>
            </w:pPr>
            <w:r/>
            <w:r>
              <w:rPr>
                <w:rFonts w:ascii="Aptos" w:hAnsi="Aptos"/>
                <w:b w:val="0"/>
                <w:color w:val="2B2F24"/>
                <w:sz w:val="18"/>
              </w:rPr>
              <w:t>No ornamental corner border; thicker lines</w:t>
            </w:r>
          </w:p>
        </w:tc>
      </w:tr>
      <w:tr>
        <w:tc>
          <w:tcPr>
            <w:tcW w:type="dxa" w:w="2304"/>
            <w:shd w:fill="F4F5F2"/>
            <w:vAlign w:val="center"/>
            <w:tcMar>
              <w:top w:w="100" w:type="dxa"/>
              <w:start w:w="120" w:type="dxa"/>
              <w:bottom w:w="100" w:type="dxa"/>
              <w:end w:w="120" w:type="dxa"/>
            </w:tcMar>
          </w:tcPr>
          <w:p>
            <w:pPr>
              <w:spacing w:after="0"/>
            </w:pPr>
            <w:r/>
            <w:r>
              <w:rPr>
                <w:rFonts w:ascii="Aptos" w:hAnsi="Aptos"/>
                <w:b w:val="0"/>
                <w:color w:val="2B2F24"/>
                <w:sz w:val="18"/>
              </w:rPr>
              <w:t>Color count</w:t>
            </w:r>
          </w:p>
        </w:tc>
        <w:tc>
          <w:tcPr>
            <w:tcW w:type="dxa" w:w="7416"/>
            <w:shd w:fill="F4F5F2"/>
            <w:vAlign w:val="center"/>
            <w:tcMar>
              <w:top w:w="100" w:type="dxa"/>
              <w:start w:w="120" w:type="dxa"/>
              <w:bottom w:w="100" w:type="dxa"/>
              <w:end w:w="120" w:type="dxa"/>
            </w:tcMar>
          </w:tcPr>
          <w:p>
            <w:pPr>
              <w:spacing w:after="0"/>
            </w:pPr>
            <w:r/>
            <w:r>
              <w:rPr>
                <w:rFonts w:ascii="Aptos" w:hAnsi="Aptos"/>
                <w:b w:val="0"/>
                <w:color w:val="2B2F24"/>
                <w:sz w:val="18"/>
              </w:rPr>
              <w:t>Two colors, or three at most</w:t>
            </w:r>
          </w:p>
        </w:tc>
      </w:tr>
      <w:tr>
        <w:tc>
          <w:tcPr>
            <w:tcW w:type="dxa" w:w="2304"/>
            <w:vAlign w:val="center"/>
            <w:tcMar>
              <w:top w:w="100" w:type="dxa"/>
              <w:start w:w="120" w:type="dxa"/>
              <w:bottom w:w="100" w:type="dxa"/>
              <w:end w:w="120" w:type="dxa"/>
            </w:tcMar>
          </w:tcPr>
          <w:p>
            <w:pPr>
              <w:spacing w:after="0"/>
            </w:pPr>
            <w:r/>
            <w:r>
              <w:rPr>
                <w:rFonts w:ascii="Aptos" w:hAnsi="Aptos"/>
                <w:b w:val="0"/>
                <w:color w:val="2B2F24"/>
                <w:sz w:val="18"/>
              </w:rPr>
              <w:t>Scale</w:t>
            </w:r>
          </w:p>
        </w:tc>
        <w:tc>
          <w:tcPr>
            <w:tcW w:type="dxa" w:w="7416"/>
            <w:vAlign w:val="center"/>
            <w:tcMar>
              <w:top w:w="100" w:type="dxa"/>
              <w:start w:w="120" w:type="dxa"/>
              <w:bottom w:w="100" w:type="dxa"/>
              <w:end w:w="120" w:type="dxa"/>
            </w:tcMar>
          </w:tcPr>
          <w:p>
            <w:pPr>
              <w:spacing w:after="0"/>
            </w:pPr>
            <w:r/>
            <w:r>
              <w:rPr>
                <w:rFonts w:ascii="Aptos" w:hAnsi="Aptos"/>
                <w:b w:val="0"/>
                <w:color w:val="2B2F24"/>
                <w:sz w:val="18"/>
              </w:rPr>
              <w:t>Book and seedling fill approximately 65–75% of the icon</w:t>
            </w:r>
          </w:p>
        </w:tc>
      </w:tr>
    </w:tbl>
    <w:p>
      <w:pPr>
        <w:spacing w:after="0"/>
      </w:pPr>
    </w:p>
    <w:p>
      <w:pPr>
        <w:pStyle w:val="Heading2"/>
      </w:pPr>
      <w:r>
        <w:t>Where to Keep the Full Logo</w:t>
      </w:r>
    </w:p>
    <w:p>
      <w:pPr>
        <w:pStyle w:val="ListBullet"/>
        <w:spacing w:after="40"/>
        <w:ind w:left="317" w:hanging="230"/>
      </w:pPr>
      <w:r>
        <w:t>Website headers</w:t>
      </w:r>
    </w:p>
    <w:p>
      <w:pPr>
        <w:pStyle w:val="ListBullet"/>
        <w:spacing w:after="40"/>
        <w:ind w:left="317" w:hanging="230"/>
      </w:pPr>
      <w:r>
        <w:t>Email and printed materials</w:t>
      </w:r>
    </w:p>
    <w:p>
      <w:pPr>
        <w:pStyle w:val="ListBullet"/>
        <w:spacing w:after="40"/>
        <w:ind w:left="317" w:hanging="230"/>
      </w:pPr>
      <w:r>
        <w:t>Onboarding and splash screens</w:t>
      </w:r>
    </w:p>
    <w:p>
      <w:pPr>
        <w:pStyle w:val="ListBullet"/>
        <w:spacing w:after="40"/>
        <w:ind w:left="317" w:hanging="230"/>
      </w:pPr>
      <w:r>
        <w:t>Social profiles where the mark appears at a larger size</w:t>
      </w:r>
    </w:p>
    <w:p>
      <w:pPr>
        <w:pStyle w:val="Heading2"/>
      </w:pPr>
      <w:r>
        <w:t>Simple Recognition Test</w:t>
      </w:r>
    </w:p>
    <w:p>
      <w:pPr>
        <w:spacing w:after="100"/>
      </w:pPr>
      <w:r>
        <w:rPr>
          <w:i w:val="0"/>
        </w:rPr>
        <w:t>Create three icon options and show them at 32 × 32 pixels to approximately 15 gardeners. Ask the following questions:</w:t>
      </w:r>
    </w:p>
    <w:p>
      <w:pPr>
        <w:pStyle w:val="ListNumber"/>
        <w:spacing w:after="40"/>
      </w:pPr>
      <w:r>
        <w:t>What do you think this app does?</w:t>
      </w:r>
    </w:p>
    <w:p>
      <w:pPr>
        <w:pStyle w:val="ListNumber"/>
        <w:spacing w:after="40"/>
      </w:pPr>
      <w:r>
        <w:t>Which icon would you tap first?</w:t>
      </w:r>
    </w:p>
    <w:p>
      <w:pPr>
        <w:pStyle w:val="ListNumber"/>
        <w:spacing w:after="40"/>
      </w:pPr>
      <w:r>
        <w:t>Which icon looks most trustworthy?</w:t>
      </w:r>
    </w:p>
    <w:p>
      <w:pPr>
        <w:pStyle w:val="ListNumber"/>
        <w:spacing w:after="40"/>
      </w:pPr>
      <w:r>
        <w:t>Which icon can you recognize after looking away?</w:t>
      </w:r>
    </w:p>
    <w:p>
      <w:pPr>
        <w:spacing w:after="100"/>
      </w:pPr>
      <w:r>
        <w:rPr>
          <w:i w:val="0"/>
        </w:rPr>
        <w:t>Do not ask which version is the prettiest. Test comprehension, recognition, and trust.</w:t>
      </w:r>
    </w:p>
    <w:p>
      <w:pPr>
        <w:pStyle w:val="Heading1"/>
        <w:pBdr>
          <w:bottom w:val="single" w:sz="8" w:space="4" w:color="9BB46C"/>
        </w:pBdr>
      </w:pPr>
      <w:r>
        <w:t>2. Positioning and Target Customer</w:t>
      </w:r>
    </w:p>
    <w:p>
      <w:pPr>
        <w:spacing w:after="100"/>
      </w:pPr>
      <w:r>
        <w:rPr>
          <w:i w:val="0"/>
        </w:rPr>
        <w:t>MySeedBook currently has several capabilities: seed cataloging, garden notes, supplier tracking, weather, calendar tools, voice notes, cloud sync, and AI. Those capabilities may be valuable, but presenting all of them at the same level weakens the initial message.</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7DFCF"/>
            <w:tcMar>
              <w:top w:w="150" w:type="dxa"/>
              <w:start w:w="180" w:type="dxa"/>
              <w:bottom w:w="150" w:type="dxa"/>
              <w:end w:w="180" w:type="dxa"/>
            </w:tcMar>
          </w:tcPr>
          <w:p>
            <w:pPr>
              <w:spacing w:after="60"/>
            </w:pPr>
            <w:r>
              <w:rPr>
                <w:b/>
                <w:color w:val="3A4A2C"/>
                <w:sz w:val="23"/>
              </w:rPr>
              <w:t>Positioning statement</w:t>
            </w:r>
          </w:p>
          <w:p>
            <w:pPr>
              <w:spacing w:after="0"/>
            </w:pPr>
            <w:r>
              <w:t>The digital seed binder for gardeners whose seed collection has outgrown a shoebox.</w:t>
            </w:r>
          </w:p>
        </w:tc>
      </w:tr>
    </w:tbl>
    <w:p>
      <w:pPr>
        <w:spacing w:after="0"/>
      </w:pPr>
    </w:p>
    <w:p>
      <w:pPr>
        <w:pStyle w:val="Heading2"/>
      </w:pPr>
      <w:r>
        <w:t>Primary Target Customer</w:t>
      </w:r>
    </w:p>
    <w:p>
      <w:pPr>
        <w:pStyle w:val="ListBullet"/>
        <w:spacing w:after="40"/>
        <w:ind w:left="317" w:hanging="230"/>
      </w:pPr>
      <w:r>
        <w:t>Home gardeners with approximately 20–100+ seed packets</w:t>
      </w:r>
    </w:p>
    <w:p>
      <w:pPr>
        <w:pStyle w:val="ListBullet"/>
        <w:spacing w:after="40"/>
        <w:ind w:left="317" w:hanging="230"/>
      </w:pPr>
      <w:r>
        <w:t>Vegetable and flower gardeners who purchase seeds repeatedly</w:t>
      </w:r>
    </w:p>
    <w:p>
      <w:pPr>
        <w:pStyle w:val="ListBullet"/>
        <w:spacing w:after="40"/>
        <w:ind w:left="317" w:hanging="230"/>
      </w:pPr>
      <w:r>
        <w:t>Seed savers and homesteaders</w:t>
      </w:r>
    </w:p>
    <w:p>
      <w:pPr>
        <w:pStyle w:val="ListBullet"/>
        <w:spacing w:after="40"/>
        <w:ind w:left="317" w:hanging="230"/>
      </w:pPr>
      <w:r>
        <w:t>Community gardeners and seed-library participants</w:t>
      </w:r>
    </w:p>
    <w:p>
      <w:pPr>
        <w:pStyle w:val="ListBullet"/>
        <w:spacing w:after="40"/>
        <w:ind w:left="317" w:hanging="230"/>
      </w:pPr>
      <w:r>
        <w:t>Gardeners who forget what they own or where they purchased it</w:t>
      </w:r>
    </w:p>
    <w:p>
      <w:pPr>
        <w:pStyle w:val="ListBullet"/>
        <w:spacing w:after="40"/>
        <w:ind w:left="317" w:hanging="230"/>
      </w:pPr>
      <w:r>
        <w:t>People currently using paper, spreadsheets, drawers, bins, or shoeboxes</w:t>
      </w:r>
    </w:p>
    <w:p>
      <w:pPr>
        <w:pStyle w:val="Heading2"/>
      </w:pPr>
      <w:r>
        <w:t>Core Promise</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7DFCF"/>
            <w:tcMar>
              <w:top w:w="150" w:type="dxa"/>
              <w:start w:w="180" w:type="dxa"/>
              <w:bottom w:w="150" w:type="dxa"/>
              <w:end w:w="180" w:type="dxa"/>
            </w:tcMar>
          </w:tcPr>
          <w:p>
            <w:pPr>
              <w:spacing w:after="60"/>
            </w:pPr>
            <w:r>
              <w:rPr>
                <w:b/>
                <w:color w:val="3A4A2C"/>
                <w:sz w:val="23"/>
              </w:rPr>
              <w:t>Primary promise</w:t>
            </w:r>
          </w:p>
          <w:p>
            <w:pPr>
              <w:spacing w:after="0"/>
            </w:pPr>
            <w:r>
              <w:t>Know every seed you own, where it came from, and what to plant next.</w:t>
            </w:r>
          </w:p>
        </w:tc>
      </w:tr>
    </w:tbl>
    <w:p>
      <w:pPr>
        <w:spacing w:after="0"/>
      </w:pPr>
    </w:p>
    <w:p>
      <w:pPr>
        <w:pStyle w:val="Heading2"/>
      </w:pPr>
      <w:r>
        <w:t>Best Marketing Problem</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EF2E8"/>
            <w:tcMar>
              <w:top w:w="150" w:type="dxa"/>
              <w:start w:w="180" w:type="dxa"/>
              <w:bottom w:w="150" w:type="dxa"/>
              <w:end w:w="180" w:type="dxa"/>
            </w:tcMar>
          </w:tcPr>
          <w:p>
            <w:pPr>
              <w:spacing w:after="60"/>
            </w:pPr>
            <w:r>
              <w:rPr>
                <w:b/>
                <w:color w:val="3A4A2C"/>
                <w:sz w:val="23"/>
              </w:rPr>
              <w:t>Customer pain</w:t>
            </w:r>
          </w:p>
          <w:p>
            <w:pPr>
              <w:spacing w:after="0"/>
            </w:pPr>
            <w:r>
              <w:t>Stop buying seeds you already own.</w:t>
            </w:r>
          </w:p>
        </w:tc>
      </w:tr>
    </w:tbl>
    <w:p>
      <w:pPr>
        <w:spacing w:after="0"/>
      </w:pPr>
    </w:p>
    <w:p>
      <w:pPr>
        <w:spacing w:after="100"/>
      </w:pPr>
      <w:r>
        <w:rPr>
          <w:i w:val="0"/>
        </w:rPr>
        <w:t>This problem is immediate, easy to understand, and financially useful. Weather, AI, voice notes, suppliers, and calendars should support this promise rather than compete with it.</w:t>
      </w:r>
    </w:p>
    <w:p>
      <w:pPr>
        <w:pStyle w:val="Heading1"/>
        <w:pBdr>
          <w:bottom w:val="single" w:sz="8" w:space="4" w:color="9BB46C"/>
        </w:pBdr>
      </w:pPr>
      <w:r>
        <w:t>3. App Store Listing and ASO</w:t>
      </w:r>
    </w:p>
    <w:p>
      <w:pPr>
        <w:spacing w:after="100"/>
      </w:pPr>
      <w:r>
        <w:rPr>
          <w:i w:val="0"/>
        </w:rPr>
        <w:t>The Apple and Google listings should tell one consistent story. Use American spelling (“catalog”) in US-facing copy. The internal bundle identifier does not need to change.</w:t>
      </w:r>
    </w:p>
    <w:p>
      <w:pPr>
        <w:pStyle w:val="Heading2"/>
      </w:pPr>
      <w:r>
        <w:t>Recommended Metadata</w:t>
      </w:r>
    </w:p>
    <w:tbl>
      <w:tblPr>
        <w:tblStyle w:val="TableGrid"/>
        <w:tblW w:type="auto" w:w="0"/>
        <w:jc w:val="center"/>
        <w:tblLayout w:type="fixed"/>
        <w:tblLook w:firstColumn="1" w:firstRow="1" w:lastColumn="0" w:lastRow="0" w:noHBand="0" w:noVBand="1" w:val="04A0"/>
        <w:tblBorders>
          <w:top w:val="single" w:sz="4" w:space="0" w:color="D7D9D2"/>
          <w:start w:val="single" w:sz="4" w:space="0" w:color="D7D9D2"/>
          <w:bottom w:val="single" w:sz="4" w:space="0" w:color="D7D9D2"/>
          <w:end w:val="single" w:sz="4" w:space="0" w:color="D7D9D2"/>
          <w:insideH w:val="single" w:sz="4" w:space="0" w:color="D7D9D2"/>
          <w:insideV w:val="single" w:sz="4" w:space="0" w:color="D7D9D2"/>
        </w:tblBorders>
      </w:tblPr>
      <w:tblGrid>
        <w:gridCol w:w="5083"/>
        <w:gridCol w:w="5083"/>
      </w:tblGrid>
      <w:tr>
        <w:trPr>
          <w:tblHeader w:val="true"/>
        </w:trPr>
        <w:tc>
          <w:tcPr>
            <w:tcW w:type="dxa" w:w="2376"/>
            <w:shd w:fill="3A4A2C"/>
            <w:vAlign w:val="center"/>
            <w:tcMar>
              <w:top w:w="100" w:type="dxa"/>
              <w:start w:w="120" w:type="dxa"/>
              <w:bottom w:w="100" w:type="dxa"/>
              <w:end w:w="120" w:type="dxa"/>
            </w:tcMar>
          </w:tcPr>
          <w:p>
            <w:pPr>
              <w:spacing w:after="0"/>
            </w:pPr>
            <w:r/>
            <w:r>
              <w:rPr>
                <w:rFonts w:ascii="Aptos" w:hAnsi="Aptos"/>
                <w:b/>
                <w:color w:val="FFFFFF"/>
                <w:sz w:val="18"/>
              </w:rPr>
              <w:t>Field</w:t>
            </w:r>
          </w:p>
        </w:tc>
        <w:tc>
          <w:tcPr>
            <w:tcW w:type="dxa" w:w="7344"/>
            <w:shd w:fill="3A4A2C"/>
            <w:vAlign w:val="center"/>
            <w:tcMar>
              <w:top w:w="100" w:type="dxa"/>
              <w:start w:w="120" w:type="dxa"/>
              <w:bottom w:w="100" w:type="dxa"/>
              <w:end w:w="120" w:type="dxa"/>
            </w:tcMar>
          </w:tcPr>
          <w:p>
            <w:pPr>
              <w:spacing w:after="0"/>
            </w:pPr>
            <w:r/>
            <w:r>
              <w:rPr>
                <w:rFonts w:ascii="Aptos" w:hAnsi="Aptos"/>
                <w:b/>
                <w:color w:val="FFFFFF"/>
                <w:sz w:val="18"/>
              </w:rPr>
              <w:t>Recommended Copy</w:t>
            </w:r>
          </w:p>
        </w:tc>
      </w:tr>
      <w:tr>
        <w:tc>
          <w:tcPr>
            <w:tcW w:type="dxa" w:w="2376"/>
            <w:vAlign w:val="center"/>
            <w:tcMar>
              <w:top w:w="100" w:type="dxa"/>
              <w:start w:w="120" w:type="dxa"/>
              <w:bottom w:w="100" w:type="dxa"/>
              <w:end w:w="120" w:type="dxa"/>
            </w:tcMar>
          </w:tcPr>
          <w:p>
            <w:pPr>
              <w:spacing w:after="0"/>
            </w:pPr>
            <w:r/>
            <w:r>
              <w:rPr>
                <w:rFonts w:ascii="Aptos" w:hAnsi="Aptos"/>
                <w:b w:val="0"/>
                <w:color w:val="2B2F24"/>
                <w:sz w:val="18"/>
              </w:rPr>
              <w:t>App name</w:t>
            </w:r>
          </w:p>
        </w:tc>
        <w:tc>
          <w:tcPr>
            <w:tcW w:type="dxa" w:w="7344"/>
            <w:vAlign w:val="center"/>
            <w:tcMar>
              <w:top w:w="100" w:type="dxa"/>
              <w:start w:w="120" w:type="dxa"/>
              <w:bottom w:w="100" w:type="dxa"/>
              <w:end w:w="120" w:type="dxa"/>
            </w:tcMar>
          </w:tcPr>
          <w:p>
            <w:pPr>
              <w:spacing w:after="0"/>
            </w:pPr>
            <w:r/>
            <w:r>
              <w:rPr>
                <w:rFonts w:ascii="Aptos" w:hAnsi="Aptos"/>
                <w:b w:val="0"/>
                <w:color w:val="2B2F24"/>
                <w:sz w:val="18"/>
              </w:rPr>
              <w:t>MySeedBook: Seed Inventory</w:t>
            </w:r>
          </w:p>
        </w:tc>
      </w:tr>
      <w:tr>
        <w:tc>
          <w:tcPr>
            <w:tcW w:type="dxa" w:w="2376"/>
            <w:shd w:fill="F4F5F2"/>
            <w:vAlign w:val="center"/>
            <w:tcMar>
              <w:top w:w="100" w:type="dxa"/>
              <w:start w:w="120" w:type="dxa"/>
              <w:bottom w:w="100" w:type="dxa"/>
              <w:end w:w="120" w:type="dxa"/>
            </w:tcMar>
          </w:tcPr>
          <w:p>
            <w:pPr>
              <w:spacing w:after="0"/>
            </w:pPr>
            <w:r/>
            <w:r>
              <w:rPr>
                <w:rFonts w:ascii="Aptos" w:hAnsi="Aptos"/>
                <w:b w:val="0"/>
                <w:color w:val="2B2F24"/>
                <w:sz w:val="18"/>
              </w:rPr>
              <w:t>Apple subtitle</w:t>
            </w:r>
          </w:p>
        </w:tc>
        <w:tc>
          <w:tcPr>
            <w:tcW w:type="dxa" w:w="7344"/>
            <w:shd w:fill="F4F5F2"/>
            <w:vAlign w:val="center"/>
            <w:tcMar>
              <w:top w:w="100" w:type="dxa"/>
              <w:start w:w="120" w:type="dxa"/>
              <w:bottom w:w="100" w:type="dxa"/>
              <w:end w:w="120" w:type="dxa"/>
            </w:tcMar>
          </w:tcPr>
          <w:p>
            <w:pPr>
              <w:spacing w:after="0"/>
            </w:pPr>
            <w:r/>
            <w:r>
              <w:rPr>
                <w:rFonts w:ascii="Aptos" w:hAnsi="Aptos"/>
                <w:b w:val="0"/>
                <w:color w:val="2B2F24"/>
                <w:sz w:val="18"/>
              </w:rPr>
              <w:t>Garden Journal &amp; Planner</w:t>
            </w:r>
          </w:p>
        </w:tc>
      </w:tr>
      <w:tr>
        <w:tc>
          <w:tcPr>
            <w:tcW w:type="dxa" w:w="2376"/>
            <w:vAlign w:val="center"/>
            <w:tcMar>
              <w:top w:w="100" w:type="dxa"/>
              <w:start w:w="120" w:type="dxa"/>
              <w:bottom w:w="100" w:type="dxa"/>
              <w:end w:w="120" w:type="dxa"/>
            </w:tcMar>
          </w:tcPr>
          <w:p>
            <w:pPr>
              <w:spacing w:after="0"/>
            </w:pPr>
            <w:r/>
            <w:r>
              <w:rPr>
                <w:rFonts w:ascii="Aptos" w:hAnsi="Aptos"/>
                <w:b w:val="0"/>
                <w:color w:val="2B2F24"/>
                <w:sz w:val="18"/>
              </w:rPr>
              <w:t>Google short description</w:t>
            </w:r>
          </w:p>
        </w:tc>
        <w:tc>
          <w:tcPr>
            <w:tcW w:type="dxa" w:w="7344"/>
            <w:vAlign w:val="center"/>
            <w:tcMar>
              <w:top w:w="100" w:type="dxa"/>
              <w:start w:w="120" w:type="dxa"/>
              <w:bottom w:w="100" w:type="dxa"/>
              <w:end w:w="120" w:type="dxa"/>
            </w:tcMar>
          </w:tcPr>
          <w:p>
            <w:pPr>
              <w:spacing w:after="0"/>
            </w:pPr>
            <w:r/>
            <w:r>
              <w:rPr>
                <w:rFonts w:ascii="Aptos" w:hAnsi="Aptos"/>
                <w:b w:val="0"/>
                <w:color w:val="2B2F24"/>
                <w:sz w:val="18"/>
              </w:rPr>
              <w:t>Catalog seeds, track suppliers, and plan planting seasons with confidence.</w:t>
            </w:r>
          </w:p>
        </w:tc>
      </w:tr>
      <w:tr>
        <w:tc>
          <w:tcPr>
            <w:tcW w:type="dxa" w:w="2376"/>
            <w:shd w:fill="F4F5F2"/>
            <w:vAlign w:val="center"/>
            <w:tcMar>
              <w:top w:w="100" w:type="dxa"/>
              <w:start w:w="120" w:type="dxa"/>
              <w:bottom w:w="100" w:type="dxa"/>
              <w:end w:w="120" w:type="dxa"/>
            </w:tcMar>
          </w:tcPr>
          <w:p>
            <w:pPr>
              <w:spacing w:after="0"/>
            </w:pPr>
            <w:r/>
            <w:r>
              <w:rPr>
                <w:rFonts w:ascii="Aptos" w:hAnsi="Aptos"/>
                <w:b w:val="0"/>
                <w:color w:val="2B2F24"/>
                <w:sz w:val="18"/>
              </w:rPr>
              <w:t>Primary category message</w:t>
            </w:r>
          </w:p>
        </w:tc>
        <w:tc>
          <w:tcPr>
            <w:tcW w:type="dxa" w:w="7344"/>
            <w:shd w:fill="F4F5F2"/>
            <w:vAlign w:val="center"/>
            <w:tcMar>
              <w:top w:w="100" w:type="dxa"/>
              <w:start w:w="120" w:type="dxa"/>
              <w:bottom w:w="100" w:type="dxa"/>
              <w:end w:w="120" w:type="dxa"/>
            </w:tcMar>
          </w:tcPr>
          <w:p>
            <w:pPr>
              <w:spacing w:after="0"/>
            </w:pPr>
            <w:r/>
            <w:r>
              <w:rPr>
                <w:rFonts w:ascii="Aptos" w:hAnsi="Aptos"/>
                <w:b w:val="0"/>
                <w:color w:val="2B2F24"/>
                <w:sz w:val="18"/>
              </w:rPr>
              <w:t>Seed inventory and garden recordkeeping</w:t>
            </w:r>
          </w:p>
        </w:tc>
      </w:tr>
    </w:tbl>
    <w:p>
      <w:pPr>
        <w:spacing w:after="0"/>
      </w:pPr>
    </w:p>
    <w:p>
      <w:pPr>
        <w:pStyle w:val="Heading2"/>
      </w:pPr>
      <w:r>
        <w:t>Recommended Apple Promotional Text</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EF2E8"/>
            <w:tcMar>
              <w:top w:w="150" w:type="dxa"/>
              <w:start w:w="180" w:type="dxa"/>
              <w:bottom w:w="150" w:type="dxa"/>
              <w:end w:w="180" w:type="dxa"/>
            </w:tcMar>
          </w:tcPr>
          <w:p>
            <w:pPr>
              <w:spacing w:after="60"/>
            </w:pPr>
            <w:r>
              <w:rPr>
                <w:b/>
                <w:color w:val="3A4A2C"/>
                <w:sz w:val="23"/>
              </w:rPr>
            </w:r>
          </w:p>
          <w:p>
            <w:pPr>
              <w:spacing w:after="0"/>
            </w:pPr>
            <w:r>
              <w:t>Turn every seed packet into an organized, searchable garden record. Track varieties, suppliers, planting dates, notes, weather, and more — all in one calm garden journal.</w:t>
            </w:r>
          </w:p>
        </w:tc>
      </w:tr>
    </w:tbl>
    <w:p>
      <w:pPr>
        <w:spacing w:after="0"/>
      </w:pPr>
    </w:p>
    <w:p>
      <w:pPr>
        <w:pStyle w:val="Heading2"/>
      </w:pPr>
      <w:r>
        <w:t>Suggested Apple Keyword Field</w:t>
      </w:r>
    </w:p>
    <w:p>
      <w:pPr>
        <w:ind w:left="288"/>
      </w:pPr>
      <w:r>
        <w:rPr>
          <w:rFonts w:ascii="Aptos Mono" w:hAnsi="Aptos Mono"/>
          <w:color w:val="3A4A2C"/>
          <w:sz w:val="18"/>
        </w:rPr>
        <w:t>packet, organizer, planting, calendar, sowing, harvest, supplier, collection, vegetable, flower, notes</w:t>
      </w:r>
    </w:p>
    <w:p>
      <w:pPr>
        <w:pStyle w:val="Heading2"/>
      </w:pPr>
      <w:r>
        <w:t>Recommended Description Opening</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7DFCF"/>
            <w:tcMar>
              <w:top w:w="150" w:type="dxa"/>
              <w:start w:w="180" w:type="dxa"/>
              <w:bottom w:w="150" w:type="dxa"/>
              <w:end w:w="180" w:type="dxa"/>
            </w:tcMar>
          </w:tcPr>
          <w:p>
            <w:pPr>
              <w:spacing w:after="60"/>
            </w:pPr>
            <w:r>
              <w:rPr>
                <w:b/>
                <w:color w:val="3A4A2C"/>
                <w:sz w:val="23"/>
              </w:rPr>
            </w:r>
          </w:p>
          <w:p>
            <w:pPr>
              <w:spacing w:after="0"/>
            </w:pPr>
            <w:r>
              <w:t>You have seed packets in drawers, shoeboxes, and bags from last season. MySeedBook turns them into a searchable seed inventory, so you always know what you own, where it came from, and what to plant next.</w:t>
              <w:br/>
              <w:br/>
              <w:t>Add photos, varieties, suppliers, purchase details, planting dates, and garden notes. Search your collection before buying more seeds, plan upcoming planting seasons, and keep your garden information with you wherever you go.</w:t>
            </w:r>
          </w:p>
        </w:tc>
      </w:tr>
    </w:tbl>
    <w:p>
      <w:pPr>
        <w:spacing w:after="0"/>
      </w:pPr>
    </w:p>
    <w:p>
      <w:pPr>
        <w:pStyle w:val="Heading2"/>
      </w:pPr>
      <w:r>
        <w:t>Listing Rules</w:t>
      </w:r>
    </w:p>
    <w:p>
      <w:pPr>
        <w:pStyle w:val="ListBullet"/>
        <w:spacing w:after="40"/>
        <w:ind w:left="317" w:hanging="230"/>
      </w:pPr>
      <w:r>
        <w:t>Lead with the customer problem and result before listing features.</w:t>
      </w:r>
    </w:p>
    <w:p>
      <w:pPr>
        <w:pStyle w:val="ListBullet"/>
        <w:spacing w:after="40"/>
        <w:ind w:left="317" w:hanging="230"/>
      </w:pPr>
      <w:r>
        <w:t>Use the same product naming and benefit hierarchy on Apple and Google.</w:t>
      </w:r>
    </w:p>
    <w:p>
      <w:pPr>
        <w:pStyle w:val="ListBullet"/>
        <w:spacing w:after="40"/>
        <w:ind w:left="317" w:hanging="230"/>
      </w:pPr>
      <w:r>
        <w:t>Only advertise features that are currently available and working.</w:t>
      </w:r>
    </w:p>
    <w:p>
      <w:pPr>
        <w:pStyle w:val="ListBullet"/>
        <w:spacing w:after="40"/>
        <w:ind w:left="317" w:hanging="230"/>
      </w:pPr>
      <w:r>
        <w:t>Remove duplicated wording, fragmented sentences, and technical product names.</w:t>
      </w:r>
    </w:p>
    <w:p>
      <w:pPr>
        <w:pStyle w:val="ListBullet"/>
        <w:spacing w:after="40"/>
        <w:ind w:left="317" w:hanging="230"/>
      </w:pPr>
      <w:r>
        <w:t>Make the first three lines understandable without scrolling.</w:t>
      </w:r>
    </w:p>
    <w:p>
      <w:pPr>
        <w:pStyle w:val="Heading1"/>
        <w:pBdr>
          <w:bottom w:val="single" w:sz="8" w:space="4" w:color="9BB46C"/>
        </w:pBdr>
      </w:pPr>
      <w:r>
        <w:t>4. Screenshots and Store Video</w:t>
      </w:r>
    </w:p>
    <w:p>
      <w:pPr>
        <w:spacing w:after="100"/>
      </w:pPr>
      <w:r>
        <w:rPr>
          <w:i w:val="0"/>
        </w:rPr>
        <w:t>The first screenshots must explain the product immediately. The current visual style is cohesive, but the interface is sometimes too small, angled devices reduce readability, and decorative artwork occupies space that should demonstrate product value.</w:t>
      </w:r>
    </w:p>
    <w:p>
      <w:pPr>
        <w:pStyle w:val="Heading2"/>
      </w:pPr>
      <w:r>
        <w:t>Recommended Screenshot Sequence</w:t>
      </w:r>
    </w:p>
    <w:tbl>
      <w:tblPr>
        <w:tblStyle w:val="TableGrid"/>
        <w:tblW w:type="auto" w:w="0"/>
        <w:jc w:val="center"/>
        <w:tblLayout w:type="fixed"/>
        <w:tblLook w:firstColumn="1" w:firstRow="1" w:lastColumn="0" w:lastRow="0" w:noHBand="0" w:noVBand="1" w:val="04A0"/>
        <w:tblBorders>
          <w:top w:val="single" w:sz="4" w:space="0" w:color="D7D9D2"/>
          <w:start w:val="single" w:sz="4" w:space="0" w:color="D7D9D2"/>
          <w:bottom w:val="single" w:sz="4" w:space="0" w:color="D7D9D2"/>
          <w:end w:val="single" w:sz="4" w:space="0" w:color="D7D9D2"/>
          <w:insideH w:val="single" w:sz="4" w:space="0" w:color="D7D9D2"/>
          <w:insideV w:val="single" w:sz="4" w:space="0" w:color="D7D9D2"/>
        </w:tblBorders>
      </w:tblPr>
      <w:tblGrid>
        <w:gridCol w:w="3389"/>
        <w:gridCol w:w="3389"/>
        <w:gridCol w:w="3389"/>
      </w:tblGrid>
      <w:tr>
        <w:trPr>
          <w:tblHeader w:val="true"/>
        </w:trPr>
        <w:tc>
          <w:tcPr>
            <w:tcW w:type="dxa" w:w="792"/>
            <w:shd w:fill="3A4A2C"/>
            <w:vAlign w:val="center"/>
            <w:tcMar>
              <w:top w:w="100" w:type="dxa"/>
              <w:start w:w="120" w:type="dxa"/>
              <w:bottom w:w="100" w:type="dxa"/>
              <w:end w:w="120" w:type="dxa"/>
            </w:tcMar>
          </w:tcPr>
          <w:p>
            <w:pPr>
              <w:spacing w:after="0"/>
            </w:pPr>
            <w:r/>
            <w:r>
              <w:rPr>
                <w:rFonts w:ascii="Aptos" w:hAnsi="Aptos"/>
                <w:b/>
                <w:color w:val="FFFFFF"/>
                <w:sz w:val="18"/>
              </w:rPr>
              <w:t>Order</w:t>
            </w:r>
          </w:p>
        </w:tc>
        <w:tc>
          <w:tcPr>
            <w:tcW w:type="dxa" w:w="3744"/>
            <w:shd w:fill="3A4A2C"/>
            <w:vAlign w:val="center"/>
            <w:tcMar>
              <w:top w:w="100" w:type="dxa"/>
              <w:start w:w="120" w:type="dxa"/>
              <w:bottom w:w="100" w:type="dxa"/>
              <w:end w:w="120" w:type="dxa"/>
            </w:tcMar>
          </w:tcPr>
          <w:p>
            <w:pPr>
              <w:spacing w:after="0"/>
            </w:pPr>
            <w:r/>
            <w:r>
              <w:rPr>
                <w:rFonts w:ascii="Aptos" w:hAnsi="Aptos"/>
                <w:b/>
                <w:color w:val="FFFFFF"/>
                <w:sz w:val="18"/>
              </w:rPr>
              <w:t>Headline</w:t>
            </w:r>
          </w:p>
        </w:tc>
        <w:tc>
          <w:tcPr>
            <w:tcW w:type="dxa" w:w="5184"/>
            <w:shd w:fill="3A4A2C"/>
            <w:vAlign w:val="center"/>
            <w:tcMar>
              <w:top w:w="100" w:type="dxa"/>
              <w:start w:w="120" w:type="dxa"/>
              <w:bottom w:w="100" w:type="dxa"/>
              <w:end w:w="120" w:type="dxa"/>
            </w:tcMar>
          </w:tcPr>
          <w:p>
            <w:pPr>
              <w:spacing w:after="0"/>
            </w:pPr>
            <w:r/>
            <w:r>
              <w:rPr>
                <w:rFonts w:ascii="Aptos" w:hAnsi="Aptos"/>
                <w:b/>
                <w:color w:val="FFFFFF"/>
                <w:sz w:val="18"/>
              </w:rPr>
              <w:t>Primary Visual</w:t>
            </w:r>
          </w:p>
        </w:tc>
      </w:tr>
      <w:tr>
        <w:tc>
          <w:tcPr>
            <w:tcW w:type="dxa" w:w="792"/>
            <w:vAlign w:val="center"/>
            <w:tcMar>
              <w:top w:w="100" w:type="dxa"/>
              <w:start w:w="120" w:type="dxa"/>
              <w:bottom w:w="100" w:type="dxa"/>
              <w:end w:w="120" w:type="dxa"/>
            </w:tcMar>
          </w:tcPr>
          <w:p>
            <w:pPr>
              <w:spacing w:after="0"/>
            </w:pPr>
            <w:r/>
            <w:r>
              <w:rPr>
                <w:rFonts w:ascii="Aptos" w:hAnsi="Aptos"/>
                <w:b w:val="0"/>
                <w:color w:val="2B2F24"/>
                <w:sz w:val="18"/>
              </w:rPr>
              <w:t>1</w:t>
            </w:r>
          </w:p>
        </w:tc>
        <w:tc>
          <w:tcPr>
            <w:tcW w:type="dxa" w:w="3744"/>
            <w:vAlign w:val="center"/>
            <w:tcMar>
              <w:top w:w="100" w:type="dxa"/>
              <w:start w:w="120" w:type="dxa"/>
              <w:bottom w:w="100" w:type="dxa"/>
              <w:end w:w="120" w:type="dxa"/>
            </w:tcMar>
          </w:tcPr>
          <w:p>
            <w:pPr>
              <w:spacing w:after="0"/>
            </w:pPr>
            <w:r/>
            <w:r>
              <w:rPr>
                <w:rFonts w:ascii="Aptos" w:hAnsi="Aptos"/>
                <w:b w:val="0"/>
                <w:color w:val="2B2F24"/>
                <w:sz w:val="18"/>
              </w:rPr>
              <w:t>Know Every Seed You Own</w:t>
            </w:r>
          </w:p>
        </w:tc>
        <w:tc>
          <w:tcPr>
            <w:tcW w:type="dxa" w:w="5184"/>
            <w:vAlign w:val="center"/>
            <w:tcMar>
              <w:top w:w="100" w:type="dxa"/>
              <w:start w:w="120" w:type="dxa"/>
              <w:bottom w:w="100" w:type="dxa"/>
              <w:end w:w="120" w:type="dxa"/>
            </w:tcMar>
          </w:tcPr>
          <w:p>
            <w:pPr>
              <w:spacing w:after="0"/>
            </w:pPr>
            <w:r/>
            <w:r>
              <w:rPr>
                <w:rFonts w:ascii="Aptos" w:hAnsi="Aptos"/>
                <w:b w:val="0"/>
                <w:color w:val="2B2F24"/>
                <w:sz w:val="18"/>
              </w:rPr>
              <w:t>Large, readable inventory screen</w:t>
            </w:r>
          </w:p>
        </w:tc>
      </w:tr>
      <w:tr>
        <w:tc>
          <w:tcPr>
            <w:tcW w:type="dxa" w:w="792"/>
            <w:shd w:fill="F4F5F2"/>
            <w:vAlign w:val="center"/>
            <w:tcMar>
              <w:top w:w="100" w:type="dxa"/>
              <w:start w:w="120" w:type="dxa"/>
              <w:bottom w:w="100" w:type="dxa"/>
              <w:end w:w="120" w:type="dxa"/>
            </w:tcMar>
          </w:tcPr>
          <w:p>
            <w:pPr>
              <w:spacing w:after="0"/>
            </w:pPr>
            <w:r/>
            <w:r>
              <w:rPr>
                <w:rFonts w:ascii="Aptos" w:hAnsi="Aptos"/>
                <w:b w:val="0"/>
                <w:color w:val="2B2F24"/>
                <w:sz w:val="18"/>
              </w:rPr>
              <w:t>2</w:t>
            </w:r>
          </w:p>
        </w:tc>
        <w:tc>
          <w:tcPr>
            <w:tcW w:type="dxa" w:w="3744"/>
            <w:shd w:fill="F4F5F2"/>
            <w:vAlign w:val="center"/>
            <w:tcMar>
              <w:top w:w="100" w:type="dxa"/>
              <w:start w:w="120" w:type="dxa"/>
              <w:bottom w:w="100" w:type="dxa"/>
              <w:end w:w="120" w:type="dxa"/>
            </w:tcMar>
          </w:tcPr>
          <w:p>
            <w:pPr>
              <w:spacing w:after="0"/>
            </w:pPr>
            <w:r/>
            <w:r>
              <w:rPr>
                <w:rFonts w:ascii="Aptos" w:hAnsi="Aptos"/>
                <w:b w:val="0"/>
                <w:color w:val="2B2F24"/>
                <w:sz w:val="18"/>
              </w:rPr>
              <w:t>Stop Buying Duplicate Seeds</w:t>
            </w:r>
          </w:p>
        </w:tc>
        <w:tc>
          <w:tcPr>
            <w:tcW w:type="dxa" w:w="5184"/>
            <w:shd w:fill="F4F5F2"/>
            <w:vAlign w:val="center"/>
            <w:tcMar>
              <w:top w:w="100" w:type="dxa"/>
              <w:start w:w="120" w:type="dxa"/>
              <w:bottom w:w="100" w:type="dxa"/>
              <w:end w:w="120" w:type="dxa"/>
            </w:tcMar>
          </w:tcPr>
          <w:p>
            <w:pPr>
              <w:spacing w:after="0"/>
            </w:pPr>
            <w:r/>
            <w:r>
              <w:rPr>
                <w:rFonts w:ascii="Aptos" w:hAnsi="Aptos"/>
                <w:b w:val="0"/>
                <w:color w:val="2B2F24"/>
                <w:sz w:val="18"/>
              </w:rPr>
              <w:t>Search / filter results with similar seed varieties</w:t>
            </w:r>
          </w:p>
        </w:tc>
      </w:tr>
      <w:tr>
        <w:tc>
          <w:tcPr>
            <w:tcW w:type="dxa" w:w="792"/>
            <w:vAlign w:val="center"/>
            <w:tcMar>
              <w:top w:w="100" w:type="dxa"/>
              <w:start w:w="120" w:type="dxa"/>
              <w:bottom w:w="100" w:type="dxa"/>
              <w:end w:w="120" w:type="dxa"/>
            </w:tcMar>
          </w:tcPr>
          <w:p>
            <w:pPr>
              <w:spacing w:after="0"/>
            </w:pPr>
            <w:r/>
            <w:r>
              <w:rPr>
                <w:rFonts w:ascii="Aptos" w:hAnsi="Aptos"/>
                <w:b w:val="0"/>
                <w:color w:val="2B2F24"/>
                <w:sz w:val="18"/>
              </w:rPr>
              <w:t>3</w:t>
            </w:r>
          </w:p>
        </w:tc>
        <w:tc>
          <w:tcPr>
            <w:tcW w:type="dxa" w:w="3744"/>
            <w:vAlign w:val="center"/>
            <w:tcMar>
              <w:top w:w="100" w:type="dxa"/>
              <w:start w:w="120" w:type="dxa"/>
              <w:bottom w:w="100" w:type="dxa"/>
              <w:end w:w="120" w:type="dxa"/>
            </w:tcMar>
          </w:tcPr>
          <w:p>
            <w:pPr>
              <w:spacing w:after="0"/>
            </w:pPr>
            <w:r/>
            <w:r>
              <w:rPr>
                <w:rFonts w:ascii="Aptos" w:hAnsi="Aptos"/>
                <w:b w:val="0"/>
                <w:color w:val="2B2F24"/>
                <w:sz w:val="18"/>
              </w:rPr>
              <w:t>Plan What to Plant Next</w:t>
            </w:r>
          </w:p>
        </w:tc>
        <w:tc>
          <w:tcPr>
            <w:tcW w:type="dxa" w:w="5184"/>
            <w:vAlign w:val="center"/>
            <w:tcMar>
              <w:top w:w="100" w:type="dxa"/>
              <w:start w:w="120" w:type="dxa"/>
              <w:bottom w:w="100" w:type="dxa"/>
              <w:end w:w="120" w:type="dxa"/>
            </w:tcMar>
          </w:tcPr>
          <w:p>
            <w:pPr>
              <w:spacing w:after="0"/>
            </w:pPr>
            <w:r/>
            <w:r>
              <w:rPr>
                <w:rFonts w:ascii="Aptos" w:hAnsi="Aptos"/>
                <w:b w:val="0"/>
                <w:color w:val="2B2F24"/>
                <w:sz w:val="18"/>
              </w:rPr>
              <w:t>Planting calendar and weather</w:t>
            </w:r>
          </w:p>
        </w:tc>
      </w:tr>
      <w:tr>
        <w:tc>
          <w:tcPr>
            <w:tcW w:type="dxa" w:w="792"/>
            <w:shd w:fill="F4F5F2"/>
            <w:vAlign w:val="center"/>
            <w:tcMar>
              <w:top w:w="100" w:type="dxa"/>
              <w:start w:w="120" w:type="dxa"/>
              <w:bottom w:w="100" w:type="dxa"/>
              <w:end w:w="120" w:type="dxa"/>
            </w:tcMar>
          </w:tcPr>
          <w:p>
            <w:pPr>
              <w:spacing w:after="0"/>
            </w:pPr>
            <w:r/>
            <w:r>
              <w:rPr>
                <w:rFonts w:ascii="Aptos" w:hAnsi="Aptos"/>
                <w:b w:val="0"/>
                <w:color w:val="2B2F24"/>
                <w:sz w:val="18"/>
              </w:rPr>
              <w:t>4</w:t>
            </w:r>
          </w:p>
        </w:tc>
        <w:tc>
          <w:tcPr>
            <w:tcW w:type="dxa" w:w="3744"/>
            <w:shd w:fill="F4F5F2"/>
            <w:vAlign w:val="center"/>
            <w:tcMar>
              <w:top w:w="100" w:type="dxa"/>
              <w:start w:w="120" w:type="dxa"/>
              <w:bottom w:w="100" w:type="dxa"/>
              <w:end w:w="120" w:type="dxa"/>
            </w:tcMar>
          </w:tcPr>
          <w:p>
            <w:pPr>
              <w:spacing w:after="0"/>
            </w:pPr>
            <w:r/>
            <w:r>
              <w:rPr>
                <w:rFonts w:ascii="Aptos" w:hAnsi="Aptos"/>
                <w:b w:val="0"/>
                <w:color w:val="2B2F24"/>
                <w:sz w:val="18"/>
              </w:rPr>
              <w:t>Remember Where Every Seed Came From</w:t>
            </w:r>
          </w:p>
        </w:tc>
        <w:tc>
          <w:tcPr>
            <w:tcW w:type="dxa" w:w="5184"/>
            <w:shd w:fill="F4F5F2"/>
            <w:vAlign w:val="center"/>
            <w:tcMar>
              <w:top w:w="100" w:type="dxa"/>
              <w:start w:w="120" w:type="dxa"/>
              <w:bottom w:w="100" w:type="dxa"/>
              <w:end w:w="120" w:type="dxa"/>
            </w:tcMar>
          </w:tcPr>
          <w:p>
            <w:pPr>
              <w:spacing w:after="0"/>
            </w:pPr>
            <w:r/>
            <w:r>
              <w:rPr>
                <w:rFonts w:ascii="Aptos" w:hAnsi="Aptos"/>
                <w:b w:val="0"/>
                <w:color w:val="2B2F24"/>
                <w:sz w:val="18"/>
              </w:rPr>
              <w:t>Supplier history</w:t>
            </w:r>
          </w:p>
        </w:tc>
      </w:tr>
      <w:tr>
        <w:tc>
          <w:tcPr>
            <w:tcW w:type="dxa" w:w="792"/>
            <w:vAlign w:val="center"/>
            <w:tcMar>
              <w:top w:w="100" w:type="dxa"/>
              <w:start w:w="120" w:type="dxa"/>
              <w:bottom w:w="100" w:type="dxa"/>
              <w:end w:w="120" w:type="dxa"/>
            </w:tcMar>
          </w:tcPr>
          <w:p>
            <w:pPr>
              <w:spacing w:after="0"/>
            </w:pPr>
            <w:r/>
            <w:r>
              <w:rPr>
                <w:rFonts w:ascii="Aptos" w:hAnsi="Aptos"/>
                <w:b w:val="0"/>
                <w:color w:val="2B2F24"/>
                <w:sz w:val="18"/>
              </w:rPr>
              <w:t>5</w:t>
            </w:r>
          </w:p>
        </w:tc>
        <w:tc>
          <w:tcPr>
            <w:tcW w:type="dxa" w:w="3744"/>
            <w:vAlign w:val="center"/>
            <w:tcMar>
              <w:top w:w="100" w:type="dxa"/>
              <w:start w:w="120" w:type="dxa"/>
              <w:bottom w:w="100" w:type="dxa"/>
              <w:end w:w="120" w:type="dxa"/>
            </w:tcMar>
          </w:tcPr>
          <w:p>
            <w:pPr>
              <w:spacing w:after="0"/>
            </w:pPr>
            <w:r/>
            <w:r>
              <w:rPr>
                <w:rFonts w:ascii="Aptos" w:hAnsi="Aptos"/>
                <w:b w:val="0"/>
                <w:color w:val="2B2F24"/>
                <w:sz w:val="18"/>
              </w:rPr>
              <w:t>Add Notes While You Garden</w:t>
            </w:r>
          </w:p>
        </w:tc>
        <w:tc>
          <w:tcPr>
            <w:tcW w:type="dxa" w:w="5184"/>
            <w:vAlign w:val="center"/>
            <w:tcMar>
              <w:top w:w="100" w:type="dxa"/>
              <w:start w:w="120" w:type="dxa"/>
              <w:bottom w:w="100" w:type="dxa"/>
              <w:end w:w="120" w:type="dxa"/>
            </w:tcMar>
          </w:tcPr>
          <w:p>
            <w:pPr>
              <w:spacing w:after="0"/>
            </w:pPr>
            <w:r/>
            <w:r>
              <w:rPr>
                <w:rFonts w:ascii="Aptos" w:hAnsi="Aptos"/>
                <w:b w:val="0"/>
                <w:color w:val="2B2F24"/>
                <w:sz w:val="18"/>
              </w:rPr>
              <w:t>Voice notes, only if fully working</w:t>
            </w:r>
          </w:p>
        </w:tc>
      </w:tr>
      <w:tr>
        <w:tc>
          <w:tcPr>
            <w:tcW w:type="dxa" w:w="792"/>
            <w:shd w:fill="F4F5F2"/>
            <w:vAlign w:val="center"/>
            <w:tcMar>
              <w:top w:w="100" w:type="dxa"/>
              <w:start w:w="120" w:type="dxa"/>
              <w:bottom w:w="100" w:type="dxa"/>
              <w:end w:w="120" w:type="dxa"/>
            </w:tcMar>
          </w:tcPr>
          <w:p>
            <w:pPr>
              <w:spacing w:after="0"/>
            </w:pPr>
            <w:r/>
            <w:r>
              <w:rPr>
                <w:rFonts w:ascii="Aptos" w:hAnsi="Aptos"/>
                <w:b w:val="0"/>
                <w:color w:val="2B2F24"/>
                <w:sz w:val="18"/>
              </w:rPr>
              <w:t>6</w:t>
            </w:r>
          </w:p>
        </w:tc>
        <w:tc>
          <w:tcPr>
            <w:tcW w:type="dxa" w:w="3744"/>
            <w:shd w:fill="F4F5F2"/>
            <w:vAlign w:val="center"/>
            <w:tcMar>
              <w:top w:w="100" w:type="dxa"/>
              <w:start w:w="120" w:type="dxa"/>
              <w:bottom w:w="100" w:type="dxa"/>
              <w:end w:w="120" w:type="dxa"/>
            </w:tcMar>
          </w:tcPr>
          <w:p>
            <w:pPr>
              <w:spacing w:after="0"/>
            </w:pPr>
            <w:r/>
            <w:r>
              <w:rPr>
                <w:rFonts w:ascii="Aptos" w:hAnsi="Aptos"/>
                <w:b w:val="0"/>
                <w:color w:val="2B2F24"/>
                <w:sz w:val="18"/>
              </w:rPr>
              <w:t>Your Garden Records, Synced and Safe</w:t>
            </w:r>
          </w:p>
        </w:tc>
        <w:tc>
          <w:tcPr>
            <w:tcW w:type="dxa" w:w="5184"/>
            <w:shd w:fill="F4F5F2"/>
            <w:vAlign w:val="center"/>
            <w:tcMar>
              <w:top w:w="100" w:type="dxa"/>
              <w:start w:w="120" w:type="dxa"/>
              <w:bottom w:w="100" w:type="dxa"/>
              <w:end w:w="120" w:type="dxa"/>
            </w:tcMar>
          </w:tcPr>
          <w:p>
            <w:pPr>
              <w:spacing w:after="0"/>
            </w:pPr>
            <w:r/>
            <w:r>
              <w:rPr>
                <w:rFonts w:ascii="Aptos" w:hAnsi="Aptos"/>
                <w:b w:val="0"/>
                <w:color w:val="2B2F24"/>
                <w:sz w:val="18"/>
              </w:rPr>
              <w:t>Cloud sync / multi-device benefit</w:t>
            </w:r>
          </w:p>
        </w:tc>
      </w:tr>
      <w:tr>
        <w:tc>
          <w:tcPr>
            <w:tcW w:type="dxa" w:w="792"/>
            <w:vAlign w:val="center"/>
            <w:tcMar>
              <w:top w:w="100" w:type="dxa"/>
              <w:start w:w="120" w:type="dxa"/>
              <w:bottom w:w="100" w:type="dxa"/>
              <w:end w:w="120" w:type="dxa"/>
            </w:tcMar>
          </w:tcPr>
          <w:p>
            <w:pPr>
              <w:spacing w:after="0"/>
            </w:pPr>
            <w:r/>
            <w:r>
              <w:rPr>
                <w:rFonts w:ascii="Aptos" w:hAnsi="Aptos"/>
                <w:b w:val="0"/>
                <w:color w:val="2B2F24"/>
                <w:sz w:val="18"/>
              </w:rPr>
              <w:t>7</w:t>
            </w:r>
          </w:p>
        </w:tc>
        <w:tc>
          <w:tcPr>
            <w:tcW w:type="dxa" w:w="3744"/>
            <w:vAlign w:val="center"/>
            <w:tcMar>
              <w:top w:w="100" w:type="dxa"/>
              <w:start w:w="120" w:type="dxa"/>
              <w:bottom w:w="100" w:type="dxa"/>
              <w:end w:w="120" w:type="dxa"/>
            </w:tcMar>
          </w:tcPr>
          <w:p>
            <w:pPr>
              <w:spacing w:after="0"/>
            </w:pPr>
            <w:r/>
            <w:r>
              <w:rPr>
                <w:rFonts w:ascii="Aptos" w:hAnsi="Aptos"/>
                <w:b w:val="0"/>
                <w:color w:val="2B2F24"/>
                <w:sz w:val="18"/>
              </w:rPr>
              <w:t>Unlock Unlimited Seed Records</w:t>
            </w:r>
          </w:p>
        </w:tc>
        <w:tc>
          <w:tcPr>
            <w:tcW w:type="dxa" w:w="5184"/>
            <w:vAlign w:val="center"/>
            <w:tcMar>
              <w:top w:w="100" w:type="dxa"/>
              <w:start w:w="120" w:type="dxa"/>
              <w:bottom w:w="100" w:type="dxa"/>
              <w:end w:w="120" w:type="dxa"/>
            </w:tcMar>
          </w:tcPr>
          <w:p>
            <w:pPr>
              <w:spacing w:after="0"/>
            </w:pPr>
            <w:r/>
            <w:r>
              <w:rPr>
                <w:rFonts w:ascii="Aptos" w:hAnsi="Aptos"/>
                <w:b w:val="0"/>
                <w:color w:val="2B2F24"/>
                <w:sz w:val="18"/>
              </w:rPr>
              <w:t>Paid-plan value</w:t>
            </w:r>
          </w:p>
        </w:tc>
      </w:tr>
    </w:tbl>
    <w:p>
      <w:pPr>
        <w:spacing w:after="0"/>
      </w:pPr>
    </w:p>
    <w:p>
      <w:pPr>
        <w:pStyle w:val="Heading2"/>
      </w:pPr>
      <w:r>
        <w:t>Screenshot Design Rules</w:t>
      </w:r>
    </w:p>
    <w:p>
      <w:pPr>
        <w:pStyle w:val="ListBullet"/>
        <w:spacing w:after="40"/>
        <w:ind w:left="317" w:hanging="230"/>
      </w:pPr>
      <w:r>
        <w:t>One headline of five to eight words</w:t>
      </w:r>
    </w:p>
    <w:p>
      <w:pPr>
        <w:pStyle w:val="ListBullet"/>
        <w:spacing w:after="40"/>
        <w:ind w:left="317" w:hanging="230"/>
      </w:pPr>
      <w:r>
        <w:t>One large, upright phone</w:t>
      </w:r>
    </w:p>
    <w:p>
      <w:pPr>
        <w:pStyle w:val="ListBullet"/>
        <w:spacing w:after="40"/>
        <w:ind w:left="317" w:hanging="230"/>
      </w:pPr>
      <w:r>
        <w:t>One primary app screen</w:t>
      </w:r>
    </w:p>
    <w:p>
      <w:pPr>
        <w:pStyle w:val="ListBullet"/>
        <w:spacing w:after="40"/>
        <w:ind w:left="317" w:hanging="230"/>
      </w:pPr>
      <w:r>
        <w:t>No paragraph copy</w:t>
      </w:r>
    </w:p>
    <w:p>
      <w:pPr>
        <w:pStyle w:val="ListBullet"/>
        <w:spacing w:after="40"/>
        <w:ind w:left="317" w:hanging="230"/>
      </w:pPr>
      <w:r>
        <w:t>One small botanical accent</w:t>
      </w:r>
    </w:p>
    <w:p>
      <w:pPr>
        <w:pStyle w:val="ListBullet"/>
        <w:spacing w:after="40"/>
        <w:ind w:left="317" w:hanging="230"/>
      </w:pPr>
      <w:r>
        <w:t>Use Sage on only two or three slides and never cover the interface</w:t>
      </w:r>
    </w:p>
    <w:p>
      <w:pPr>
        <w:pStyle w:val="Heading2"/>
      </w:pPr>
      <w:r>
        <w:t>15–20 Second Store Video</w:t>
      </w:r>
    </w:p>
    <w:tbl>
      <w:tblPr>
        <w:tblStyle w:val="TableGrid"/>
        <w:tblW w:type="auto" w:w="0"/>
        <w:jc w:val="center"/>
        <w:tblLayout w:type="fixed"/>
        <w:tblLook w:firstColumn="1" w:firstRow="1" w:lastColumn="0" w:lastRow="0" w:noHBand="0" w:noVBand="1" w:val="04A0"/>
        <w:tblBorders>
          <w:top w:val="single" w:sz="4" w:space="0" w:color="D7D9D2"/>
          <w:start w:val="single" w:sz="4" w:space="0" w:color="D7D9D2"/>
          <w:bottom w:val="single" w:sz="4" w:space="0" w:color="D7D9D2"/>
          <w:end w:val="single" w:sz="4" w:space="0" w:color="D7D9D2"/>
          <w:insideH w:val="single" w:sz="4" w:space="0" w:color="D7D9D2"/>
          <w:insideV w:val="single" w:sz="4" w:space="0" w:color="D7D9D2"/>
        </w:tblBorders>
      </w:tblPr>
      <w:tblGrid>
        <w:gridCol w:w="5083"/>
        <w:gridCol w:w="5083"/>
      </w:tblGrid>
      <w:tr>
        <w:trPr>
          <w:tblHeader w:val="true"/>
        </w:trPr>
        <w:tc>
          <w:tcPr>
            <w:tcW w:type="dxa" w:w="1584"/>
            <w:shd w:fill="3A4A2C"/>
            <w:vAlign w:val="center"/>
            <w:tcMar>
              <w:top w:w="100" w:type="dxa"/>
              <w:start w:w="120" w:type="dxa"/>
              <w:bottom w:w="100" w:type="dxa"/>
              <w:end w:w="120" w:type="dxa"/>
            </w:tcMar>
          </w:tcPr>
          <w:p>
            <w:pPr>
              <w:spacing w:after="0"/>
            </w:pPr>
            <w:r/>
            <w:r>
              <w:rPr>
                <w:rFonts w:ascii="Aptos" w:hAnsi="Aptos"/>
                <w:b/>
                <w:color w:val="FFFFFF"/>
                <w:sz w:val="18"/>
              </w:rPr>
              <w:t>Timing</w:t>
            </w:r>
          </w:p>
        </w:tc>
        <w:tc>
          <w:tcPr>
            <w:tcW w:type="dxa" w:w="8136"/>
            <w:shd w:fill="3A4A2C"/>
            <w:vAlign w:val="center"/>
            <w:tcMar>
              <w:top w:w="100" w:type="dxa"/>
              <w:start w:w="120" w:type="dxa"/>
              <w:bottom w:w="100" w:type="dxa"/>
              <w:end w:w="120" w:type="dxa"/>
            </w:tcMar>
          </w:tcPr>
          <w:p>
            <w:pPr>
              <w:spacing w:after="0"/>
            </w:pPr>
            <w:r/>
            <w:r>
              <w:rPr>
                <w:rFonts w:ascii="Aptos" w:hAnsi="Aptos"/>
                <w:b/>
                <w:color w:val="FFFFFF"/>
                <w:sz w:val="18"/>
              </w:rPr>
              <w:t>Scene</w:t>
            </w:r>
          </w:p>
        </w:tc>
      </w:tr>
      <w:tr>
        <w:tc>
          <w:tcPr>
            <w:tcW w:type="dxa" w:w="1584"/>
            <w:vAlign w:val="center"/>
            <w:tcMar>
              <w:top w:w="100" w:type="dxa"/>
              <w:start w:w="120" w:type="dxa"/>
              <w:bottom w:w="100" w:type="dxa"/>
              <w:end w:w="120" w:type="dxa"/>
            </w:tcMar>
          </w:tcPr>
          <w:p>
            <w:pPr>
              <w:spacing w:after="0"/>
            </w:pPr>
            <w:r/>
            <w:r>
              <w:rPr>
                <w:rFonts w:ascii="Aptos" w:hAnsi="Aptos"/>
                <w:b w:val="0"/>
                <w:color w:val="2B2F24"/>
                <w:sz w:val="18"/>
              </w:rPr>
              <w:t>0–3 sec</w:t>
            </w:r>
          </w:p>
        </w:tc>
        <w:tc>
          <w:tcPr>
            <w:tcW w:type="dxa" w:w="8136"/>
            <w:vAlign w:val="center"/>
            <w:tcMar>
              <w:top w:w="100" w:type="dxa"/>
              <w:start w:w="120" w:type="dxa"/>
              <w:bottom w:w="100" w:type="dxa"/>
              <w:end w:w="120" w:type="dxa"/>
            </w:tcMar>
          </w:tcPr>
          <w:p>
            <w:pPr>
              <w:spacing w:after="0"/>
            </w:pPr>
            <w:r/>
            <w:r>
              <w:rPr>
                <w:rFonts w:ascii="Aptos" w:hAnsi="Aptos"/>
                <w:b w:val="0"/>
                <w:color w:val="2B2F24"/>
                <w:sz w:val="18"/>
              </w:rPr>
              <w:t>Messy seed box and duplicate packets</w:t>
            </w:r>
          </w:p>
        </w:tc>
      </w:tr>
      <w:tr>
        <w:tc>
          <w:tcPr>
            <w:tcW w:type="dxa" w:w="1584"/>
            <w:shd w:fill="F4F5F2"/>
            <w:vAlign w:val="center"/>
            <w:tcMar>
              <w:top w:w="100" w:type="dxa"/>
              <w:start w:w="120" w:type="dxa"/>
              <w:bottom w:w="100" w:type="dxa"/>
              <w:end w:w="120" w:type="dxa"/>
            </w:tcMar>
          </w:tcPr>
          <w:p>
            <w:pPr>
              <w:spacing w:after="0"/>
            </w:pPr>
            <w:r/>
            <w:r>
              <w:rPr>
                <w:rFonts w:ascii="Aptos" w:hAnsi="Aptos"/>
                <w:b w:val="0"/>
                <w:color w:val="2B2F24"/>
                <w:sz w:val="18"/>
              </w:rPr>
              <w:t>3–7 sec</w:t>
            </w:r>
          </w:p>
        </w:tc>
        <w:tc>
          <w:tcPr>
            <w:tcW w:type="dxa" w:w="8136"/>
            <w:shd w:fill="F4F5F2"/>
            <w:vAlign w:val="center"/>
            <w:tcMar>
              <w:top w:w="100" w:type="dxa"/>
              <w:start w:w="120" w:type="dxa"/>
              <w:bottom w:w="100" w:type="dxa"/>
              <w:end w:w="120" w:type="dxa"/>
            </w:tcMar>
          </w:tcPr>
          <w:p>
            <w:pPr>
              <w:spacing w:after="0"/>
            </w:pPr>
            <w:r/>
            <w:r>
              <w:rPr>
                <w:rFonts w:ascii="Aptos" w:hAnsi="Aptos"/>
                <w:b w:val="0"/>
                <w:color w:val="2B2F24"/>
                <w:sz w:val="18"/>
              </w:rPr>
              <w:t>Search the digital inventory</w:t>
            </w:r>
          </w:p>
        </w:tc>
      </w:tr>
      <w:tr>
        <w:tc>
          <w:tcPr>
            <w:tcW w:type="dxa" w:w="1584"/>
            <w:vAlign w:val="center"/>
            <w:tcMar>
              <w:top w:w="100" w:type="dxa"/>
              <w:start w:w="120" w:type="dxa"/>
              <w:bottom w:w="100" w:type="dxa"/>
              <w:end w:w="120" w:type="dxa"/>
            </w:tcMar>
          </w:tcPr>
          <w:p>
            <w:pPr>
              <w:spacing w:after="0"/>
            </w:pPr>
            <w:r/>
            <w:r>
              <w:rPr>
                <w:rFonts w:ascii="Aptos" w:hAnsi="Aptos"/>
                <w:b w:val="0"/>
                <w:color w:val="2B2F24"/>
                <w:sz w:val="18"/>
              </w:rPr>
              <w:t>7–11 sec</w:t>
            </w:r>
          </w:p>
        </w:tc>
        <w:tc>
          <w:tcPr>
            <w:tcW w:type="dxa" w:w="8136"/>
            <w:vAlign w:val="center"/>
            <w:tcMar>
              <w:top w:w="100" w:type="dxa"/>
              <w:start w:w="120" w:type="dxa"/>
              <w:bottom w:w="100" w:type="dxa"/>
              <w:end w:w="120" w:type="dxa"/>
            </w:tcMar>
          </w:tcPr>
          <w:p>
            <w:pPr>
              <w:spacing w:after="0"/>
            </w:pPr>
            <w:r/>
            <w:r>
              <w:rPr>
                <w:rFonts w:ascii="Aptos" w:hAnsi="Aptos"/>
                <w:b w:val="0"/>
                <w:color w:val="2B2F24"/>
                <w:sz w:val="18"/>
              </w:rPr>
              <w:t>Add a seed and photo</w:t>
            </w:r>
          </w:p>
        </w:tc>
      </w:tr>
      <w:tr>
        <w:tc>
          <w:tcPr>
            <w:tcW w:type="dxa" w:w="1584"/>
            <w:shd w:fill="F4F5F2"/>
            <w:vAlign w:val="center"/>
            <w:tcMar>
              <w:top w:w="100" w:type="dxa"/>
              <w:start w:w="120" w:type="dxa"/>
              <w:bottom w:w="100" w:type="dxa"/>
              <w:end w:w="120" w:type="dxa"/>
            </w:tcMar>
          </w:tcPr>
          <w:p>
            <w:pPr>
              <w:spacing w:after="0"/>
            </w:pPr>
            <w:r/>
            <w:r>
              <w:rPr>
                <w:rFonts w:ascii="Aptos" w:hAnsi="Aptos"/>
                <w:b w:val="0"/>
                <w:color w:val="2B2F24"/>
                <w:sz w:val="18"/>
              </w:rPr>
              <w:t>11–15 sec</w:t>
            </w:r>
          </w:p>
        </w:tc>
        <w:tc>
          <w:tcPr>
            <w:tcW w:type="dxa" w:w="8136"/>
            <w:shd w:fill="F4F5F2"/>
            <w:vAlign w:val="center"/>
            <w:tcMar>
              <w:top w:w="100" w:type="dxa"/>
              <w:start w:w="120" w:type="dxa"/>
              <w:bottom w:w="100" w:type="dxa"/>
              <w:end w:w="120" w:type="dxa"/>
            </w:tcMar>
          </w:tcPr>
          <w:p>
            <w:pPr>
              <w:spacing w:after="0"/>
            </w:pPr>
            <w:r/>
            <w:r>
              <w:rPr>
                <w:rFonts w:ascii="Aptos" w:hAnsi="Aptos"/>
                <w:b w:val="0"/>
                <w:color w:val="2B2F24"/>
                <w:sz w:val="18"/>
              </w:rPr>
              <w:t>Show calendar or weather</w:t>
            </w:r>
          </w:p>
        </w:tc>
      </w:tr>
      <w:tr>
        <w:tc>
          <w:tcPr>
            <w:tcW w:type="dxa" w:w="1584"/>
            <w:vAlign w:val="center"/>
            <w:tcMar>
              <w:top w:w="100" w:type="dxa"/>
              <w:start w:w="120" w:type="dxa"/>
              <w:bottom w:w="100" w:type="dxa"/>
              <w:end w:w="120" w:type="dxa"/>
            </w:tcMar>
          </w:tcPr>
          <w:p>
            <w:pPr>
              <w:spacing w:after="0"/>
            </w:pPr>
            <w:r/>
            <w:r>
              <w:rPr>
                <w:rFonts w:ascii="Aptos" w:hAnsi="Aptos"/>
                <w:b w:val="0"/>
                <w:color w:val="2B2F24"/>
                <w:sz w:val="18"/>
              </w:rPr>
              <w:t>15–18 sec</w:t>
            </w:r>
          </w:p>
        </w:tc>
        <w:tc>
          <w:tcPr>
            <w:tcW w:type="dxa" w:w="8136"/>
            <w:vAlign w:val="center"/>
            <w:tcMar>
              <w:top w:w="100" w:type="dxa"/>
              <w:start w:w="120" w:type="dxa"/>
              <w:bottom w:w="100" w:type="dxa"/>
              <w:end w:w="120" w:type="dxa"/>
            </w:tcMar>
          </w:tcPr>
          <w:p>
            <w:pPr>
              <w:spacing w:after="0"/>
            </w:pPr>
            <w:r/>
            <w:r>
              <w:rPr>
                <w:rFonts w:ascii="Aptos" w:hAnsi="Aptos"/>
                <w:b w:val="0"/>
                <w:color w:val="2B2F24"/>
                <w:sz w:val="18"/>
              </w:rPr>
              <w:t>“Know what you own. Plant with confidence.”</w:t>
            </w:r>
          </w:p>
        </w:tc>
      </w:tr>
    </w:tbl>
    <w:p>
      <w:pPr>
        <w:spacing w:after="0"/>
      </w:pPr>
    </w:p>
    <w:p>
      <w:pPr>
        <w:spacing w:after="100"/>
      </w:pPr>
      <w:r>
        <w:rPr>
          <w:i w:val="0"/>
        </w:rPr>
        <w:t>Use real hands and real seed packets. Sage can appear at the end, but real gardening material will create more trust than using only animated content.</w:t>
      </w:r>
    </w:p>
    <w:p>
      <w:pPr>
        <w:pStyle w:val="Heading1"/>
        <w:pBdr>
          <w:bottom w:val="single" w:sz="8" w:space="4" w:color="9BB46C"/>
        </w:pBdr>
      </w:pPr>
      <w:r>
        <w:t>5. Trust, Privacy, and Brand Consistency</w:t>
      </w:r>
    </w:p>
    <w:p>
      <w:pPr>
        <w:spacing w:after="100"/>
      </w:pPr>
      <w:r>
        <w:rPr>
          <w:i w:val="0"/>
        </w:rPr>
        <w:t>Trust issues affect downloads and paid conversion. The public experience should look like one product from one company with accurate privacy, support, and age-rating information.</w:t>
      </w:r>
    </w:p>
    <w:p>
      <w:pPr>
        <w:pStyle w:val="Heading2"/>
      </w:pPr>
      <w:r>
        <w:t>Privacy and Age-Rating Audit</w:t>
      </w:r>
    </w:p>
    <w:p>
      <w:pPr>
        <w:pStyle w:val="ListBullet"/>
        <w:spacing w:after="40"/>
        <w:ind w:left="317" w:hanging="230"/>
      </w:pPr>
      <w:r>
        <w:t>Compare store declarations with the actual behavior of Supabase, RevenueCat, PostHog, weather services, photo uploads, voice features, and external supplier links.</w:t>
      </w:r>
    </w:p>
    <w:p>
      <w:pPr>
        <w:pStyle w:val="ListBullet"/>
        <w:spacing w:after="40"/>
        <w:ind w:left="317" w:hanging="230"/>
      </w:pPr>
      <w:r>
        <w:t>Confirm whether the app truly contains unrestricted web access or public user-generated content.</w:t>
      </w:r>
    </w:p>
    <w:p>
      <w:pPr>
        <w:pStyle w:val="ListBullet"/>
        <w:spacing w:after="40"/>
        <w:ind w:left="317" w:hanging="230"/>
      </w:pPr>
      <w:r>
        <w:t>Correct inaccurate declarations, but never lower a rating or remove data disclosures unless the product behavior supports the change.</w:t>
      </w:r>
    </w:p>
    <w:p>
      <w:pPr>
        <w:pStyle w:val="ListBullet"/>
        <w:spacing w:after="40"/>
        <w:ind w:left="317" w:hanging="230"/>
      </w:pPr>
      <w:r>
        <w:t>Use a branded privacy-policy page that accurately describes MySeedBook.</w:t>
      </w:r>
    </w:p>
    <w:p>
      <w:pPr>
        <w:pStyle w:val="Heading2"/>
      </w:pPr>
      <w:r>
        <w:t>Standardize the Public Identity</w:t>
      </w:r>
    </w:p>
    <w:tbl>
      <w:tblPr>
        <w:tblStyle w:val="TableGrid"/>
        <w:tblW w:type="auto" w:w="0"/>
        <w:jc w:val="center"/>
        <w:tblLayout w:type="fixed"/>
        <w:tblLook w:firstColumn="1" w:firstRow="1" w:lastColumn="0" w:lastRow="0" w:noHBand="0" w:noVBand="1" w:val="04A0"/>
        <w:tblBorders>
          <w:top w:val="single" w:sz="4" w:space="0" w:color="D7D9D2"/>
          <w:start w:val="single" w:sz="4" w:space="0" w:color="D7D9D2"/>
          <w:bottom w:val="single" w:sz="4" w:space="0" w:color="D7D9D2"/>
          <w:end w:val="single" w:sz="4" w:space="0" w:color="D7D9D2"/>
          <w:insideH w:val="single" w:sz="4" w:space="0" w:color="D7D9D2"/>
          <w:insideV w:val="single" w:sz="4" w:space="0" w:color="D7D9D2"/>
        </w:tblBorders>
      </w:tblPr>
      <w:tblGrid>
        <w:gridCol w:w="5083"/>
        <w:gridCol w:w="5083"/>
      </w:tblGrid>
      <w:tr>
        <w:trPr>
          <w:tblHeader w:val="true"/>
        </w:trPr>
        <w:tc>
          <w:tcPr>
            <w:tcW w:type="dxa" w:w="2448"/>
            <w:shd w:fill="3A4A2C"/>
            <w:vAlign w:val="center"/>
            <w:tcMar>
              <w:top w:w="100" w:type="dxa"/>
              <w:start w:w="120" w:type="dxa"/>
              <w:bottom w:w="100" w:type="dxa"/>
              <w:end w:w="120" w:type="dxa"/>
            </w:tcMar>
          </w:tcPr>
          <w:p>
            <w:pPr>
              <w:spacing w:after="0"/>
            </w:pPr>
            <w:r/>
            <w:r>
              <w:rPr>
                <w:rFonts w:ascii="Aptos" w:hAnsi="Aptos"/>
                <w:b/>
                <w:color w:val="FFFFFF"/>
                <w:sz w:val="18"/>
              </w:rPr>
              <w:t>Area</w:t>
            </w:r>
          </w:p>
        </w:tc>
        <w:tc>
          <w:tcPr>
            <w:tcW w:type="dxa" w:w="7272"/>
            <w:shd w:fill="3A4A2C"/>
            <w:vAlign w:val="center"/>
            <w:tcMar>
              <w:top w:w="100" w:type="dxa"/>
              <w:start w:w="120" w:type="dxa"/>
              <w:bottom w:w="100" w:type="dxa"/>
              <w:end w:w="120" w:type="dxa"/>
            </w:tcMar>
          </w:tcPr>
          <w:p>
            <w:pPr>
              <w:spacing w:after="0"/>
            </w:pPr>
            <w:r/>
            <w:r>
              <w:rPr>
                <w:rFonts w:ascii="Aptos" w:hAnsi="Aptos"/>
                <w:b/>
                <w:color w:val="FFFFFF"/>
                <w:sz w:val="18"/>
              </w:rPr>
              <w:t>Recommended Standard</w:t>
            </w:r>
          </w:p>
        </w:tc>
      </w:tr>
      <w:tr>
        <w:tc>
          <w:tcPr>
            <w:tcW w:type="dxa" w:w="2448"/>
            <w:vAlign w:val="center"/>
            <w:tcMar>
              <w:top w:w="100" w:type="dxa"/>
              <w:start w:w="120" w:type="dxa"/>
              <w:bottom w:w="100" w:type="dxa"/>
              <w:end w:w="120" w:type="dxa"/>
            </w:tcMar>
          </w:tcPr>
          <w:p>
            <w:pPr>
              <w:spacing w:after="0"/>
            </w:pPr>
            <w:r/>
            <w:r>
              <w:rPr>
                <w:rFonts w:ascii="Aptos" w:hAnsi="Aptos"/>
                <w:b w:val="0"/>
                <w:color w:val="2B2F24"/>
                <w:sz w:val="18"/>
              </w:rPr>
              <w:t>Brand line</w:t>
            </w:r>
          </w:p>
        </w:tc>
        <w:tc>
          <w:tcPr>
            <w:tcW w:type="dxa" w:w="7272"/>
            <w:vAlign w:val="center"/>
            <w:tcMar>
              <w:top w:w="100" w:type="dxa"/>
              <w:start w:w="120" w:type="dxa"/>
              <w:bottom w:w="100" w:type="dxa"/>
              <w:end w:w="120" w:type="dxa"/>
            </w:tcMar>
          </w:tcPr>
          <w:p>
            <w:pPr>
              <w:spacing w:after="0"/>
            </w:pPr>
            <w:r/>
            <w:r>
              <w:rPr>
                <w:rFonts w:ascii="Aptos" w:hAnsi="Aptos"/>
                <w:b w:val="0"/>
                <w:color w:val="2B2F24"/>
                <w:sz w:val="18"/>
              </w:rPr>
              <w:t>MySeedBook by Chandra’s Essentials</w:t>
            </w:r>
          </w:p>
        </w:tc>
      </w:tr>
      <w:tr>
        <w:tc>
          <w:tcPr>
            <w:tcW w:type="dxa" w:w="2448"/>
            <w:shd w:fill="F4F5F2"/>
            <w:vAlign w:val="center"/>
            <w:tcMar>
              <w:top w:w="100" w:type="dxa"/>
              <w:start w:w="120" w:type="dxa"/>
              <w:bottom w:w="100" w:type="dxa"/>
              <w:end w:w="120" w:type="dxa"/>
            </w:tcMar>
          </w:tcPr>
          <w:p>
            <w:pPr>
              <w:spacing w:after="0"/>
            </w:pPr>
            <w:r/>
            <w:r>
              <w:rPr>
                <w:rFonts w:ascii="Aptos" w:hAnsi="Aptos"/>
                <w:b w:val="0"/>
                <w:color w:val="2B2F24"/>
                <w:sz w:val="18"/>
              </w:rPr>
              <w:t>Support email</w:t>
            </w:r>
          </w:p>
        </w:tc>
        <w:tc>
          <w:tcPr>
            <w:tcW w:type="dxa" w:w="7272"/>
            <w:shd w:fill="F4F5F2"/>
            <w:vAlign w:val="center"/>
            <w:tcMar>
              <w:top w:w="100" w:type="dxa"/>
              <w:start w:w="120" w:type="dxa"/>
              <w:bottom w:w="100" w:type="dxa"/>
              <w:end w:w="120" w:type="dxa"/>
            </w:tcMar>
          </w:tcPr>
          <w:p>
            <w:pPr>
              <w:spacing w:after="0"/>
            </w:pPr>
            <w:r/>
            <w:r>
              <w:rPr>
                <w:rFonts w:ascii="Aptos" w:hAnsi="Aptos"/>
                <w:b w:val="0"/>
                <w:color w:val="2B2F24"/>
                <w:sz w:val="18"/>
              </w:rPr>
              <w:t>support@chandrasessentials.com</w:t>
            </w:r>
          </w:p>
        </w:tc>
      </w:tr>
      <w:tr>
        <w:tc>
          <w:tcPr>
            <w:tcW w:type="dxa" w:w="2448"/>
            <w:vAlign w:val="center"/>
            <w:tcMar>
              <w:top w:w="100" w:type="dxa"/>
              <w:start w:w="120" w:type="dxa"/>
              <w:bottom w:w="100" w:type="dxa"/>
              <w:end w:w="120" w:type="dxa"/>
            </w:tcMar>
          </w:tcPr>
          <w:p>
            <w:pPr>
              <w:spacing w:after="0"/>
            </w:pPr>
            <w:r/>
            <w:r>
              <w:rPr>
                <w:rFonts w:ascii="Aptos" w:hAnsi="Aptos"/>
                <w:b w:val="0"/>
                <w:color w:val="2B2F24"/>
                <w:sz w:val="18"/>
              </w:rPr>
              <w:t>Website role</w:t>
            </w:r>
          </w:p>
        </w:tc>
        <w:tc>
          <w:tcPr>
            <w:tcW w:type="dxa" w:w="7272"/>
            <w:vAlign w:val="center"/>
            <w:tcMar>
              <w:top w:w="100" w:type="dxa"/>
              <w:start w:w="120" w:type="dxa"/>
              <w:bottom w:w="100" w:type="dxa"/>
              <w:end w:w="120" w:type="dxa"/>
            </w:tcMar>
          </w:tcPr>
          <w:p>
            <w:pPr>
              <w:spacing w:after="0"/>
            </w:pPr>
            <w:r/>
            <w:r>
              <w:rPr>
                <w:rFonts w:ascii="Aptos" w:hAnsi="Aptos"/>
                <w:b w:val="0"/>
                <w:color w:val="2B2F24"/>
                <w:sz w:val="18"/>
              </w:rPr>
              <w:t>Dedicated MySeedBook landing page under the existing domain</w:t>
            </w:r>
          </w:p>
        </w:tc>
      </w:tr>
      <w:tr>
        <w:tc>
          <w:tcPr>
            <w:tcW w:type="dxa" w:w="2448"/>
            <w:shd w:fill="F4F5F2"/>
            <w:vAlign w:val="center"/>
            <w:tcMar>
              <w:top w:w="100" w:type="dxa"/>
              <w:start w:w="120" w:type="dxa"/>
              <w:bottom w:w="100" w:type="dxa"/>
              <w:end w:w="120" w:type="dxa"/>
            </w:tcMar>
          </w:tcPr>
          <w:p>
            <w:pPr>
              <w:spacing w:after="0"/>
            </w:pPr>
            <w:r/>
            <w:r>
              <w:rPr>
                <w:rFonts w:ascii="Aptos" w:hAnsi="Aptos"/>
                <w:b w:val="0"/>
                <w:color w:val="2B2F24"/>
                <w:sz w:val="18"/>
              </w:rPr>
              <w:t>Support experience</w:t>
            </w:r>
          </w:p>
        </w:tc>
        <w:tc>
          <w:tcPr>
            <w:tcW w:type="dxa" w:w="7272"/>
            <w:shd w:fill="F4F5F2"/>
            <w:vAlign w:val="center"/>
            <w:tcMar>
              <w:top w:w="100" w:type="dxa"/>
              <w:start w:w="120" w:type="dxa"/>
              <w:bottom w:w="100" w:type="dxa"/>
              <w:end w:w="120" w:type="dxa"/>
            </w:tcMar>
          </w:tcPr>
          <w:p>
            <w:pPr>
              <w:spacing w:after="0"/>
            </w:pPr>
            <w:r/>
            <w:r>
              <w:rPr>
                <w:rFonts w:ascii="Aptos" w:hAnsi="Aptos"/>
                <w:b w:val="0"/>
                <w:color w:val="2B2F24"/>
                <w:sz w:val="18"/>
              </w:rPr>
              <w:t>One help address and consistent company naming</w:t>
            </w:r>
          </w:p>
        </w:tc>
      </w:tr>
    </w:tbl>
    <w:p>
      <w:pPr>
        <w:spacing w:after="0"/>
      </w:pPr>
    </w:p>
    <w:p>
      <w:pPr>
        <w:pStyle w:val="Heading1"/>
        <w:pBdr>
          <w:bottom w:val="single" w:sz="8" w:space="4" w:color="9BB46C"/>
        </w:pBdr>
      </w:pPr>
      <w:r>
        <w:t>6. Pricing and Product Packaging</w:t>
      </w:r>
    </w:p>
    <w:p>
      <w:pPr>
        <w:spacing w:after="100"/>
      </w:pPr>
      <w:r>
        <w:rPr>
          <w:i w:val="0"/>
        </w:rPr>
        <w:t>The current annual prices are aggressive for a new app with limited ratings, limited proof of recurring value, and a small user base. The paid structure should be easier to understand and aligned with continuing customer benefit.</w:t>
      </w:r>
    </w:p>
    <w:p>
      <w:pPr>
        <w:pStyle w:val="Heading2"/>
      </w:pPr>
      <w:r>
        <w:t>Recommended Pricing Structure</w:t>
      </w:r>
    </w:p>
    <w:tbl>
      <w:tblPr>
        <w:tblStyle w:val="TableGrid"/>
        <w:tblW w:type="auto" w:w="0"/>
        <w:jc w:val="center"/>
        <w:tblLayout w:type="fixed"/>
        <w:tblLook w:firstColumn="1" w:firstRow="1" w:lastColumn="0" w:lastRow="0" w:noHBand="0" w:noVBand="1" w:val="04A0"/>
        <w:tblBorders>
          <w:top w:val="single" w:sz="4" w:space="0" w:color="D7D9D2"/>
          <w:start w:val="single" w:sz="4" w:space="0" w:color="D7D9D2"/>
          <w:bottom w:val="single" w:sz="4" w:space="0" w:color="D7D9D2"/>
          <w:end w:val="single" w:sz="4" w:space="0" w:color="D7D9D2"/>
          <w:insideH w:val="single" w:sz="4" w:space="0" w:color="D7D9D2"/>
          <w:insideV w:val="single" w:sz="4" w:space="0" w:color="D7D9D2"/>
        </w:tblBorders>
      </w:tblPr>
      <w:tblGrid>
        <w:gridCol w:w="3389"/>
        <w:gridCol w:w="3389"/>
        <w:gridCol w:w="3389"/>
      </w:tblGrid>
      <w:tr>
        <w:trPr>
          <w:tblHeader w:val="true"/>
        </w:trPr>
        <w:tc>
          <w:tcPr>
            <w:tcW w:type="dxa" w:w="2448"/>
            <w:shd w:fill="3A4A2C"/>
            <w:vAlign w:val="center"/>
            <w:tcMar>
              <w:top w:w="100" w:type="dxa"/>
              <w:start w:w="120" w:type="dxa"/>
              <w:bottom w:w="100" w:type="dxa"/>
              <w:end w:w="120" w:type="dxa"/>
            </w:tcMar>
          </w:tcPr>
          <w:p>
            <w:pPr>
              <w:spacing w:after="0"/>
            </w:pPr>
            <w:r/>
            <w:r>
              <w:rPr>
                <w:rFonts w:ascii="Aptos" w:hAnsi="Aptos"/>
                <w:b/>
                <w:color w:val="FFFFFF"/>
                <w:sz w:val="18"/>
              </w:rPr>
              <w:t>Plan</w:t>
            </w:r>
          </w:p>
        </w:tc>
        <w:tc>
          <w:tcPr>
            <w:tcW w:type="dxa" w:w="1296"/>
            <w:shd w:fill="3A4A2C"/>
            <w:vAlign w:val="center"/>
            <w:tcMar>
              <w:top w:w="100" w:type="dxa"/>
              <w:start w:w="120" w:type="dxa"/>
              <w:bottom w:w="100" w:type="dxa"/>
              <w:end w:w="120" w:type="dxa"/>
            </w:tcMar>
          </w:tcPr>
          <w:p>
            <w:pPr>
              <w:spacing w:after="0"/>
            </w:pPr>
            <w:r/>
            <w:r>
              <w:rPr>
                <w:rFonts w:ascii="Aptos" w:hAnsi="Aptos"/>
                <w:b/>
                <w:color w:val="FFFFFF"/>
                <w:sz w:val="18"/>
              </w:rPr>
              <w:t>Price</w:t>
            </w:r>
          </w:p>
        </w:tc>
        <w:tc>
          <w:tcPr>
            <w:tcW w:type="dxa" w:w="5976"/>
            <w:shd w:fill="3A4A2C"/>
            <w:vAlign w:val="center"/>
            <w:tcMar>
              <w:top w:w="100" w:type="dxa"/>
              <w:start w:w="120" w:type="dxa"/>
              <w:bottom w:w="100" w:type="dxa"/>
              <w:end w:w="120" w:type="dxa"/>
            </w:tcMar>
          </w:tcPr>
          <w:p>
            <w:pPr>
              <w:spacing w:after="0"/>
            </w:pPr>
            <w:r/>
            <w:r>
              <w:rPr>
                <w:rFonts w:ascii="Aptos" w:hAnsi="Aptos"/>
                <w:b/>
                <w:color w:val="FFFFFF"/>
                <w:sz w:val="18"/>
              </w:rPr>
              <w:t>Included Value</w:t>
            </w:r>
          </w:p>
        </w:tc>
      </w:tr>
      <w:tr>
        <w:tc>
          <w:tcPr>
            <w:tcW w:type="dxa" w:w="2448"/>
            <w:vAlign w:val="center"/>
            <w:tcMar>
              <w:top w:w="100" w:type="dxa"/>
              <w:start w:w="120" w:type="dxa"/>
              <w:bottom w:w="100" w:type="dxa"/>
              <w:end w:w="120" w:type="dxa"/>
            </w:tcMar>
          </w:tcPr>
          <w:p>
            <w:pPr>
              <w:spacing w:after="0"/>
            </w:pPr>
            <w:r/>
            <w:r>
              <w:rPr>
                <w:rFonts w:ascii="Aptos" w:hAnsi="Aptos"/>
                <w:b w:val="0"/>
                <w:color w:val="2B2F24"/>
                <w:sz w:val="18"/>
              </w:rPr>
              <w:t>Free</w:t>
            </w:r>
          </w:p>
        </w:tc>
        <w:tc>
          <w:tcPr>
            <w:tcW w:type="dxa" w:w="1296"/>
            <w:vAlign w:val="center"/>
            <w:tcMar>
              <w:top w:w="100" w:type="dxa"/>
              <w:start w:w="120" w:type="dxa"/>
              <w:bottom w:w="100" w:type="dxa"/>
              <w:end w:w="120" w:type="dxa"/>
            </w:tcMar>
          </w:tcPr>
          <w:p>
            <w:pPr>
              <w:spacing w:after="0"/>
            </w:pPr>
            <w:r/>
            <w:r>
              <w:rPr>
                <w:rFonts w:ascii="Aptos" w:hAnsi="Aptos"/>
                <w:b w:val="0"/>
                <w:color w:val="2B2F24"/>
                <w:sz w:val="18"/>
              </w:rPr>
              <w:t>$0</w:t>
            </w:r>
          </w:p>
        </w:tc>
        <w:tc>
          <w:tcPr>
            <w:tcW w:type="dxa" w:w="5976"/>
            <w:vAlign w:val="center"/>
            <w:tcMar>
              <w:top w:w="100" w:type="dxa"/>
              <w:start w:w="120" w:type="dxa"/>
              <w:bottom w:w="100" w:type="dxa"/>
              <w:end w:w="120" w:type="dxa"/>
            </w:tcMar>
          </w:tcPr>
          <w:p>
            <w:pPr>
              <w:spacing w:after="0"/>
            </w:pPr>
            <w:r/>
            <w:r>
              <w:rPr>
                <w:rFonts w:ascii="Aptos" w:hAnsi="Aptos"/>
                <w:b w:val="0"/>
                <w:color w:val="2B2F24"/>
                <w:sz w:val="18"/>
              </w:rPr>
              <w:t>Up to 20 seeds; basic photos and notes; local use</w:t>
            </w:r>
          </w:p>
        </w:tc>
      </w:tr>
      <w:tr>
        <w:tc>
          <w:tcPr>
            <w:tcW w:type="dxa" w:w="2448"/>
            <w:shd w:fill="F4F5F2"/>
            <w:vAlign w:val="center"/>
            <w:tcMar>
              <w:top w:w="100" w:type="dxa"/>
              <w:start w:w="120" w:type="dxa"/>
              <w:bottom w:w="100" w:type="dxa"/>
              <w:end w:w="120" w:type="dxa"/>
            </w:tcMar>
          </w:tcPr>
          <w:p>
            <w:pPr>
              <w:spacing w:after="0"/>
            </w:pPr>
            <w:r/>
            <w:r>
              <w:rPr>
                <w:rFonts w:ascii="Aptos" w:hAnsi="Aptos"/>
                <w:b w:val="0"/>
                <w:color w:val="2B2F24"/>
                <w:sz w:val="18"/>
              </w:rPr>
              <w:t>Essential Monthly</w:t>
            </w:r>
          </w:p>
        </w:tc>
        <w:tc>
          <w:tcPr>
            <w:tcW w:type="dxa" w:w="1296"/>
            <w:shd w:fill="F4F5F2"/>
            <w:vAlign w:val="center"/>
            <w:tcMar>
              <w:top w:w="100" w:type="dxa"/>
              <w:start w:w="120" w:type="dxa"/>
              <w:bottom w:w="100" w:type="dxa"/>
              <w:end w:w="120" w:type="dxa"/>
            </w:tcMar>
          </w:tcPr>
          <w:p>
            <w:pPr>
              <w:spacing w:after="0"/>
            </w:pPr>
            <w:r/>
            <w:r>
              <w:rPr>
                <w:rFonts w:ascii="Aptos" w:hAnsi="Aptos"/>
                <w:b w:val="0"/>
                <w:color w:val="2B2F24"/>
                <w:sz w:val="18"/>
              </w:rPr>
              <w:t>$3.99</w:t>
            </w:r>
          </w:p>
        </w:tc>
        <w:tc>
          <w:tcPr>
            <w:tcW w:type="dxa" w:w="5976"/>
            <w:shd w:fill="F4F5F2"/>
            <w:vAlign w:val="center"/>
            <w:tcMar>
              <w:top w:w="100" w:type="dxa"/>
              <w:start w:w="120" w:type="dxa"/>
              <w:bottom w:w="100" w:type="dxa"/>
              <w:end w:w="120" w:type="dxa"/>
            </w:tcMar>
          </w:tcPr>
          <w:p>
            <w:pPr>
              <w:spacing w:after="0"/>
            </w:pPr>
            <w:r/>
            <w:r>
              <w:rPr>
                <w:rFonts w:ascii="Aptos" w:hAnsi="Aptos"/>
                <w:b w:val="0"/>
                <w:color w:val="2B2F24"/>
                <w:sz w:val="18"/>
              </w:rPr>
              <w:t>Unlimited seeds, cloud sync, suppliers, calendar, export</w:t>
            </w:r>
          </w:p>
        </w:tc>
      </w:tr>
      <w:tr>
        <w:tc>
          <w:tcPr>
            <w:tcW w:type="dxa" w:w="2448"/>
            <w:vAlign w:val="center"/>
            <w:tcMar>
              <w:top w:w="100" w:type="dxa"/>
              <w:start w:w="120" w:type="dxa"/>
              <w:bottom w:w="100" w:type="dxa"/>
              <w:end w:w="120" w:type="dxa"/>
            </w:tcMar>
          </w:tcPr>
          <w:p>
            <w:pPr>
              <w:spacing w:after="0"/>
            </w:pPr>
            <w:r/>
            <w:r>
              <w:rPr>
                <w:rFonts w:ascii="Aptos" w:hAnsi="Aptos"/>
                <w:b w:val="0"/>
                <w:color w:val="2B2F24"/>
                <w:sz w:val="18"/>
              </w:rPr>
              <w:t>Essential Annual</w:t>
            </w:r>
          </w:p>
        </w:tc>
        <w:tc>
          <w:tcPr>
            <w:tcW w:type="dxa" w:w="1296"/>
            <w:vAlign w:val="center"/>
            <w:tcMar>
              <w:top w:w="100" w:type="dxa"/>
              <w:start w:w="120" w:type="dxa"/>
              <w:bottom w:w="100" w:type="dxa"/>
              <w:end w:w="120" w:type="dxa"/>
            </w:tcMar>
          </w:tcPr>
          <w:p>
            <w:pPr>
              <w:spacing w:after="0"/>
            </w:pPr>
            <w:r/>
            <w:r>
              <w:rPr>
                <w:rFonts w:ascii="Aptos" w:hAnsi="Aptos"/>
                <w:b w:val="0"/>
                <w:color w:val="2B2F24"/>
                <w:sz w:val="18"/>
              </w:rPr>
              <w:t>$29.99</w:t>
            </w:r>
          </w:p>
        </w:tc>
        <w:tc>
          <w:tcPr>
            <w:tcW w:type="dxa" w:w="5976"/>
            <w:vAlign w:val="center"/>
            <w:tcMar>
              <w:top w:w="100" w:type="dxa"/>
              <w:start w:w="120" w:type="dxa"/>
              <w:bottom w:w="100" w:type="dxa"/>
              <w:end w:w="120" w:type="dxa"/>
            </w:tcMar>
          </w:tcPr>
          <w:p>
            <w:pPr>
              <w:spacing w:after="0"/>
            </w:pPr>
            <w:r/>
            <w:r>
              <w:rPr>
                <w:rFonts w:ascii="Aptos" w:hAnsi="Aptos"/>
                <w:b w:val="0"/>
                <w:color w:val="2B2F24"/>
                <w:sz w:val="18"/>
              </w:rPr>
              <w:t>Same as monthly with annual discount</w:t>
            </w:r>
          </w:p>
        </w:tc>
      </w:tr>
      <w:tr>
        <w:tc>
          <w:tcPr>
            <w:tcW w:type="dxa" w:w="2448"/>
            <w:shd w:fill="F4F5F2"/>
            <w:vAlign w:val="center"/>
            <w:tcMar>
              <w:top w:w="100" w:type="dxa"/>
              <w:start w:w="120" w:type="dxa"/>
              <w:bottom w:w="100" w:type="dxa"/>
              <w:end w:w="120" w:type="dxa"/>
            </w:tcMar>
          </w:tcPr>
          <w:p>
            <w:pPr>
              <w:spacing w:after="0"/>
            </w:pPr>
            <w:r/>
            <w:r>
              <w:rPr>
                <w:rFonts w:ascii="Aptos" w:hAnsi="Aptos"/>
                <w:b w:val="0"/>
                <w:color w:val="2B2F24"/>
                <w:sz w:val="18"/>
              </w:rPr>
              <w:t>Garden Pro Monthly</w:t>
            </w:r>
          </w:p>
        </w:tc>
        <w:tc>
          <w:tcPr>
            <w:tcW w:type="dxa" w:w="1296"/>
            <w:shd w:fill="F4F5F2"/>
            <w:vAlign w:val="center"/>
            <w:tcMar>
              <w:top w:w="100" w:type="dxa"/>
              <w:start w:w="120" w:type="dxa"/>
              <w:bottom w:w="100" w:type="dxa"/>
              <w:end w:w="120" w:type="dxa"/>
            </w:tcMar>
          </w:tcPr>
          <w:p>
            <w:pPr>
              <w:spacing w:after="0"/>
            </w:pPr>
            <w:r/>
            <w:r>
              <w:rPr>
                <w:rFonts w:ascii="Aptos" w:hAnsi="Aptos"/>
                <w:b w:val="0"/>
                <w:color w:val="2B2F24"/>
                <w:sz w:val="18"/>
              </w:rPr>
              <w:t>$5.99</w:t>
            </w:r>
          </w:p>
        </w:tc>
        <w:tc>
          <w:tcPr>
            <w:tcW w:type="dxa" w:w="5976"/>
            <w:shd w:fill="F4F5F2"/>
            <w:vAlign w:val="center"/>
            <w:tcMar>
              <w:top w:w="100" w:type="dxa"/>
              <w:start w:w="120" w:type="dxa"/>
              <w:bottom w:w="100" w:type="dxa"/>
              <w:end w:w="120" w:type="dxa"/>
            </w:tcMar>
          </w:tcPr>
          <w:p>
            <w:pPr>
              <w:spacing w:after="0"/>
            </w:pPr>
            <w:r/>
            <w:r>
              <w:rPr>
                <w:rFonts w:ascii="Aptos" w:hAnsi="Aptos"/>
                <w:b w:val="0"/>
                <w:color w:val="2B2F24"/>
                <w:sz w:val="18"/>
              </w:rPr>
              <w:t>Essential plus voice, AI, packet assistance, advanced weather</w:t>
            </w:r>
          </w:p>
        </w:tc>
      </w:tr>
      <w:tr>
        <w:tc>
          <w:tcPr>
            <w:tcW w:type="dxa" w:w="2448"/>
            <w:vAlign w:val="center"/>
            <w:tcMar>
              <w:top w:w="100" w:type="dxa"/>
              <w:start w:w="120" w:type="dxa"/>
              <w:bottom w:w="100" w:type="dxa"/>
              <w:end w:w="120" w:type="dxa"/>
            </w:tcMar>
          </w:tcPr>
          <w:p>
            <w:pPr>
              <w:spacing w:after="0"/>
            </w:pPr>
            <w:r/>
            <w:r>
              <w:rPr>
                <w:rFonts w:ascii="Aptos" w:hAnsi="Aptos"/>
                <w:b w:val="0"/>
                <w:color w:val="2B2F24"/>
                <w:sz w:val="18"/>
              </w:rPr>
              <w:t>Garden Pro Annual</w:t>
            </w:r>
          </w:p>
        </w:tc>
        <w:tc>
          <w:tcPr>
            <w:tcW w:type="dxa" w:w="1296"/>
            <w:vAlign w:val="center"/>
            <w:tcMar>
              <w:top w:w="100" w:type="dxa"/>
              <w:start w:w="120" w:type="dxa"/>
              <w:bottom w:w="100" w:type="dxa"/>
              <w:end w:w="120" w:type="dxa"/>
            </w:tcMar>
          </w:tcPr>
          <w:p>
            <w:pPr>
              <w:spacing w:after="0"/>
            </w:pPr>
            <w:r/>
            <w:r>
              <w:rPr>
                <w:rFonts w:ascii="Aptos" w:hAnsi="Aptos"/>
                <w:b w:val="0"/>
                <w:color w:val="2B2F24"/>
                <w:sz w:val="18"/>
              </w:rPr>
              <w:t>$44.99</w:t>
            </w:r>
          </w:p>
        </w:tc>
        <w:tc>
          <w:tcPr>
            <w:tcW w:type="dxa" w:w="5976"/>
            <w:vAlign w:val="center"/>
            <w:tcMar>
              <w:top w:w="100" w:type="dxa"/>
              <w:start w:w="120" w:type="dxa"/>
              <w:bottom w:w="100" w:type="dxa"/>
              <w:end w:w="120" w:type="dxa"/>
            </w:tcMar>
          </w:tcPr>
          <w:p>
            <w:pPr>
              <w:spacing w:after="0"/>
            </w:pPr>
            <w:r/>
            <w:r>
              <w:rPr>
                <w:rFonts w:ascii="Aptos" w:hAnsi="Aptos"/>
                <w:b w:val="0"/>
                <w:color w:val="2B2F24"/>
                <w:sz w:val="18"/>
              </w:rPr>
              <w:t>Same as monthly with annual discount</w:t>
            </w:r>
          </w:p>
        </w:tc>
      </w:tr>
      <w:tr>
        <w:tc>
          <w:tcPr>
            <w:tcW w:type="dxa" w:w="2448"/>
            <w:shd w:fill="F4F5F2"/>
            <w:vAlign w:val="center"/>
            <w:tcMar>
              <w:top w:w="100" w:type="dxa"/>
              <w:start w:w="120" w:type="dxa"/>
              <w:bottom w:w="100" w:type="dxa"/>
              <w:end w:w="120" w:type="dxa"/>
            </w:tcMar>
          </w:tcPr>
          <w:p>
            <w:pPr>
              <w:spacing w:after="0"/>
            </w:pPr>
            <w:r/>
            <w:r>
              <w:rPr>
                <w:rFonts w:ascii="Aptos" w:hAnsi="Aptos"/>
                <w:b w:val="0"/>
                <w:color w:val="2B2F24"/>
                <w:sz w:val="18"/>
              </w:rPr>
              <w:t>Founding Lifetime Essential</w:t>
            </w:r>
          </w:p>
        </w:tc>
        <w:tc>
          <w:tcPr>
            <w:tcW w:type="dxa" w:w="1296"/>
            <w:shd w:fill="F4F5F2"/>
            <w:vAlign w:val="center"/>
            <w:tcMar>
              <w:top w:w="100" w:type="dxa"/>
              <w:start w:w="120" w:type="dxa"/>
              <w:bottom w:w="100" w:type="dxa"/>
              <w:end w:w="120" w:type="dxa"/>
            </w:tcMar>
          </w:tcPr>
          <w:p>
            <w:pPr>
              <w:spacing w:after="0"/>
            </w:pPr>
            <w:r/>
            <w:r>
              <w:rPr>
                <w:rFonts w:ascii="Aptos" w:hAnsi="Aptos"/>
                <w:b w:val="0"/>
                <w:color w:val="2B2F24"/>
                <w:sz w:val="18"/>
              </w:rPr>
              <w:t>$49.99</w:t>
            </w:r>
          </w:p>
        </w:tc>
        <w:tc>
          <w:tcPr>
            <w:tcW w:type="dxa" w:w="5976"/>
            <w:shd w:fill="F4F5F2"/>
            <w:vAlign w:val="center"/>
            <w:tcMar>
              <w:top w:w="100" w:type="dxa"/>
              <w:start w:w="120" w:type="dxa"/>
              <w:bottom w:w="100" w:type="dxa"/>
              <w:end w:w="120" w:type="dxa"/>
            </w:tcMar>
          </w:tcPr>
          <w:p>
            <w:pPr>
              <w:spacing w:after="0"/>
            </w:pPr>
            <w:r/>
            <w:r>
              <w:rPr>
                <w:rFonts w:ascii="Aptos" w:hAnsi="Aptos"/>
                <w:b w:val="0"/>
                <w:color w:val="2B2F24"/>
                <w:sz w:val="18"/>
              </w:rPr>
              <w:t>Essential features only; exclude ongoing AI usage</w:t>
            </w:r>
          </w:p>
        </w:tc>
      </w:tr>
    </w:tbl>
    <w:p>
      <w:pPr>
        <w:spacing w:after="0"/>
      </w:pPr>
    </w:p>
    <w:p>
      <w:pPr>
        <w:pStyle w:val="Heading2"/>
      </w:pPr>
      <w:r>
        <w:t>Packaging Rules</w:t>
      </w:r>
    </w:p>
    <w:p>
      <w:pPr>
        <w:pStyle w:val="ListBullet"/>
        <w:spacing w:after="40"/>
        <w:ind w:left="317" w:hanging="230"/>
      </w:pPr>
      <w:r>
        <w:t>Do not sell lifetime access to unlimited AI or transcription because those features create ongoing costs.</w:t>
      </w:r>
    </w:p>
    <w:p>
      <w:pPr>
        <w:pStyle w:val="ListBullet"/>
        <w:spacing w:after="40"/>
        <w:ind w:left="317" w:hanging="230"/>
      </w:pPr>
      <w:r>
        <w:t>If paying subscribers already exist, grandfather their access and communicate changes carefully.</w:t>
      </w:r>
    </w:p>
    <w:p>
      <w:pPr>
        <w:pStyle w:val="ListBullet"/>
        <w:spacing w:after="40"/>
        <w:ind w:left="317" w:hanging="230"/>
      </w:pPr>
      <w:r>
        <w:t>Use customer-facing names such as Essential and Garden Pro instead of technical identifiers such as “Voice Annual.”</w:t>
      </w:r>
    </w:p>
    <w:p>
      <w:pPr>
        <w:pStyle w:val="ListBullet"/>
        <w:spacing w:after="40"/>
        <w:ind w:left="317" w:hanging="230"/>
      </w:pPr>
      <w:r>
        <w:t>Make the upgrade about a gardening outcome, not the underlying technology.</w:t>
      </w:r>
    </w:p>
    <w:p>
      <w:pPr>
        <w:pStyle w:val="Heading1"/>
        <w:pBdr>
          <w:bottom w:val="single" w:sz="8" w:space="4" w:color="9BB46C"/>
        </w:pBdr>
      </w:pPr>
      <w:r>
        <w:t>7. Activation, Retention, and Subscription Conversion</w:t>
      </w:r>
    </w:p>
    <w:p>
      <w:pPr>
        <w:spacing w:after="100"/>
      </w:pPr>
      <w:r>
        <w:rPr>
          <w:i w:val="0"/>
        </w:rPr>
        <w:t>Marketing cannot compensate for weak activation. A new user should understand the value in seconds, add a first seed within two minutes, and experience a useful result during the first session.</w:t>
      </w:r>
    </w:p>
    <w:p>
      <w:pPr>
        <w:pStyle w:val="Heading2"/>
      </w:pPr>
      <w:r>
        <w:t>Activation Goal</w:t>
      </w:r>
    </w:p>
    <w:tbl>
      <w:tblPr>
        <w:tblStyle w:val="TableGrid"/>
        <w:tblW w:type="auto" w:w="0"/>
        <w:jc w:val="center"/>
        <w:tblLayout w:type="fixed"/>
        <w:tblLook w:firstColumn="1" w:firstRow="1" w:lastColumn="0" w:lastRow="0" w:noHBand="0" w:noVBand="1" w:val="04A0"/>
        <w:tblBorders>
          <w:top w:val="single" w:sz="4" w:space="0" w:color="D7D9D2"/>
          <w:start w:val="single" w:sz="4" w:space="0" w:color="D7D9D2"/>
          <w:bottom w:val="single" w:sz="4" w:space="0" w:color="D7D9D2"/>
          <w:end w:val="single" w:sz="4" w:space="0" w:color="D7D9D2"/>
          <w:insideH w:val="single" w:sz="4" w:space="0" w:color="D7D9D2"/>
          <w:insideV w:val="single" w:sz="4" w:space="0" w:color="D7D9D2"/>
        </w:tblBorders>
      </w:tblPr>
      <w:tblGrid>
        <w:gridCol w:w="5083"/>
        <w:gridCol w:w="5083"/>
      </w:tblGrid>
      <w:tr>
        <w:trPr>
          <w:tblHeader w:val="true"/>
        </w:trPr>
        <w:tc>
          <w:tcPr>
            <w:tcW w:type="dxa" w:w="1440"/>
            <w:shd w:fill="3A4A2C"/>
            <w:vAlign w:val="center"/>
            <w:tcMar>
              <w:top w:w="100" w:type="dxa"/>
              <w:start w:w="120" w:type="dxa"/>
              <w:bottom w:w="100" w:type="dxa"/>
              <w:end w:w="120" w:type="dxa"/>
            </w:tcMar>
          </w:tcPr>
          <w:p>
            <w:pPr>
              <w:spacing w:after="0"/>
            </w:pPr>
            <w:r/>
            <w:r>
              <w:rPr>
                <w:rFonts w:ascii="Aptos" w:hAnsi="Aptos"/>
                <w:b/>
                <w:color w:val="FFFFFF"/>
                <w:sz w:val="18"/>
              </w:rPr>
              <w:t>Stage</w:t>
            </w:r>
          </w:p>
        </w:tc>
        <w:tc>
          <w:tcPr>
            <w:tcW w:type="dxa" w:w="8280"/>
            <w:shd w:fill="3A4A2C"/>
            <w:vAlign w:val="center"/>
            <w:tcMar>
              <w:top w:w="100" w:type="dxa"/>
              <w:start w:w="120" w:type="dxa"/>
              <w:bottom w:w="100" w:type="dxa"/>
              <w:end w:w="120" w:type="dxa"/>
            </w:tcMar>
          </w:tcPr>
          <w:p>
            <w:pPr>
              <w:spacing w:after="0"/>
            </w:pPr>
            <w:r/>
            <w:r>
              <w:rPr>
                <w:rFonts w:ascii="Aptos" w:hAnsi="Aptos"/>
                <w:b/>
                <w:color w:val="FFFFFF"/>
                <w:sz w:val="18"/>
              </w:rPr>
              <w:t>Desired Behavior</w:t>
            </w:r>
          </w:p>
        </w:tc>
      </w:tr>
      <w:tr>
        <w:tc>
          <w:tcPr>
            <w:tcW w:type="dxa" w:w="1440"/>
            <w:vAlign w:val="center"/>
            <w:tcMar>
              <w:top w:w="100" w:type="dxa"/>
              <w:start w:w="120" w:type="dxa"/>
              <w:bottom w:w="100" w:type="dxa"/>
              <w:end w:w="120" w:type="dxa"/>
            </w:tcMar>
          </w:tcPr>
          <w:p>
            <w:pPr>
              <w:spacing w:after="0"/>
            </w:pPr>
            <w:r/>
            <w:r>
              <w:rPr>
                <w:rFonts w:ascii="Aptos" w:hAnsi="Aptos"/>
                <w:b w:val="0"/>
                <w:color w:val="2B2F24"/>
                <w:sz w:val="18"/>
              </w:rPr>
              <w:t>Step 1</w:t>
            </w:r>
          </w:p>
        </w:tc>
        <w:tc>
          <w:tcPr>
            <w:tcW w:type="dxa" w:w="8280"/>
            <w:vAlign w:val="center"/>
            <w:tcMar>
              <w:top w:w="100" w:type="dxa"/>
              <w:start w:w="120" w:type="dxa"/>
              <w:bottom w:w="100" w:type="dxa"/>
              <w:end w:w="120" w:type="dxa"/>
            </w:tcMar>
          </w:tcPr>
          <w:p>
            <w:pPr>
              <w:spacing w:after="0"/>
            </w:pPr>
            <w:r/>
            <w:r>
              <w:rPr>
                <w:rFonts w:ascii="Aptos" w:hAnsi="Aptos"/>
                <w:b w:val="0"/>
                <w:color w:val="2B2F24"/>
                <w:sz w:val="18"/>
              </w:rPr>
              <w:t>Understand the app’s purpose in under 10 seconds</w:t>
            </w:r>
          </w:p>
        </w:tc>
      </w:tr>
      <w:tr>
        <w:tc>
          <w:tcPr>
            <w:tcW w:type="dxa" w:w="1440"/>
            <w:shd w:fill="F4F5F2"/>
            <w:vAlign w:val="center"/>
            <w:tcMar>
              <w:top w:w="100" w:type="dxa"/>
              <w:start w:w="120" w:type="dxa"/>
              <w:bottom w:w="100" w:type="dxa"/>
              <w:end w:w="120" w:type="dxa"/>
            </w:tcMar>
          </w:tcPr>
          <w:p>
            <w:pPr>
              <w:spacing w:after="0"/>
            </w:pPr>
            <w:r/>
            <w:r>
              <w:rPr>
                <w:rFonts w:ascii="Aptos" w:hAnsi="Aptos"/>
                <w:b w:val="0"/>
                <w:color w:val="2B2F24"/>
                <w:sz w:val="18"/>
              </w:rPr>
              <w:t>Step 2</w:t>
            </w:r>
          </w:p>
        </w:tc>
        <w:tc>
          <w:tcPr>
            <w:tcW w:type="dxa" w:w="8280"/>
            <w:shd w:fill="F4F5F2"/>
            <w:vAlign w:val="center"/>
            <w:tcMar>
              <w:top w:w="100" w:type="dxa"/>
              <w:start w:w="120" w:type="dxa"/>
              <w:bottom w:w="100" w:type="dxa"/>
              <w:end w:w="120" w:type="dxa"/>
            </w:tcMar>
          </w:tcPr>
          <w:p>
            <w:pPr>
              <w:spacing w:after="0"/>
            </w:pPr>
            <w:r/>
            <w:r>
              <w:rPr>
                <w:rFonts w:ascii="Aptos" w:hAnsi="Aptos"/>
                <w:b w:val="0"/>
                <w:color w:val="2B2F24"/>
                <w:sz w:val="18"/>
              </w:rPr>
              <w:t>Add the first seed within two minutes</w:t>
            </w:r>
          </w:p>
        </w:tc>
      </w:tr>
      <w:tr>
        <w:tc>
          <w:tcPr>
            <w:tcW w:type="dxa" w:w="1440"/>
            <w:vAlign w:val="center"/>
            <w:tcMar>
              <w:top w:w="100" w:type="dxa"/>
              <w:start w:w="120" w:type="dxa"/>
              <w:bottom w:w="100" w:type="dxa"/>
              <w:end w:w="120" w:type="dxa"/>
            </w:tcMar>
          </w:tcPr>
          <w:p>
            <w:pPr>
              <w:spacing w:after="0"/>
            </w:pPr>
            <w:r/>
            <w:r>
              <w:rPr>
                <w:rFonts w:ascii="Aptos" w:hAnsi="Aptos"/>
                <w:b w:val="0"/>
                <w:color w:val="2B2F24"/>
                <w:sz w:val="18"/>
              </w:rPr>
              <w:t>Step 3</w:t>
            </w:r>
          </w:p>
        </w:tc>
        <w:tc>
          <w:tcPr>
            <w:tcW w:type="dxa" w:w="8280"/>
            <w:vAlign w:val="center"/>
            <w:tcMar>
              <w:top w:w="100" w:type="dxa"/>
              <w:start w:w="120" w:type="dxa"/>
              <w:bottom w:w="100" w:type="dxa"/>
              <w:end w:w="120" w:type="dxa"/>
            </w:tcMar>
          </w:tcPr>
          <w:p>
            <w:pPr>
              <w:spacing w:after="0"/>
            </w:pPr>
            <w:r/>
            <w:r>
              <w:rPr>
                <w:rFonts w:ascii="Aptos" w:hAnsi="Aptos"/>
                <w:b w:val="0"/>
                <w:color w:val="2B2F24"/>
                <w:sz w:val="18"/>
              </w:rPr>
              <w:t>Add at least three seeds in the first session</w:t>
            </w:r>
          </w:p>
        </w:tc>
      </w:tr>
      <w:tr>
        <w:tc>
          <w:tcPr>
            <w:tcW w:type="dxa" w:w="1440"/>
            <w:shd w:fill="F4F5F2"/>
            <w:vAlign w:val="center"/>
            <w:tcMar>
              <w:top w:w="100" w:type="dxa"/>
              <w:start w:w="120" w:type="dxa"/>
              <w:bottom w:w="100" w:type="dxa"/>
              <w:end w:w="120" w:type="dxa"/>
            </w:tcMar>
          </w:tcPr>
          <w:p>
            <w:pPr>
              <w:spacing w:after="0"/>
            </w:pPr>
            <w:r/>
            <w:r>
              <w:rPr>
                <w:rFonts w:ascii="Aptos" w:hAnsi="Aptos"/>
                <w:b w:val="0"/>
                <w:color w:val="2B2F24"/>
                <w:sz w:val="18"/>
              </w:rPr>
              <w:t>Step 4</w:t>
            </w:r>
          </w:p>
        </w:tc>
        <w:tc>
          <w:tcPr>
            <w:tcW w:type="dxa" w:w="8280"/>
            <w:shd w:fill="F4F5F2"/>
            <w:vAlign w:val="center"/>
            <w:tcMar>
              <w:top w:w="100" w:type="dxa"/>
              <w:start w:w="120" w:type="dxa"/>
              <w:bottom w:w="100" w:type="dxa"/>
              <w:end w:w="120" w:type="dxa"/>
            </w:tcMar>
          </w:tcPr>
          <w:p>
            <w:pPr>
              <w:spacing w:after="0"/>
            </w:pPr>
            <w:r/>
            <w:r>
              <w:rPr>
                <w:rFonts w:ascii="Aptos" w:hAnsi="Aptos"/>
                <w:b w:val="0"/>
                <w:color w:val="2B2F24"/>
                <w:sz w:val="18"/>
              </w:rPr>
              <w:t>Experience one useful outcome: search, planting date, supplier, weather, or notes</w:t>
            </w:r>
          </w:p>
        </w:tc>
      </w:tr>
    </w:tbl>
    <w:p>
      <w:pPr>
        <w:spacing w:after="0"/>
      </w:pPr>
    </w:p>
    <w:p>
      <w:pPr>
        <w:spacing w:after="100"/>
      </w:pPr>
      <w:r>
        <w:rPr>
          <w:i w:val="0"/>
        </w:rPr>
        <w:t>Preload one example seed so the inventory never feels empty.</w:t>
      </w:r>
    </w:p>
    <w:p>
      <w:pPr>
        <w:pStyle w:val="Heading2"/>
      </w:pPr>
      <w:r>
        <w:t>Onboarding</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EF2E8"/>
            <w:tcMar>
              <w:top w:w="150" w:type="dxa"/>
              <w:start w:w="180" w:type="dxa"/>
              <w:bottom w:w="150" w:type="dxa"/>
              <w:end w:w="180" w:type="dxa"/>
            </w:tcMar>
          </w:tcPr>
          <w:p>
            <w:pPr>
              <w:spacing w:after="60"/>
            </w:pPr>
            <w:r>
              <w:rPr>
                <w:b/>
                <w:color w:val="3A4A2C"/>
                <w:sz w:val="23"/>
              </w:rPr>
              <w:t>Ask one question</w:t>
            </w:r>
          </w:p>
          <w:p>
            <w:pPr>
              <w:spacing w:after="0"/>
            </w:pPr>
            <w:r>
              <w:t>What would you most like to organize?</w:t>
            </w:r>
          </w:p>
        </w:tc>
      </w:tr>
    </w:tbl>
    <w:p>
      <w:pPr>
        <w:spacing w:after="0"/>
      </w:pPr>
    </w:p>
    <w:p>
      <w:pPr>
        <w:pStyle w:val="ListBullet"/>
        <w:spacing w:after="40"/>
        <w:ind w:left="317" w:hanging="230"/>
      </w:pPr>
      <w:r>
        <w:t>My seed packets</w:t>
      </w:r>
    </w:p>
    <w:p>
      <w:pPr>
        <w:pStyle w:val="ListBullet"/>
        <w:spacing w:after="40"/>
        <w:ind w:left="317" w:hanging="230"/>
      </w:pPr>
      <w:r>
        <w:t>My planting schedule</w:t>
      </w:r>
    </w:p>
    <w:p>
      <w:pPr>
        <w:pStyle w:val="ListBullet"/>
        <w:spacing w:after="40"/>
        <w:ind w:left="317" w:hanging="230"/>
      </w:pPr>
      <w:r>
        <w:t>My suppliers</w:t>
      </w:r>
    </w:p>
    <w:p>
      <w:pPr>
        <w:pStyle w:val="ListBullet"/>
        <w:spacing w:after="40"/>
        <w:ind w:left="317" w:hanging="230"/>
      </w:pPr>
      <w:r>
        <w:t>My garden notes</w:t>
      </w:r>
    </w:p>
    <w:p>
      <w:pPr>
        <w:spacing w:after="100"/>
      </w:pPr>
      <w:r>
        <w:rPr>
          <w:i w:val="0"/>
        </w:rPr>
        <w:t>Take the person directly to the selected action. Do not begin with a long feature tour.</w:t>
      </w:r>
    </w:p>
    <w:p>
      <w:pPr>
        <w:pStyle w:val="Heading2"/>
      </w:pPr>
      <w:r>
        <w:t>Paywall Timing</w:t>
      </w:r>
    </w:p>
    <w:tbl>
      <w:tblPr>
        <w:tblStyle w:val="TableGrid"/>
        <w:tblW w:type="auto" w:w="0"/>
        <w:jc w:val="center"/>
        <w:tblLayout w:type="fixed"/>
        <w:tblLook w:firstColumn="1" w:firstRow="1" w:lastColumn="0" w:lastRow="0" w:noHBand="0" w:noVBand="1" w:val="04A0"/>
        <w:tblBorders>
          <w:top w:val="single" w:sz="4" w:space="0" w:color="D7D9D2"/>
          <w:start w:val="single" w:sz="4" w:space="0" w:color="D7D9D2"/>
          <w:bottom w:val="single" w:sz="4" w:space="0" w:color="D7D9D2"/>
          <w:end w:val="single" w:sz="4" w:space="0" w:color="D7D9D2"/>
          <w:insideH w:val="single" w:sz="4" w:space="0" w:color="D7D9D2"/>
          <w:insideV w:val="single" w:sz="4" w:space="0" w:color="D7D9D2"/>
        </w:tblBorders>
      </w:tblPr>
      <w:tblGrid>
        <w:gridCol w:w="5083"/>
        <w:gridCol w:w="5083"/>
      </w:tblGrid>
      <w:tr>
        <w:trPr>
          <w:tblHeader w:val="true"/>
        </w:trPr>
        <w:tc>
          <w:tcPr>
            <w:tcW w:type="dxa" w:w="1944"/>
            <w:shd w:fill="3A4A2C"/>
            <w:vAlign w:val="center"/>
            <w:tcMar>
              <w:top w:w="100" w:type="dxa"/>
              <w:start w:w="120" w:type="dxa"/>
              <w:bottom w:w="100" w:type="dxa"/>
              <w:end w:w="120" w:type="dxa"/>
            </w:tcMar>
          </w:tcPr>
          <w:p>
            <w:pPr>
              <w:spacing w:after="0"/>
            </w:pPr>
            <w:r/>
            <w:r>
              <w:rPr>
                <w:rFonts w:ascii="Aptos" w:hAnsi="Aptos"/>
                <w:b/>
                <w:color w:val="FFFFFF"/>
                <w:sz w:val="18"/>
              </w:rPr>
              <w:t>Trigger</w:t>
            </w:r>
          </w:p>
        </w:tc>
        <w:tc>
          <w:tcPr>
            <w:tcW w:type="dxa" w:w="7776"/>
            <w:shd w:fill="3A4A2C"/>
            <w:vAlign w:val="center"/>
            <w:tcMar>
              <w:top w:w="100" w:type="dxa"/>
              <w:start w:w="120" w:type="dxa"/>
              <w:bottom w:w="100" w:type="dxa"/>
              <w:end w:w="120" w:type="dxa"/>
            </w:tcMar>
          </w:tcPr>
          <w:p>
            <w:pPr>
              <w:spacing w:after="0"/>
            </w:pPr>
            <w:r/>
            <w:r>
              <w:rPr>
                <w:rFonts w:ascii="Aptos" w:hAnsi="Aptos"/>
                <w:b/>
                <w:color w:val="FFFFFF"/>
                <w:sz w:val="18"/>
              </w:rPr>
              <w:t>Message / Action</w:t>
            </w:r>
          </w:p>
        </w:tc>
      </w:tr>
      <w:tr>
        <w:tc>
          <w:tcPr>
            <w:tcW w:type="dxa" w:w="1944"/>
            <w:vAlign w:val="center"/>
            <w:tcMar>
              <w:top w:w="100" w:type="dxa"/>
              <w:start w:w="120" w:type="dxa"/>
              <w:bottom w:w="100" w:type="dxa"/>
              <w:end w:w="120" w:type="dxa"/>
            </w:tcMar>
          </w:tcPr>
          <w:p>
            <w:pPr>
              <w:spacing w:after="0"/>
            </w:pPr>
            <w:r/>
            <w:r>
              <w:rPr>
                <w:rFonts w:ascii="Aptos" w:hAnsi="Aptos"/>
                <w:b w:val="0"/>
                <w:color w:val="2B2F24"/>
                <w:sz w:val="18"/>
              </w:rPr>
              <w:t>At 8 seeds</w:t>
            </w:r>
          </w:p>
        </w:tc>
        <w:tc>
          <w:tcPr>
            <w:tcW w:type="dxa" w:w="7776"/>
            <w:vAlign w:val="center"/>
            <w:tcMar>
              <w:top w:w="100" w:type="dxa"/>
              <w:start w:w="120" w:type="dxa"/>
              <w:bottom w:w="100" w:type="dxa"/>
              <w:end w:w="120" w:type="dxa"/>
            </w:tcMar>
          </w:tcPr>
          <w:p>
            <w:pPr>
              <w:spacing w:after="0"/>
            </w:pPr>
            <w:r/>
            <w:r>
              <w:rPr>
                <w:rFonts w:ascii="Aptos" w:hAnsi="Aptos"/>
                <w:b w:val="0"/>
                <w:color w:val="2B2F24"/>
                <w:sz w:val="18"/>
              </w:rPr>
              <w:t>Show progress: “You have organized 8 of 20 free seed records.”</w:t>
            </w:r>
          </w:p>
        </w:tc>
      </w:tr>
      <w:tr>
        <w:tc>
          <w:tcPr>
            <w:tcW w:type="dxa" w:w="1944"/>
            <w:shd w:fill="F4F5F2"/>
            <w:vAlign w:val="center"/>
            <w:tcMar>
              <w:top w:w="100" w:type="dxa"/>
              <w:start w:w="120" w:type="dxa"/>
              <w:bottom w:w="100" w:type="dxa"/>
              <w:end w:w="120" w:type="dxa"/>
            </w:tcMar>
          </w:tcPr>
          <w:p>
            <w:pPr>
              <w:spacing w:after="0"/>
            </w:pPr>
            <w:r/>
            <w:r>
              <w:rPr>
                <w:rFonts w:ascii="Aptos" w:hAnsi="Aptos"/>
                <w:b w:val="0"/>
                <w:color w:val="2B2F24"/>
                <w:sz w:val="18"/>
              </w:rPr>
              <w:t>At 15 seeds</w:t>
            </w:r>
          </w:p>
        </w:tc>
        <w:tc>
          <w:tcPr>
            <w:tcW w:type="dxa" w:w="7776"/>
            <w:shd w:fill="F4F5F2"/>
            <w:vAlign w:val="center"/>
            <w:tcMar>
              <w:top w:w="100" w:type="dxa"/>
              <w:start w:w="120" w:type="dxa"/>
              <w:bottom w:w="100" w:type="dxa"/>
              <w:end w:w="120" w:type="dxa"/>
            </w:tcMar>
          </w:tcPr>
          <w:p>
            <w:pPr>
              <w:spacing w:after="0"/>
            </w:pPr>
            <w:r/>
            <w:r>
              <w:rPr>
                <w:rFonts w:ascii="Aptos" w:hAnsi="Aptos"/>
                <w:b w:val="0"/>
                <w:color w:val="2B2F24"/>
                <w:sz w:val="18"/>
              </w:rPr>
              <w:t>Preview unlimited inventory and cloud backup</w:t>
            </w:r>
          </w:p>
        </w:tc>
      </w:tr>
      <w:tr>
        <w:tc>
          <w:tcPr>
            <w:tcW w:type="dxa" w:w="1944"/>
            <w:vAlign w:val="center"/>
            <w:tcMar>
              <w:top w:w="100" w:type="dxa"/>
              <w:start w:w="120" w:type="dxa"/>
              <w:bottom w:w="100" w:type="dxa"/>
              <w:end w:w="120" w:type="dxa"/>
            </w:tcMar>
          </w:tcPr>
          <w:p>
            <w:pPr>
              <w:spacing w:after="0"/>
            </w:pPr>
            <w:r/>
            <w:r>
              <w:rPr>
                <w:rFonts w:ascii="Aptos" w:hAnsi="Aptos"/>
                <w:b w:val="0"/>
                <w:color w:val="2B2F24"/>
                <w:sz w:val="18"/>
              </w:rPr>
              <w:t>At seed 21</w:t>
            </w:r>
          </w:p>
        </w:tc>
        <w:tc>
          <w:tcPr>
            <w:tcW w:type="dxa" w:w="7776"/>
            <w:vAlign w:val="center"/>
            <w:tcMar>
              <w:top w:w="100" w:type="dxa"/>
              <w:start w:w="120" w:type="dxa"/>
              <w:bottom w:w="100" w:type="dxa"/>
              <w:end w:w="120" w:type="dxa"/>
            </w:tcMar>
          </w:tcPr>
          <w:p>
            <w:pPr>
              <w:spacing w:after="0"/>
            </w:pPr>
            <w:r/>
            <w:r>
              <w:rPr>
                <w:rFonts w:ascii="Aptos" w:hAnsi="Aptos"/>
                <w:b w:val="0"/>
                <w:color w:val="2B2F24"/>
                <w:sz w:val="18"/>
              </w:rPr>
              <w:t>Present the upgrade</w:t>
            </w:r>
          </w:p>
        </w:tc>
      </w:tr>
      <w:tr>
        <w:tc>
          <w:tcPr>
            <w:tcW w:type="dxa" w:w="1944"/>
            <w:shd w:fill="F4F5F2"/>
            <w:vAlign w:val="center"/>
            <w:tcMar>
              <w:top w:w="100" w:type="dxa"/>
              <w:start w:w="120" w:type="dxa"/>
              <w:bottom w:w="100" w:type="dxa"/>
              <w:end w:w="120" w:type="dxa"/>
            </w:tcMar>
          </w:tcPr>
          <w:p>
            <w:pPr>
              <w:spacing w:after="0"/>
            </w:pPr>
            <w:r/>
            <w:r>
              <w:rPr>
                <w:rFonts w:ascii="Aptos" w:hAnsi="Aptos"/>
                <w:b w:val="0"/>
                <w:color w:val="2B2F24"/>
                <w:sz w:val="18"/>
              </w:rPr>
              <w:t>Trial timing</w:t>
            </w:r>
          </w:p>
        </w:tc>
        <w:tc>
          <w:tcPr>
            <w:tcW w:type="dxa" w:w="7776"/>
            <w:shd w:fill="F4F5F2"/>
            <w:vAlign w:val="center"/>
            <w:tcMar>
              <w:top w:w="100" w:type="dxa"/>
              <w:start w:w="120" w:type="dxa"/>
              <w:bottom w:w="100" w:type="dxa"/>
              <w:end w:w="120" w:type="dxa"/>
            </w:tcMar>
          </w:tcPr>
          <w:p>
            <w:pPr>
              <w:spacing w:after="0"/>
            </w:pPr>
            <w:r/>
            <w:r>
              <w:rPr>
                <w:rFonts w:ascii="Aptos" w:hAnsi="Aptos"/>
                <w:b w:val="0"/>
                <w:color w:val="2B2F24"/>
                <w:sz w:val="18"/>
              </w:rPr>
              <w:t>Offer a seven-day Garden Pro trial after the user experiences the catalog</w:t>
            </w:r>
          </w:p>
        </w:tc>
      </w:tr>
    </w:tbl>
    <w:p>
      <w:pPr>
        <w:spacing w:after="0"/>
      </w:pP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7DFCF"/>
            <w:tcMar>
              <w:top w:w="150" w:type="dxa"/>
              <w:start w:w="180" w:type="dxa"/>
              <w:bottom w:w="150" w:type="dxa"/>
              <w:end w:w="180" w:type="dxa"/>
            </w:tcMar>
          </w:tcPr>
          <w:p>
            <w:pPr>
              <w:spacing w:after="60"/>
            </w:pPr>
            <w:r>
              <w:rPr>
                <w:b/>
                <w:color w:val="3A4A2C"/>
                <w:sz w:val="23"/>
              </w:rPr>
              <w:t>Paywall headline</w:t>
            </w:r>
          </w:p>
          <w:p>
            <w:pPr>
              <w:spacing w:after="0"/>
            </w:pPr>
            <w:r>
              <w:t>Your seed collection has outgrown the free plan.</w:t>
            </w:r>
          </w:p>
        </w:tc>
      </w:tr>
    </w:tbl>
    <w:p>
      <w:pPr>
        <w:spacing w:after="0"/>
      </w:pPr>
    </w:p>
    <w:p>
      <w:pPr>
        <w:pStyle w:val="Heading2"/>
      </w:pPr>
      <w:r>
        <w:t>Retention Features That Support a Subscription</w:t>
      </w:r>
    </w:p>
    <w:p>
      <w:pPr>
        <w:pStyle w:val="ListBullet"/>
        <w:spacing w:after="40"/>
        <w:ind w:left="317" w:hanging="230"/>
      </w:pPr>
      <w:r>
        <w:t>Seeds ready to plant this week</w:t>
      </w:r>
    </w:p>
    <w:p>
      <w:pPr>
        <w:pStyle w:val="ListBullet"/>
        <w:spacing w:after="40"/>
        <w:ind w:left="317" w:hanging="230"/>
      </w:pPr>
      <w:r>
        <w:t>Frost or weather warning</w:t>
      </w:r>
    </w:p>
    <w:p>
      <w:pPr>
        <w:pStyle w:val="ListBullet"/>
        <w:spacing w:after="40"/>
        <w:ind w:left="317" w:hanging="230"/>
      </w:pPr>
      <w:r>
        <w:t>Seed records missing planting dates</w:t>
      </w:r>
    </w:p>
    <w:p>
      <w:pPr>
        <w:pStyle w:val="ListBullet"/>
        <w:spacing w:after="40"/>
        <w:ind w:left="317" w:hanging="230"/>
      </w:pPr>
      <w:r>
        <w:t>Seeds nearing expected storage life</w:t>
      </w:r>
    </w:p>
    <w:p>
      <w:pPr>
        <w:pStyle w:val="ListBullet"/>
        <w:spacing w:after="40"/>
        <w:ind w:left="317" w:hanging="230"/>
      </w:pPr>
      <w:r>
        <w:t>Monthly inventory summary</w:t>
      </w:r>
    </w:p>
    <w:p>
      <w:pPr>
        <w:pStyle w:val="ListBullet"/>
        <w:spacing w:after="40"/>
        <w:ind w:left="317" w:hanging="230"/>
      </w:pPr>
      <w:r>
        <w:t>“You already own this variety” when searching a wishlist</w:t>
      </w:r>
    </w:p>
    <w:p>
      <w:pPr>
        <w:pStyle w:val="Heading2"/>
      </w:pPr>
      <w:r>
        <w:t>Review Prompt Timing</w:t>
      </w:r>
    </w:p>
    <w:p>
      <w:pPr>
        <w:pStyle w:val="ListBullet"/>
        <w:spacing w:after="40"/>
        <w:ind w:left="317" w:hanging="230"/>
      </w:pPr>
      <w:r>
        <w:t>After adding the fifth seed</w:t>
      </w:r>
    </w:p>
    <w:p>
      <w:pPr>
        <w:pStyle w:val="ListBullet"/>
        <w:spacing w:after="40"/>
        <w:ind w:left="317" w:hanging="230"/>
      </w:pPr>
      <w:r>
        <w:t>After completing the first planting plan</w:t>
      </w:r>
    </w:p>
    <w:p>
      <w:pPr>
        <w:pStyle w:val="ListBullet"/>
        <w:spacing w:after="40"/>
        <w:ind w:left="317" w:hanging="230"/>
      </w:pPr>
      <w:r>
        <w:t>After returning on a later day</w:t>
      </w:r>
    </w:p>
    <w:p>
      <w:pPr>
        <w:pStyle w:val="ListBullet"/>
        <w:spacing w:after="40"/>
        <w:ind w:left="317" w:hanging="230"/>
      </w:pPr>
      <w:r>
        <w:t>After successfully restoring or syncing records</w:t>
      </w:r>
    </w:p>
    <w:p>
      <w:pPr>
        <w:spacing w:after="100"/>
      </w:pPr>
      <w:r>
        <w:rPr>
          <w:i w:val="0"/>
        </w:rPr>
        <w:t>Do not compensate users for positive reviews. Founding users may receive access in exchange for product feedback, not for store ratings.</w:t>
      </w:r>
    </w:p>
    <w:p>
      <w:pPr>
        <w:pStyle w:val="Heading1"/>
        <w:pBdr>
          <w:bottom w:val="single" w:sz="8" w:space="4" w:color="9BB46C"/>
        </w:pBdr>
      </w:pPr>
      <w:r>
        <w:t>8. The 90-Day Growth Roadmap</w:t>
      </w:r>
    </w:p>
    <w:p>
      <w:pPr>
        <w:pStyle w:val="Heading2"/>
      </w:pPr>
      <w:r>
        <w:t>Days 1–14: Repair the Conversion System</w:t>
      </w:r>
    </w:p>
    <w:p>
      <w:pPr>
        <w:spacing w:after="100"/>
      </w:pPr>
      <w:r>
        <w:rPr>
          <w:i w:val="0"/>
        </w:rPr>
        <w:t>Primary goal: make the app credible and measurable before driving traffic.</w:t>
      </w:r>
    </w:p>
    <w:p>
      <w:pPr>
        <w:pStyle w:val="ListBullet"/>
        <w:spacing w:after="40"/>
        <w:ind w:left="317" w:hanging="230"/>
      </w:pPr>
      <w:r>
        <w:t>Simplified app icon</w:t>
      </w:r>
    </w:p>
    <w:p>
      <w:pPr>
        <w:pStyle w:val="ListBullet"/>
        <w:spacing w:after="40"/>
        <w:ind w:left="317" w:hanging="230"/>
      </w:pPr>
      <w:r>
        <w:t>New app name and subtitle</w:t>
      </w:r>
    </w:p>
    <w:p>
      <w:pPr>
        <w:pStyle w:val="ListBullet"/>
        <w:spacing w:after="40"/>
        <w:ind w:left="317" w:hanging="230"/>
      </w:pPr>
      <w:r>
        <w:t>New first three screenshots</w:t>
      </w:r>
    </w:p>
    <w:p>
      <w:pPr>
        <w:pStyle w:val="ListBullet"/>
        <w:spacing w:after="40"/>
        <w:ind w:left="317" w:hanging="230"/>
      </w:pPr>
      <w:r>
        <w:t>Consistent Apple and Google descriptions</w:t>
      </w:r>
    </w:p>
    <w:p>
      <w:pPr>
        <w:pStyle w:val="ListBullet"/>
        <w:spacing w:after="40"/>
        <w:ind w:left="317" w:hanging="230"/>
      </w:pPr>
      <w:r>
        <w:t>Privacy and age-rating audit</w:t>
      </w:r>
    </w:p>
    <w:p>
      <w:pPr>
        <w:pStyle w:val="ListBullet"/>
        <w:spacing w:after="40"/>
        <w:ind w:left="317" w:hanging="230"/>
      </w:pPr>
      <w:r>
        <w:t>Simplified pricing and customer-friendly plan names</w:t>
      </w:r>
    </w:p>
    <w:p>
      <w:pPr>
        <w:pStyle w:val="ListBullet"/>
        <w:spacing w:after="40"/>
        <w:ind w:left="317" w:hanging="230"/>
      </w:pPr>
      <w:r>
        <w:t>One support email and dedicated landing page</w:t>
      </w:r>
    </w:p>
    <w:p>
      <w:pPr>
        <w:pStyle w:val="ListBullet"/>
        <w:spacing w:after="40"/>
        <w:ind w:left="317" w:hanging="230"/>
      </w:pPr>
      <w:r>
        <w:t>Analytics events for activation and purchases</w:t>
      </w:r>
    </w:p>
    <w:p>
      <w:pPr>
        <w:pStyle w:val="ListBullet"/>
        <w:spacing w:after="40"/>
        <w:ind w:left="317" w:hanging="230"/>
      </w:pPr>
      <w:r>
        <w:t>In-app review prompt</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A33A32"/>
          </w:tcPr>
          <w:p/>
        </w:tc>
        <w:tc>
          <w:tcPr>
            <w:tcW w:type="dxa" w:w="5083"/>
            <w:shd w:fill="F7E8E5"/>
            <w:tcMar>
              <w:top w:w="150" w:type="dxa"/>
              <w:start w:w="180" w:type="dxa"/>
              <w:bottom w:w="150" w:type="dxa"/>
              <w:end w:w="180" w:type="dxa"/>
            </w:tcMar>
          </w:tcPr>
          <w:p>
            <w:pPr>
              <w:spacing w:after="60"/>
            </w:pPr>
            <w:r>
              <w:rPr>
                <w:b/>
                <w:color w:val="3A4A2C"/>
                <w:sz w:val="23"/>
              </w:rPr>
              <w:t>Do not do this yet</w:t>
            </w:r>
          </w:p>
          <w:p>
            <w:pPr>
              <w:spacing w:after="0"/>
            </w:pPr>
            <w:r>
              <w:t>Do not purchase broad advertising during the first two weeks.</w:t>
            </w:r>
          </w:p>
        </w:tc>
      </w:tr>
    </w:tbl>
    <w:p>
      <w:pPr>
        <w:spacing w:after="0"/>
      </w:pPr>
    </w:p>
    <w:p>
      <w:pPr>
        <w:pStyle w:val="Heading3"/>
      </w:pPr>
      <w:r>
        <w:t>Events to Track</w:t>
      </w:r>
    </w:p>
    <w:p>
      <w:pPr>
        <w:ind w:left="288"/>
      </w:pPr>
      <w:r>
        <w:rPr>
          <w:rFonts w:ascii="Aptos Mono" w:hAnsi="Aptos Mono"/>
          <w:color w:val="3A4A2C"/>
          <w:sz w:val="18"/>
        </w:rPr>
        <w:t>onboarding_started</w:t>
        <w:br/>
        <w:t>onboarding_completed</w:t>
        <w:br/>
        <w:t>first_seed_added</w:t>
        <w:br/>
        <w:t>third_seed_added</w:t>
        <w:br/>
        <w:t>fifth_seed_added</w:t>
        <w:br/>
        <w:t>calendar_used</w:t>
        <w:br/>
        <w:t>supplier_added</w:t>
        <w:br/>
        <w:t>paywall_viewed</w:t>
        <w:br/>
        <w:t>trial_started</w:t>
        <w:br/>
        <w:t>purchase_completed</w:t>
        <w:br/>
        <w:t>subscription_renewed</w:t>
        <w:br/>
        <w:t>subscription_cancelled</w:t>
      </w:r>
    </w:p>
    <w:p>
      <w:pPr>
        <w:pStyle w:val="Heading2"/>
      </w:pPr>
      <w:r>
        <w:t>Days 15–30: Founding Gardeners Launch</w:t>
      </w:r>
    </w:p>
    <w:p>
      <w:pPr>
        <w:spacing w:after="100"/>
      </w:pPr>
      <w:r>
        <w:rPr>
          <w:i w:val="0"/>
        </w:rPr>
        <w:t>Recruit 25 target gardeners — not general app testers. Each participant should own at least 20 seed packets, add at least 10 genuine records, use the app for two weeks, complete a short survey, and allow observation of one onboarding session. Offer six or twelve months of Essential access for product feedback.</w:t>
      </w:r>
    </w:p>
    <w:p>
      <w:pPr>
        <w:pStyle w:val="Heading3"/>
      </w:pPr>
      <w:r>
        <w:t>Research Questions</w:t>
      </w:r>
    </w:p>
    <w:p>
      <w:pPr>
        <w:pStyle w:val="ListBullet"/>
        <w:spacing w:after="40"/>
        <w:ind w:left="317" w:hanging="230"/>
      </w:pPr>
      <w:r>
        <w:t>How do you organize seeds today?</w:t>
      </w:r>
    </w:p>
    <w:p>
      <w:pPr>
        <w:pStyle w:val="ListBullet"/>
        <w:spacing w:after="40"/>
        <w:ind w:left="317" w:hanging="230"/>
      </w:pPr>
      <w:r>
        <w:t>What made adding a seed frustrating?</w:t>
      </w:r>
    </w:p>
    <w:p>
      <w:pPr>
        <w:pStyle w:val="ListBullet"/>
        <w:spacing w:after="40"/>
        <w:ind w:left="317" w:hanging="230"/>
      </w:pPr>
      <w:r>
        <w:t>Which field felt unnecessary?</w:t>
      </w:r>
    </w:p>
    <w:p>
      <w:pPr>
        <w:pStyle w:val="ListBullet"/>
        <w:spacing w:after="40"/>
        <w:ind w:left="317" w:hanging="230"/>
      </w:pPr>
      <w:r>
        <w:t>What did you expect the app to do but could not find?</w:t>
      </w:r>
    </w:p>
    <w:p>
      <w:pPr>
        <w:pStyle w:val="ListBullet"/>
        <w:spacing w:after="40"/>
        <w:ind w:left="317" w:hanging="230"/>
      </w:pPr>
      <w:r>
        <w:t>Which benefit would justify $29.99 per year?</w:t>
      </w:r>
    </w:p>
    <w:p>
      <w:pPr>
        <w:pStyle w:val="ListBullet"/>
        <w:spacing w:after="40"/>
        <w:ind w:left="317" w:hanging="230"/>
      </w:pPr>
      <w:r>
        <w:t>Would you prefer annual, monthly, or lifetime Essential?</w:t>
      </w:r>
    </w:p>
    <w:p>
      <w:pPr>
        <w:pStyle w:val="ListBullet"/>
        <w:spacing w:after="40"/>
        <w:ind w:left="317" w:hanging="230"/>
      </w:pPr>
      <w:r>
        <w:t>What would make you reopen the app next week?</w:t>
      </w:r>
    </w:p>
    <w:p>
      <w:pPr>
        <w:pStyle w:val="Heading3"/>
      </w:pPr>
      <w:r>
        <w:t>Day-30 Target</w:t>
      </w:r>
    </w:p>
    <w:p>
      <w:pPr>
        <w:pStyle w:val="ListBullet"/>
        <w:spacing w:after="40"/>
        <w:ind w:left="317" w:hanging="230"/>
      </w:pPr>
      <w:r>
        <w:t>50 cumulative new installs</w:t>
      </w:r>
    </w:p>
    <w:p>
      <w:pPr>
        <w:pStyle w:val="ListBullet"/>
        <w:spacing w:after="40"/>
        <w:ind w:left="317" w:hanging="230"/>
      </w:pPr>
      <w:r>
        <w:t>30 users add at least one seed</w:t>
      </w:r>
    </w:p>
    <w:p>
      <w:pPr>
        <w:pStyle w:val="ListBullet"/>
        <w:spacing w:after="40"/>
        <w:ind w:left="317" w:hanging="230"/>
      </w:pPr>
      <w:r>
        <w:t>20 users add at least five seeds</w:t>
      </w:r>
    </w:p>
    <w:p>
      <w:pPr>
        <w:pStyle w:val="ListBullet"/>
        <w:spacing w:after="40"/>
        <w:ind w:left="317" w:hanging="230"/>
      </w:pPr>
      <w:r>
        <w:t>5–10 honest ratings or reviews</w:t>
      </w:r>
    </w:p>
    <w:p>
      <w:pPr>
        <w:pStyle w:val="ListBullet"/>
        <w:spacing w:after="40"/>
        <w:ind w:left="317" w:hanging="230"/>
      </w:pPr>
      <w:r>
        <w:t>At least 3 usable testimonials</w:t>
      </w:r>
    </w:p>
    <w:p>
      <w:pPr>
        <w:pStyle w:val="ListBullet"/>
        <w:spacing w:after="40"/>
        <w:ind w:left="317" w:hanging="230"/>
      </w:pPr>
      <w:r>
        <w:t>First 1–3 paid customers</w:t>
      </w:r>
    </w:p>
    <w:p>
      <w:pPr>
        <w:pStyle w:val="Heading2"/>
      </w:pPr>
      <w:r>
        <w:t>Days 31–60: Build Repeatable Acquisition</w:t>
      </w:r>
    </w:p>
    <w:p>
      <w:pPr>
        <w:pStyle w:val="Heading3"/>
      </w:pPr>
      <w:r>
        <w:t>Weekly Organic Cadence</w:t>
      </w:r>
    </w:p>
    <w:p>
      <w:pPr>
        <w:pStyle w:val="ListBullet"/>
        <w:spacing w:after="40"/>
        <w:ind w:left="317" w:hanging="230"/>
      </w:pPr>
      <w:r>
        <w:t>Three short vertical videos</w:t>
      </w:r>
    </w:p>
    <w:p>
      <w:pPr>
        <w:pStyle w:val="ListBullet"/>
        <w:spacing w:after="40"/>
        <w:ind w:left="317" w:hanging="230"/>
      </w:pPr>
      <w:r>
        <w:t>Five Pinterest pins</w:t>
      </w:r>
    </w:p>
    <w:p>
      <w:pPr>
        <w:pStyle w:val="ListBullet"/>
        <w:spacing w:after="40"/>
        <w:ind w:left="317" w:hanging="230"/>
      </w:pPr>
      <w:r>
        <w:t>One Instagram carousel</w:t>
      </w:r>
    </w:p>
    <w:p>
      <w:pPr>
        <w:pStyle w:val="ListBullet"/>
        <w:spacing w:after="40"/>
        <w:ind w:left="317" w:hanging="230"/>
      </w:pPr>
      <w:r>
        <w:t>One email or blog article</w:t>
      </w:r>
    </w:p>
    <w:p>
      <w:pPr>
        <w:pStyle w:val="ListBullet"/>
        <w:spacing w:after="40"/>
        <w:ind w:left="317" w:hanging="230"/>
      </w:pPr>
      <w:r>
        <w:t>Ten partnership outreach messages</w:t>
      </w:r>
    </w:p>
    <w:p>
      <w:pPr>
        <w:spacing w:after="100"/>
      </w:pPr>
      <w:r>
        <w:rPr>
          <w:i w:val="0"/>
        </w:rPr>
        <w:t>Reuse the same core content across channels rather than creating separate material for every platform.</w:t>
      </w:r>
    </w:p>
    <w:p>
      <w:pPr>
        <w:pStyle w:val="Heading3"/>
      </w:pPr>
      <w:r>
        <w:t>Seed Box Reset Challenge</w:t>
      </w:r>
    </w:p>
    <w:p>
      <w:pPr>
        <w:pStyle w:val="ListNumber"/>
        <w:spacing w:after="40"/>
      </w:pPr>
      <w:r>
        <w:t>Gather every seed packet.</w:t>
      </w:r>
    </w:p>
    <w:p>
      <w:pPr>
        <w:pStyle w:val="ListNumber"/>
        <w:spacing w:after="40"/>
      </w:pPr>
      <w:r>
        <w:t>Remove empty or damaged packets.</w:t>
      </w:r>
    </w:p>
    <w:p>
      <w:pPr>
        <w:pStyle w:val="ListNumber"/>
        <w:spacing w:after="40"/>
      </w:pPr>
      <w:r>
        <w:t>Sort by vegetables, flowers, and herbs.</w:t>
      </w:r>
    </w:p>
    <w:p>
      <w:pPr>
        <w:pStyle w:val="ListNumber"/>
        <w:spacing w:after="40"/>
      </w:pPr>
      <w:r>
        <w:t>Add the first ten to MySeedBook.</w:t>
      </w:r>
    </w:p>
    <w:p>
      <w:pPr>
        <w:pStyle w:val="ListNumber"/>
        <w:spacing w:after="40"/>
      </w:pPr>
      <w:r>
        <w:t>Record suppliers and purchase dates.</w:t>
      </w:r>
    </w:p>
    <w:p>
      <w:pPr>
        <w:pStyle w:val="ListNumber"/>
        <w:spacing w:after="40"/>
      </w:pPr>
      <w:r>
        <w:t>Add upcoming planting dates.</w:t>
      </w:r>
    </w:p>
    <w:p>
      <w:pPr>
        <w:pStyle w:val="ListNumber"/>
        <w:spacing w:after="40"/>
      </w:pPr>
      <w:r>
        <w:t>Review the completed digital catalog.</w:t>
      </w:r>
    </w:p>
    <w:p>
      <w:pPr>
        <w:spacing w:after="100"/>
      </w:pPr>
      <w:r>
        <w:rPr>
          <w:i w:val="0"/>
        </w:rPr>
        <w:t>Create a free Seed Inventory Starter Sheet containing QR codes for both app stores. The printable captures email leads and serves gardeners who are not ready to install immediately.</w:t>
      </w:r>
    </w:p>
    <w:p>
      <w:pPr>
        <w:pStyle w:val="Heading3"/>
      </w:pPr>
      <w:r>
        <w:t>Day-60 Target</w:t>
      </w:r>
    </w:p>
    <w:p>
      <w:pPr>
        <w:pStyle w:val="ListBullet"/>
        <w:spacing w:after="40"/>
        <w:ind w:left="317" w:hanging="230"/>
      </w:pPr>
      <w:r>
        <w:t>150 cumulative installs</w:t>
      </w:r>
    </w:p>
    <w:p>
      <w:pPr>
        <w:pStyle w:val="ListBullet"/>
        <w:spacing w:after="40"/>
        <w:ind w:left="317" w:hanging="230"/>
      </w:pPr>
      <w:r>
        <w:t>75 activated users</w:t>
      </w:r>
    </w:p>
    <w:p>
      <w:pPr>
        <w:pStyle w:val="ListBullet"/>
        <w:spacing w:after="40"/>
        <w:ind w:left="317" w:hanging="230"/>
      </w:pPr>
      <w:r>
        <w:t>20 ratings or reviews</w:t>
      </w:r>
    </w:p>
    <w:p>
      <w:pPr>
        <w:pStyle w:val="ListBullet"/>
        <w:spacing w:after="40"/>
        <w:ind w:left="317" w:hanging="230"/>
      </w:pPr>
      <w:r>
        <w:t>5–8 paying customers</w:t>
      </w:r>
    </w:p>
    <w:p>
      <w:pPr>
        <w:pStyle w:val="ListBullet"/>
        <w:spacing w:after="40"/>
        <w:ind w:left="317" w:hanging="230"/>
      </w:pPr>
      <w:r>
        <w:t>At least two partnerships with a garden club, seed library, nursery, or creator</w:t>
      </w:r>
    </w:p>
    <w:p>
      <w:pPr>
        <w:pStyle w:val="Heading2"/>
      </w:pPr>
      <w:r>
        <w:t>Days 61–90: Scale What Works</w:t>
      </w:r>
    </w:p>
    <w:p>
      <w:pPr>
        <w:pStyle w:val="ListBullet"/>
        <w:spacing w:after="40"/>
        <w:ind w:left="317" w:hanging="230"/>
      </w:pPr>
      <w:r>
        <w:t>Repeat the two highest-performing content formats.</w:t>
      </w:r>
    </w:p>
    <w:p>
      <w:pPr>
        <w:pStyle w:val="ListBullet"/>
        <w:spacing w:after="40"/>
        <w:ind w:left="317" w:hanging="230"/>
      </w:pPr>
      <w:r>
        <w:t>Stop channels generating installs but no seed records.</w:t>
      </w:r>
    </w:p>
    <w:p>
      <w:pPr>
        <w:pStyle w:val="ListBullet"/>
        <w:spacing w:after="40"/>
        <w:ind w:left="317" w:hanging="230"/>
      </w:pPr>
      <w:r>
        <w:t>Publish customer before-and-after seed-box stories.</w:t>
      </w:r>
    </w:p>
    <w:p>
      <w:pPr>
        <w:pStyle w:val="ListBullet"/>
        <w:spacing w:after="40"/>
        <w:ind w:left="317" w:hanging="230"/>
      </w:pPr>
      <w:r>
        <w:t>Launch a referral program.</w:t>
      </w:r>
    </w:p>
    <w:p>
      <w:pPr>
        <w:pStyle w:val="ListBullet"/>
        <w:spacing w:after="40"/>
        <w:ind w:left="317" w:hanging="230"/>
      </w:pPr>
      <w:r>
        <w:t>Test tightly controlled paid search.</w:t>
      </w:r>
    </w:p>
    <w:p>
      <w:pPr>
        <w:pStyle w:val="ListBullet"/>
        <w:spacing w:after="40"/>
        <w:ind w:left="317" w:hanging="230"/>
      </w:pPr>
      <w:r>
        <w:t>Create a seasonal landing page for fall planting.</w:t>
      </w:r>
    </w:p>
    <w:p>
      <w:pPr>
        <w:pStyle w:val="ListBullet"/>
        <w:spacing w:after="40"/>
        <w:ind w:left="317" w:hanging="230"/>
      </w:pPr>
      <w:r>
        <w:t>Prepare a winter seed-inventory campaign.</w:t>
      </w:r>
    </w:p>
    <w:p>
      <w:pPr>
        <w:pStyle w:val="Heading3"/>
      </w:pPr>
      <w:r>
        <w:t>Day-90 Target</w:t>
      </w:r>
    </w:p>
    <w:p>
      <w:pPr>
        <w:pStyle w:val="ListBullet"/>
        <w:spacing w:after="40"/>
        <w:ind w:left="317" w:hanging="230"/>
      </w:pPr>
      <w:r>
        <w:t>300–500 cumulative installs</w:t>
      </w:r>
    </w:p>
    <w:p>
      <w:pPr>
        <w:pStyle w:val="ListBullet"/>
        <w:spacing w:after="40"/>
        <w:ind w:left="317" w:hanging="230"/>
      </w:pPr>
      <w:r>
        <w:t>150–250 activated users</w:t>
      </w:r>
    </w:p>
    <w:p>
      <w:pPr>
        <w:pStyle w:val="ListBullet"/>
        <w:spacing w:after="40"/>
        <w:ind w:left="317" w:hanging="230"/>
      </w:pPr>
      <w:r>
        <w:t>30+ ratings or reviews</w:t>
      </w:r>
    </w:p>
    <w:p>
      <w:pPr>
        <w:pStyle w:val="ListBullet"/>
        <w:spacing w:after="40"/>
        <w:ind w:left="317" w:hanging="230"/>
      </w:pPr>
      <w:r>
        <w:t>8–15 paying subscribers</w:t>
      </w:r>
    </w:p>
    <w:p>
      <w:pPr>
        <w:pStyle w:val="ListBullet"/>
        <w:spacing w:after="40"/>
        <w:ind w:left="317" w:hanging="230"/>
      </w:pPr>
      <w:r>
        <w:t>25% or better seven-day retention</w:t>
      </w:r>
    </w:p>
    <w:p>
      <w:pPr>
        <w:pStyle w:val="ListBullet"/>
        <w:spacing w:after="40"/>
        <w:ind w:left="317" w:hanging="230"/>
      </w:pPr>
      <w:r>
        <w:t>One identifiable acquisition channel that produces users repeatedly</w:t>
      </w:r>
    </w:p>
    <w:p>
      <w:pPr>
        <w:spacing w:after="100"/>
      </w:pPr>
      <w:r>
        <w:rPr>
          <w:i w:val="0"/>
        </w:rPr>
        <w:t>These are operating targets, not guarantees. The first 90 days are for proving that the funnel can work.</w:t>
      </w:r>
    </w:p>
    <w:p>
      <w:pPr>
        <w:pStyle w:val="Heading1"/>
        <w:pBdr>
          <w:bottom w:val="single" w:sz="8" w:space="4" w:color="9BB46C"/>
        </w:pBdr>
      </w:pPr>
      <w:r>
        <w:t>9. Content Marketing System</w:t>
      </w:r>
    </w:p>
    <w:p>
      <w:pPr>
        <w:spacing w:after="100"/>
      </w:pPr>
      <w:r>
        <w:rPr>
          <w:i w:val="0"/>
        </w:rPr>
        <w:t>The strongest content will show a real gardening problem and a visible transformation. Use real seed packets, your hands, your garden, and the actual app screen. Sage can support the story, but founder-led and product-led demonstrations should carry most of the trust.</w:t>
      </w:r>
    </w:p>
    <w:p>
      <w:pPr>
        <w:pStyle w:val="Heading2"/>
      </w:pPr>
      <w:r>
        <w:t>Best Content Hooks</w:t>
      </w:r>
    </w:p>
    <w:p>
      <w:pPr>
        <w:pStyle w:val="ListBullet"/>
        <w:spacing w:after="40"/>
        <w:ind w:left="317" w:hanging="230"/>
      </w:pPr>
      <w:r>
        <w:t>“Before you buy another seed packet, check this.”</w:t>
      </w:r>
    </w:p>
    <w:p>
      <w:pPr>
        <w:pStyle w:val="ListBullet"/>
        <w:spacing w:after="40"/>
        <w:ind w:left="317" w:hanging="230"/>
      </w:pPr>
      <w:r>
        <w:t>“I bought the same tomato seeds three times.”</w:t>
      </w:r>
    </w:p>
    <w:p>
      <w:pPr>
        <w:pStyle w:val="ListBullet"/>
        <w:spacing w:after="40"/>
        <w:ind w:left="317" w:hanging="230"/>
      </w:pPr>
      <w:r>
        <w:t>“How many seeds are hiding in your kitchen drawers?”</w:t>
      </w:r>
    </w:p>
    <w:p>
      <w:pPr>
        <w:pStyle w:val="ListBullet"/>
        <w:spacing w:after="40"/>
        <w:ind w:left="317" w:hanging="230"/>
      </w:pPr>
      <w:r>
        <w:t>“Your seed box needs a search bar.”</w:t>
      </w:r>
    </w:p>
    <w:p>
      <w:pPr>
        <w:pStyle w:val="ListBullet"/>
        <w:spacing w:after="40"/>
        <w:ind w:left="317" w:hanging="230"/>
      </w:pPr>
      <w:r>
        <w:t>“What I record from every seed packet.”</w:t>
      </w:r>
    </w:p>
    <w:p>
      <w:pPr>
        <w:pStyle w:val="ListBullet"/>
        <w:spacing w:after="40"/>
        <w:ind w:left="317" w:hanging="230"/>
      </w:pPr>
      <w:r>
        <w:t>“How I organize 30 seed packets without a spreadsheet.”</w:t>
      </w:r>
    </w:p>
    <w:p>
      <w:pPr>
        <w:pStyle w:val="ListBullet"/>
        <w:spacing w:after="40"/>
        <w:ind w:left="317" w:hanging="230"/>
      </w:pPr>
      <w:r>
        <w:t>“Three things to check before ordering fall seeds.”</w:t>
      </w:r>
    </w:p>
    <w:p>
      <w:pPr>
        <w:pStyle w:val="ListBullet"/>
        <w:spacing w:after="40"/>
        <w:ind w:left="317" w:hanging="230"/>
      </w:pPr>
      <w:r>
        <w:t>“I built an app because my seed collection got out of control.”</w:t>
      </w:r>
    </w:p>
    <w:p>
      <w:pPr>
        <w:pStyle w:val="Heading2"/>
      </w:pPr>
      <w:r>
        <w:t>Three Content Pillars</w:t>
      </w:r>
    </w:p>
    <w:tbl>
      <w:tblPr>
        <w:tblStyle w:val="TableGrid"/>
        <w:tblW w:type="auto" w:w="0"/>
        <w:jc w:val="center"/>
        <w:tblLayout w:type="fixed"/>
        <w:tblLook w:firstColumn="1" w:firstRow="1" w:lastColumn="0" w:lastRow="0" w:noHBand="0" w:noVBand="1" w:val="04A0"/>
        <w:tblBorders>
          <w:top w:val="single" w:sz="4" w:space="0" w:color="D7D9D2"/>
          <w:start w:val="single" w:sz="4" w:space="0" w:color="D7D9D2"/>
          <w:bottom w:val="single" w:sz="4" w:space="0" w:color="D7D9D2"/>
          <w:end w:val="single" w:sz="4" w:space="0" w:color="D7D9D2"/>
          <w:insideH w:val="single" w:sz="4" w:space="0" w:color="D7D9D2"/>
          <w:insideV w:val="single" w:sz="4" w:space="0" w:color="D7D9D2"/>
        </w:tblBorders>
      </w:tblPr>
      <w:tblGrid>
        <w:gridCol w:w="5083"/>
        <w:gridCol w:w="5083"/>
      </w:tblGrid>
      <w:tr>
        <w:trPr>
          <w:tblHeader w:val="true"/>
        </w:trPr>
        <w:tc>
          <w:tcPr>
            <w:tcW w:type="dxa" w:w="2592"/>
            <w:shd w:fill="3A4A2C"/>
            <w:vAlign w:val="center"/>
            <w:tcMar>
              <w:top w:w="100" w:type="dxa"/>
              <w:start w:w="120" w:type="dxa"/>
              <w:bottom w:w="100" w:type="dxa"/>
              <w:end w:w="120" w:type="dxa"/>
            </w:tcMar>
          </w:tcPr>
          <w:p>
            <w:pPr>
              <w:spacing w:after="0"/>
            </w:pPr>
            <w:r/>
            <w:r>
              <w:rPr>
                <w:rFonts w:ascii="Aptos" w:hAnsi="Aptos"/>
                <w:b/>
                <w:color w:val="FFFFFF"/>
                <w:sz w:val="18"/>
              </w:rPr>
              <w:t>Pillar</w:t>
            </w:r>
          </w:p>
        </w:tc>
        <w:tc>
          <w:tcPr>
            <w:tcW w:type="dxa" w:w="7128"/>
            <w:shd w:fill="3A4A2C"/>
            <w:vAlign w:val="center"/>
            <w:tcMar>
              <w:top w:w="100" w:type="dxa"/>
              <w:start w:w="120" w:type="dxa"/>
              <w:bottom w:w="100" w:type="dxa"/>
              <w:end w:w="120" w:type="dxa"/>
            </w:tcMar>
          </w:tcPr>
          <w:p>
            <w:pPr>
              <w:spacing w:after="0"/>
            </w:pPr>
            <w:r/>
            <w:r>
              <w:rPr>
                <w:rFonts w:ascii="Aptos" w:hAnsi="Aptos"/>
                <w:b/>
                <w:color w:val="FFFFFF"/>
                <w:sz w:val="18"/>
              </w:rPr>
              <w:t>Examples</w:t>
            </w:r>
          </w:p>
        </w:tc>
      </w:tr>
      <w:tr>
        <w:tc>
          <w:tcPr>
            <w:tcW w:type="dxa" w:w="2592"/>
            <w:vAlign w:val="center"/>
            <w:tcMar>
              <w:top w:w="100" w:type="dxa"/>
              <w:start w:w="120" w:type="dxa"/>
              <w:bottom w:w="100" w:type="dxa"/>
              <w:end w:w="120" w:type="dxa"/>
            </w:tcMar>
          </w:tcPr>
          <w:p>
            <w:pPr>
              <w:spacing w:after="0"/>
            </w:pPr>
            <w:r/>
            <w:r>
              <w:rPr>
                <w:rFonts w:ascii="Aptos" w:hAnsi="Aptos"/>
                <w:b w:val="0"/>
                <w:color w:val="2B2F24"/>
                <w:sz w:val="18"/>
              </w:rPr>
              <w:t>Seed-collection pain</w:t>
            </w:r>
          </w:p>
        </w:tc>
        <w:tc>
          <w:tcPr>
            <w:tcW w:type="dxa" w:w="7128"/>
            <w:vAlign w:val="center"/>
            <w:tcMar>
              <w:top w:w="100" w:type="dxa"/>
              <w:start w:w="120" w:type="dxa"/>
              <w:bottom w:w="100" w:type="dxa"/>
              <w:end w:w="120" w:type="dxa"/>
            </w:tcMar>
          </w:tcPr>
          <w:p>
            <w:pPr>
              <w:spacing w:after="0"/>
            </w:pPr>
            <w:r/>
            <w:r>
              <w:rPr>
                <w:rFonts w:ascii="Aptos" w:hAnsi="Aptos"/>
                <w:b w:val="0"/>
                <w:color w:val="2B2F24"/>
                <w:sz w:val="18"/>
              </w:rPr>
              <w:t>Duplicates, missing packets, faded labels, bags, bins, and shoeboxes</w:t>
            </w:r>
          </w:p>
        </w:tc>
      </w:tr>
      <w:tr>
        <w:tc>
          <w:tcPr>
            <w:tcW w:type="dxa" w:w="2592"/>
            <w:shd w:fill="F4F5F2"/>
            <w:vAlign w:val="center"/>
            <w:tcMar>
              <w:top w:w="100" w:type="dxa"/>
              <w:start w:w="120" w:type="dxa"/>
              <w:bottom w:w="100" w:type="dxa"/>
              <w:end w:w="120" w:type="dxa"/>
            </w:tcMar>
          </w:tcPr>
          <w:p>
            <w:pPr>
              <w:spacing w:after="0"/>
            </w:pPr>
            <w:r/>
            <w:r>
              <w:rPr>
                <w:rFonts w:ascii="Aptos" w:hAnsi="Aptos"/>
                <w:b w:val="0"/>
                <w:color w:val="2B2F24"/>
                <w:sz w:val="18"/>
              </w:rPr>
              <w:t>Product demonstration</w:t>
            </w:r>
          </w:p>
        </w:tc>
        <w:tc>
          <w:tcPr>
            <w:tcW w:type="dxa" w:w="7128"/>
            <w:shd w:fill="F4F5F2"/>
            <w:vAlign w:val="center"/>
            <w:tcMar>
              <w:top w:w="100" w:type="dxa"/>
              <w:start w:w="120" w:type="dxa"/>
              <w:bottom w:w="100" w:type="dxa"/>
              <w:end w:w="120" w:type="dxa"/>
            </w:tcMar>
          </w:tcPr>
          <w:p>
            <w:pPr>
              <w:spacing w:after="0"/>
            </w:pPr>
            <w:r/>
            <w:r>
              <w:rPr>
                <w:rFonts w:ascii="Aptos" w:hAnsi="Aptos"/>
                <w:b w:val="0"/>
                <w:color w:val="2B2F24"/>
                <w:sz w:val="18"/>
              </w:rPr>
              <w:t>One action per video: add, search, supplier, planting date, voice note, weather</w:t>
            </w:r>
          </w:p>
        </w:tc>
      </w:tr>
      <w:tr>
        <w:tc>
          <w:tcPr>
            <w:tcW w:type="dxa" w:w="2592"/>
            <w:vAlign w:val="center"/>
            <w:tcMar>
              <w:top w:w="100" w:type="dxa"/>
              <w:start w:w="120" w:type="dxa"/>
              <w:bottom w:w="100" w:type="dxa"/>
              <w:end w:w="120" w:type="dxa"/>
            </w:tcMar>
          </w:tcPr>
          <w:p>
            <w:pPr>
              <w:spacing w:after="0"/>
            </w:pPr>
            <w:r/>
            <w:r>
              <w:rPr>
                <w:rFonts w:ascii="Aptos" w:hAnsi="Aptos"/>
                <w:b w:val="0"/>
                <w:color w:val="2B2F24"/>
                <w:sz w:val="18"/>
              </w:rPr>
              <w:t>Seasonal gardening utility</w:t>
            </w:r>
          </w:p>
        </w:tc>
        <w:tc>
          <w:tcPr>
            <w:tcW w:type="dxa" w:w="7128"/>
            <w:vAlign w:val="center"/>
            <w:tcMar>
              <w:top w:w="100" w:type="dxa"/>
              <w:start w:w="120" w:type="dxa"/>
              <w:bottom w:w="100" w:type="dxa"/>
              <w:end w:w="120" w:type="dxa"/>
            </w:tcMar>
          </w:tcPr>
          <w:p>
            <w:pPr>
              <w:spacing w:after="0"/>
            </w:pPr>
            <w:r/>
            <w:r>
              <w:rPr>
                <w:rFonts w:ascii="Aptos" w:hAnsi="Aptos"/>
                <w:b w:val="0"/>
                <w:color w:val="2B2F24"/>
                <w:sz w:val="18"/>
              </w:rPr>
              <w:t>Fall planning, midseason notes, seed saving, supplier reorders, winter inventory</w:t>
            </w:r>
          </w:p>
        </w:tc>
      </w:tr>
    </w:tbl>
    <w:p>
      <w:pPr>
        <w:spacing w:after="0"/>
      </w:pPr>
    </w:p>
    <w:p>
      <w:pPr>
        <w:pStyle w:val="Heading2"/>
      </w:pPr>
      <w:r>
        <w:t>Repurposing Workflow</w:t>
      </w:r>
    </w:p>
    <w:tbl>
      <w:tblPr>
        <w:tblStyle w:val="TableGrid"/>
        <w:tblW w:type="auto" w:w="0"/>
        <w:jc w:val="center"/>
        <w:tblLayout w:type="fixed"/>
        <w:tblLook w:firstColumn="1" w:firstRow="1" w:lastColumn="0" w:lastRow="0" w:noHBand="0" w:noVBand="1" w:val="04A0"/>
        <w:tblBorders>
          <w:top w:val="single" w:sz="4" w:space="0" w:color="D7D9D2"/>
          <w:start w:val="single" w:sz="4" w:space="0" w:color="D7D9D2"/>
          <w:bottom w:val="single" w:sz="4" w:space="0" w:color="D7D9D2"/>
          <w:end w:val="single" w:sz="4" w:space="0" w:color="D7D9D2"/>
          <w:insideH w:val="single" w:sz="4" w:space="0" w:color="D7D9D2"/>
          <w:insideV w:val="single" w:sz="4" w:space="0" w:color="D7D9D2"/>
        </w:tblBorders>
      </w:tblPr>
      <w:tblGrid>
        <w:gridCol w:w="5083"/>
        <w:gridCol w:w="5083"/>
      </w:tblGrid>
      <w:tr>
        <w:trPr>
          <w:tblHeader w:val="true"/>
        </w:trPr>
        <w:tc>
          <w:tcPr>
            <w:tcW w:type="dxa" w:w="2880"/>
            <w:shd w:fill="3A4A2C"/>
            <w:vAlign w:val="center"/>
            <w:tcMar>
              <w:top w:w="100" w:type="dxa"/>
              <w:start w:w="120" w:type="dxa"/>
              <w:bottom w:w="100" w:type="dxa"/>
              <w:end w:w="120" w:type="dxa"/>
            </w:tcMar>
          </w:tcPr>
          <w:p>
            <w:pPr>
              <w:spacing w:after="0"/>
            </w:pPr>
            <w:r/>
            <w:r>
              <w:rPr>
                <w:rFonts w:ascii="Aptos" w:hAnsi="Aptos"/>
                <w:b/>
                <w:color w:val="FFFFFF"/>
                <w:sz w:val="18"/>
              </w:rPr>
              <w:t>Source Asset</w:t>
            </w:r>
          </w:p>
        </w:tc>
        <w:tc>
          <w:tcPr>
            <w:tcW w:type="dxa" w:w="6840"/>
            <w:shd w:fill="3A4A2C"/>
            <w:vAlign w:val="center"/>
            <w:tcMar>
              <w:top w:w="100" w:type="dxa"/>
              <w:start w:w="120" w:type="dxa"/>
              <w:bottom w:w="100" w:type="dxa"/>
              <w:end w:w="120" w:type="dxa"/>
            </w:tcMar>
          </w:tcPr>
          <w:p>
            <w:pPr>
              <w:spacing w:after="0"/>
            </w:pPr>
            <w:r/>
            <w:r>
              <w:rPr>
                <w:rFonts w:ascii="Aptos" w:hAnsi="Aptos"/>
                <w:b/>
                <w:color w:val="FFFFFF"/>
                <w:sz w:val="18"/>
              </w:rPr>
              <w:t>Repurposed Output</w:t>
            </w:r>
          </w:p>
        </w:tc>
      </w:tr>
      <w:tr>
        <w:tc>
          <w:tcPr>
            <w:tcW w:type="dxa" w:w="2880"/>
            <w:vAlign w:val="center"/>
            <w:tcMar>
              <w:top w:w="100" w:type="dxa"/>
              <w:start w:w="120" w:type="dxa"/>
              <w:bottom w:w="100" w:type="dxa"/>
              <w:end w:w="120" w:type="dxa"/>
            </w:tcMar>
          </w:tcPr>
          <w:p>
            <w:pPr>
              <w:spacing w:after="0"/>
            </w:pPr>
            <w:r/>
            <w:r>
              <w:rPr>
                <w:rFonts w:ascii="Aptos" w:hAnsi="Aptos"/>
                <w:b w:val="0"/>
                <w:color w:val="2B2F24"/>
                <w:sz w:val="18"/>
              </w:rPr>
              <w:t>1 core demonstration video</w:t>
            </w:r>
          </w:p>
        </w:tc>
        <w:tc>
          <w:tcPr>
            <w:tcW w:type="dxa" w:w="6840"/>
            <w:vAlign w:val="center"/>
            <w:tcMar>
              <w:top w:w="100" w:type="dxa"/>
              <w:start w:w="120" w:type="dxa"/>
              <w:bottom w:w="100" w:type="dxa"/>
              <w:end w:w="120" w:type="dxa"/>
            </w:tcMar>
          </w:tcPr>
          <w:p>
            <w:pPr>
              <w:spacing w:after="0"/>
            </w:pPr>
            <w:r/>
            <w:r>
              <w:rPr>
                <w:rFonts w:ascii="Aptos" w:hAnsi="Aptos"/>
                <w:b w:val="0"/>
                <w:color w:val="2B2F24"/>
                <w:sz w:val="18"/>
              </w:rPr>
              <w:t>Instagram Reel / Facebook Reel / YouTube Short</w:t>
            </w:r>
          </w:p>
        </w:tc>
      </w:tr>
      <w:tr>
        <w:tc>
          <w:tcPr>
            <w:tcW w:type="dxa" w:w="2880"/>
            <w:shd w:fill="F4F5F2"/>
            <w:vAlign w:val="center"/>
            <w:tcMar>
              <w:top w:w="100" w:type="dxa"/>
              <w:start w:w="120" w:type="dxa"/>
              <w:bottom w:w="100" w:type="dxa"/>
              <w:end w:w="120" w:type="dxa"/>
            </w:tcMar>
          </w:tcPr>
          <w:p>
            <w:pPr>
              <w:spacing w:after="0"/>
            </w:pPr>
            <w:r/>
            <w:r>
              <w:rPr>
                <w:rFonts w:ascii="Aptos" w:hAnsi="Aptos"/>
                <w:b w:val="0"/>
                <w:color w:val="2B2F24"/>
                <w:sz w:val="18"/>
              </w:rPr>
              <w:t>3 still frames</w:t>
            </w:r>
          </w:p>
        </w:tc>
        <w:tc>
          <w:tcPr>
            <w:tcW w:type="dxa" w:w="6840"/>
            <w:shd w:fill="F4F5F2"/>
            <w:vAlign w:val="center"/>
            <w:tcMar>
              <w:top w:w="100" w:type="dxa"/>
              <w:start w:w="120" w:type="dxa"/>
              <w:bottom w:w="100" w:type="dxa"/>
              <w:end w:w="120" w:type="dxa"/>
            </w:tcMar>
          </w:tcPr>
          <w:p>
            <w:pPr>
              <w:spacing w:after="0"/>
            </w:pPr>
            <w:r/>
            <w:r>
              <w:rPr>
                <w:rFonts w:ascii="Aptos" w:hAnsi="Aptos"/>
                <w:b w:val="0"/>
                <w:color w:val="2B2F24"/>
                <w:sz w:val="18"/>
              </w:rPr>
              <w:t>Pinterest pins</w:t>
            </w:r>
          </w:p>
        </w:tc>
      </w:tr>
      <w:tr>
        <w:tc>
          <w:tcPr>
            <w:tcW w:type="dxa" w:w="2880"/>
            <w:vAlign w:val="center"/>
            <w:tcMar>
              <w:top w:w="100" w:type="dxa"/>
              <w:start w:w="120" w:type="dxa"/>
              <w:bottom w:w="100" w:type="dxa"/>
              <w:end w:w="120" w:type="dxa"/>
            </w:tcMar>
          </w:tcPr>
          <w:p>
            <w:pPr>
              <w:spacing w:after="0"/>
            </w:pPr>
            <w:r/>
            <w:r>
              <w:rPr>
                <w:rFonts w:ascii="Aptos" w:hAnsi="Aptos"/>
                <w:b w:val="0"/>
                <w:color w:val="2B2F24"/>
                <w:sz w:val="18"/>
              </w:rPr>
              <w:t>5 teaching points</w:t>
            </w:r>
          </w:p>
        </w:tc>
        <w:tc>
          <w:tcPr>
            <w:tcW w:type="dxa" w:w="6840"/>
            <w:vAlign w:val="center"/>
            <w:tcMar>
              <w:top w:w="100" w:type="dxa"/>
              <w:start w:w="120" w:type="dxa"/>
              <w:bottom w:w="100" w:type="dxa"/>
              <w:end w:w="120" w:type="dxa"/>
            </w:tcMar>
          </w:tcPr>
          <w:p>
            <w:pPr>
              <w:spacing w:after="0"/>
            </w:pPr>
            <w:r/>
            <w:r>
              <w:rPr>
                <w:rFonts w:ascii="Aptos" w:hAnsi="Aptos"/>
                <w:b w:val="0"/>
                <w:color w:val="2B2F24"/>
                <w:sz w:val="18"/>
              </w:rPr>
              <w:t>Instagram carousel</w:t>
            </w:r>
          </w:p>
        </w:tc>
      </w:tr>
      <w:tr>
        <w:tc>
          <w:tcPr>
            <w:tcW w:type="dxa" w:w="2880"/>
            <w:shd w:fill="F4F5F2"/>
            <w:vAlign w:val="center"/>
            <w:tcMar>
              <w:top w:w="100" w:type="dxa"/>
              <w:start w:w="120" w:type="dxa"/>
              <w:bottom w:w="100" w:type="dxa"/>
              <w:end w:w="120" w:type="dxa"/>
            </w:tcMar>
          </w:tcPr>
          <w:p>
            <w:pPr>
              <w:spacing w:after="0"/>
            </w:pPr>
            <w:r/>
            <w:r>
              <w:rPr>
                <w:rFonts w:ascii="Aptos" w:hAnsi="Aptos"/>
                <w:b w:val="0"/>
                <w:color w:val="2B2F24"/>
                <w:sz w:val="18"/>
              </w:rPr>
              <w:t>Expanded explanation</w:t>
            </w:r>
          </w:p>
        </w:tc>
        <w:tc>
          <w:tcPr>
            <w:tcW w:type="dxa" w:w="6840"/>
            <w:shd w:fill="F4F5F2"/>
            <w:vAlign w:val="center"/>
            <w:tcMar>
              <w:top w:w="100" w:type="dxa"/>
              <w:start w:w="120" w:type="dxa"/>
              <w:bottom w:w="100" w:type="dxa"/>
              <w:end w:w="120" w:type="dxa"/>
            </w:tcMar>
          </w:tcPr>
          <w:p>
            <w:pPr>
              <w:spacing w:after="0"/>
            </w:pPr>
            <w:r/>
            <w:r>
              <w:rPr>
                <w:rFonts w:ascii="Aptos" w:hAnsi="Aptos"/>
                <w:b w:val="0"/>
                <w:color w:val="2B2F24"/>
                <w:sz w:val="18"/>
              </w:rPr>
              <w:t>Email or blog article</w:t>
            </w:r>
          </w:p>
        </w:tc>
      </w:tr>
      <w:tr>
        <w:tc>
          <w:tcPr>
            <w:tcW w:type="dxa" w:w="2880"/>
            <w:vAlign w:val="center"/>
            <w:tcMar>
              <w:top w:w="100" w:type="dxa"/>
              <w:start w:w="120" w:type="dxa"/>
              <w:bottom w:w="100" w:type="dxa"/>
              <w:end w:w="120" w:type="dxa"/>
            </w:tcMar>
          </w:tcPr>
          <w:p>
            <w:pPr>
              <w:spacing w:after="0"/>
            </w:pPr>
            <w:r/>
            <w:r>
              <w:rPr>
                <w:rFonts w:ascii="Aptos" w:hAnsi="Aptos"/>
                <w:b w:val="0"/>
                <w:color w:val="2B2F24"/>
                <w:sz w:val="18"/>
              </w:rPr>
              <w:t>One customer question</w:t>
            </w:r>
          </w:p>
        </w:tc>
        <w:tc>
          <w:tcPr>
            <w:tcW w:type="dxa" w:w="6840"/>
            <w:vAlign w:val="center"/>
            <w:tcMar>
              <w:top w:w="100" w:type="dxa"/>
              <w:start w:w="120" w:type="dxa"/>
              <w:bottom w:w="100" w:type="dxa"/>
              <w:end w:w="120" w:type="dxa"/>
            </w:tcMar>
          </w:tcPr>
          <w:p>
            <w:pPr>
              <w:spacing w:after="0"/>
            </w:pPr>
            <w:r/>
            <w:r>
              <w:rPr>
                <w:rFonts w:ascii="Aptos" w:hAnsi="Aptos"/>
                <w:b w:val="0"/>
                <w:color w:val="2B2F24"/>
                <w:sz w:val="18"/>
              </w:rPr>
              <w:t>Community post or FAQ</w:t>
            </w:r>
          </w:p>
        </w:tc>
      </w:tr>
    </w:tbl>
    <w:p>
      <w:pPr>
        <w:spacing w:after="0"/>
      </w:pPr>
    </w:p>
    <w:p>
      <w:pPr>
        <w:pStyle w:val="Heading1"/>
        <w:pBdr>
          <w:bottom w:val="single" w:sz="8" w:space="4" w:color="9BB46C"/>
        </w:pBdr>
      </w:pPr>
      <w:r>
        <w:t>10. Partnerships and Community Outreach</w:t>
      </w:r>
    </w:p>
    <w:p>
      <w:pPr>
        <w:pStyle w:val="Heading2"/>
      </w:pPr>
      <w:r>
        <w:t>Qualified Partner Types</w:t>
      </w:r>
    </w:p>
    <w:p>
      <w:pPr>
        <w:pStyle w:val="ListBullet"/>
        <w:spacing w:after="40"/>
        <w:ind w:left="317" w:hanging="230"/>
      </w:pPr>
      <w:r>
        <w:t>Local garden clubs</w:t>
      </w:r>
    </w:p>
    <w:p>
      <w:pPr>
        <w:pStyle w:val="ListBullet"/>
        <w:spacing w:after="40"/>
        <w:ind w:left="317" w:hanging="230"/>
      </w:pPr>
      <w:r>
        <w:t>County Master Gardener groups</w:t>
      </w:r>
    </w:p>
    <w:p>
      <w:pPr>
        <w:pStyle w:val="ListBullet"/>
        <w:spacing w:after="40"/>
        <w:ind w:left="317" w:hanging="230"/>
      </w:pPr>
      <w:r>
        <w:t>Community gardens</w:t>
      </w:r>
    </w:p>
    <w:p>
      <w:pPr>
        <w:pStyle w:val="ListBullet"/>
        <w:spacing w:after="40"/>
        <w:ind w:left="317" w:hanging="230"/>
      </w:pPr>
      <w:r>
        <w:t>Seed libraries and seed-swap organizers</w:t>
      </w:r>
    </w:p>
    <w:p>
      <w:pPr>
        <w:pStyle w:val="ListBullet"/>
        <w:spacing w:after="40"/>
        <w:ind w:left="317" w:hanging="230"/>
      </w:pPr>
      <w:r>
        <w:t>Independent nurseries and small seed sellers</w:t>
      </w:r>
    </w:p>
    <w:p>
      <w:pPr>
        <w:pStyle w:val="ListBullet"/>
        <w:spacing w:after="40"/>
        <w:ind w:left="317" w:hanging="230"/>
      </w:pPr>
      <w:r>
        <w:t>Gardening newsletter owners</w:t>
      </w:r>
    </w:p>
    <w:p>
      <w:pPr>
        <w:pStyle w:val="ListBullet"/>
        <w:spacing w:after="40"/>
        <w:ind w:left="317" w:hanging="230"/>
      </w:pPr>
      <w:r>
        <w:t>Gardening creators with approximately 2,000–25,000 followers</w:t>
      </w:r>
    </w:p>
    <w:p>
      <w:pPr>
        <w:pStyle w:val="ListBullet"/>
        <w:spacing w:after="40"/>
        <w:ind w:left="317" w:hanging="230"/>
      </w:pPr>
      <w:r>
        <w:t>Homesteading and vegetable-gardening educators</w:t>
      </w:r>
    </w:p>
    <w:p>
      <w:pPr>
        <w:pStyle w:val="Heading2"/>
      </w:pPr>
      <w:r>
        <w:t>Outreach Message</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7DFCF"/>
            <w:tcMar>
              <w:top w:w="150" w:type="dxa"/>
              <w:start w:w="180" w:type="dxa"/>
              <w:bottom w:w="150" w:type="dxa"/>
              <w:end w:w="180" w:type="dxa"/>
            </w:tcMar>
          </w:tcPr>
          <w:p>
            <w:pPr>
              <w:spacing w:after="60"/>
            </w:pPr>
            <w:r>
              <w:rPr>
                <w:b/>
                <w:color w:val="3A4A2C"/>
                <w:sz w:val="23"/>
              </w:rPr>
            </w:r>
          </w:p>
          <w:p>
            <w:pPr>
              <w:spacing w:after="0"/>
            </w:pPr>
            <w:r>
              <w:t>Subject: Free seed inventory access for your gardening community</w:t>
              <w:br/>
              <w:br/>
              <w:t>Hi [Name],</w:t>
              <w:br/>
              <w:br/>
              <w:t>I’m the founder of MySeedBook, a seed-inventory and garden-journal app built to help gardeners organize seed packets, suppliers, planting dates, and notes.</w:t>
              <w:br/>
              <w:br/>
              <w:t>I’m inviting a small group of garden clubs and seed communities to receive complimentary Essential access and a short product demonstration. I’m looking for honest feedback from gardeners with real seed collections — not paid endorsements.</w:t>
              <w:br/>
              <w:br/>
              <w:t>I would be glad to provide your members with a Seed Box Reset worksheet and a dedicated access code.</w:t>
              <w:br/>
              <w:br/>
              <w:t>Thank you,</w:t>
              <w:br/>
              <w:t>Chandra</w:t>
              <w:br/>
              <w:t>MySeedBook by Chandra’s Essentials</w:t>
            </w:r>
          </w:p>
        </w:tc>
      </w:tr>
    </w:tbl>
    <w:p>
      <w:pPr>
        <w:spacing w:after="0"/>
      </w:pPr>
    </w:p>
    <w:p>
      <w:pPr>
        <w:spacing w:after="100"/>
      </w:pPr>
      <w:r>
        <w:rPr>
          <w:i w:val="0"/>
        </w:rPr>
        <w:t>Ask permission before posting in Facebook or Reddit communities. Do not repeatedly drop store links into groups.</w:t>
      </w:r>
    </w:p>
    <w:p>
      <w:pPr>
        <w:pStyle w:val="Heading1"/>
        <w:pBdr>
          <w:bottom w:val="single" w:sz="8" w:space="4" w:color="9BB46C"/>
        </w:pBdr>
      </w:pPr>
      <w:r>
        <w:t>11. Paid Acquisition and Campaign Tracking</w:t>
      </w:r>
    </w:p>
    <w:p>
      <w:pPr>
        <w:spacing w:after="100"/>
      </w:pPr>
      <w:r>
        <w:rPr>
          <w:i w:val="0"/>
        </w:rPr>
        <w:t>Paid marketing should begin only after the store page, onboarding, analytics, and pricing are repaired. The objective is not the cheapest install; it is the lowest sustainable cost per activated user and paid customer.</w:t>
      </w:r>
    </w:p>
    <w:p>
      <w:pPr>
        <w:pStyle w:val="Heading2"/>
      </w:pPr>
      <w:r>
        <w:t>Apple Search Advertising Test</w:t>
      </w:r>
    </w:p>
    <w:tbl>
      <w:tblPr>
        <w:tblStyle w:val="TableGrid"/>
        <w:tblW w:type="auto" w:w="0"/>
        <w:jc w:val="center"/>
        <w:tblLayout w:type="fixed"/>
        <w:tblLook w:firstColumn="1" w:firstRow="1" w:lastColumn="0" w:lastRow="0" w:noHBand="0" w:noVBand="1" w:val="04A0"/>
        <w:tblBorders>
          <w:top w:val="single" w:sz="4" w:space="0" w:color="D7D9D2"/>
          <w:start w:val="single" w:sz="4" w:space="0" w:color="D7D9D2"/>
          <w:bottom w:val="single" w:sz="4" w:space="0" w:color="D7D9D2"/>
          <w:end w:val="single" w:sz="4" w:space="0" w:color="D7D9D2"/>
          <w:insideH w:val="single" w:sz="4" w:space="0" w:color="D7D9D2"/>
          <w:insideV w:val="single" w:sz="4" w:space="0" w:color="D7D9D2"/>
        </w:tblBorders>
      </w:tblPr>
      <w:tblGrid>
        <w:gridCol w:w="5083"/>
        <w:gridCol w:w="5083"/>
      </w:tblGrid>
      <w:tr>
        <w:trPr>
          <w:tblHeader w:val="true"/>
        </w:trPr>
        <w:tc>
          <w:tcPr>
            <w:tcW w:type="dxa" w:w="2448"/>
            <w:shd w:fill="3A4A2C"/>
            <w:vAlign w:val="center"/>
            <w:tcMar>
              <w:top w:w="100" w:type="dxa"/>
              <w:start w:w="120" w:type="dxa"/>
              <w:bottom w:w="100" w:type="dxa"/>
              <w:end w:w="120" w:type="dxa"/>
            </w:tcMar>
          </w:tcPr>
          <w:p>
            <w:pPr>
              <w:spacing w:after="0"/>
            </w:pPr>
            <w:r/>
            <w:r>
              <w:rPr>
                <w:rFonts w:ascii="Aptos" w:hAnsi="Aptos"/>
                <w:b/>
                <w:color w:val="FFFFFF"/>
                <w:sz w:val="18"/>
              </w:rPr>
              <w:t>Setting</w:t>
            </w:r>
          </w:p>
        </w:tc>
        <w:tc>
          <w:tcPr>
            <w:tcW w:type="dxa" w:w="7272"/>
            <w:shd w:fill="3A4A2C"/>
            <w:vAlign w:val="center"/>
            <w:tcMar>
              <w:top w:w="100" w:type="dxa"/>
              <w:start w:w="120" w:type="dxa"/>
              <w:bottom w:w="100" w:type="dxa"/>
              <w:end w:w="120" w:type="dxa"/>
            </w:tcMar>
          </w:tcPr>
          <w:p>
            <w:pPr>
              <w:spacing w:after="0"/>
            </w:pPr>
            <w:r/>
            <w:r>
              <w:rPr>
                <w:rFonts w:ascii="Aptos" w:hAnsi="Aptos"/>
                <w:b/>
                <w:color w:val="FFFFFF"/>
                <w:sz w:val="18"/>
              </w:rPr>
              <w:t>Recommendation</w:t>
            </w:r>
          </w:p>
        </w:tc>
      </w:tr>
      <w:tr>
        <w:tc>
          <w:tcPr>
            <w:tcW w:type="dxa" w:w="2448"/>
            <w:vAlign w:val="center"/>
            <w:tcMar>
              <w:top w:w="100" w:type="dxa"/>
              <w:start w:w="120" w:type="dxa"/>
              <w:bottom w:w="100" w:type="dxa"/>
              <w:end w:w="120" w:type="dxa"/>
            </w:tcMar>
          </w:tcPr>
          <w:p>
            <w:pPr>
              <w:spacing w:after="0"/>
            </w:pPr>
            <w:r/>
            <w:r>
              <w:rPr>
                <w:rFonts w:ascii="Aptos" w:hAnsi="Aptos"/>
                <w:b w:val="0"/>
                <w:color w:val="2B2F24"/>
                <w:sz w:val="18"/>
              </w:rPr>
              <w:t>Budget</w:t>
            </w:r>
          </w:p>
        </w:tc>
        <w:tc>
          <w:tcPr>
            <w:tcW w:type="dxa" w:w="7272"/>
            <w:vAlign w:val="center"/>
            <w:tcMar>
              <w:top w:w="100" w:type="dxa"/>
              <w:start w:w="120" w:type="dxa"/>
              <w:bottom w:w="100" w:type="dxa"/>
              <w:end w:w="120" w:type="dxa"/>
            </w:tcMar>
          </w:tcPr>
          <w:p>
            <w:pPr>
              <w:spacing w:after="0"/>
            </w:pPr>
            <w:r/>
            <w:r>
              <w:rPr>
                <w:rFonts w:ascii="Aptos" w:hAnsi="Aptos"/>
                <w:b w:val="0"/>
                <w:color w:val="2B2F24"/>
                <w:sz w:val="18"/>
              </w:rPr>
              <w:t>$5 per day</w:t>
            </w:r>
          </w:p>
        </w:tc>
      </w:tr>
      <w:tr>
        <w:tc>
          <w:tcPr>
            <w:tcW w:type="dxa" w:w="2448"/>
            <w:shd w:fill="F4F5F2"/>
            <w:vAlign w:val="center"/>
            <w:tcMar>
              <w:top w:w="100" w:type="dxa"/>
              <w:start w:w="120" w:type="dxa"/>
              <w:bottom w:w="100" w:type="dxa"/>
              <w:end w:w="120" w:type="dxa"/>
            </w:tcMar>
          </w:tcPr>
          <w:p>
            <w:pPr>
              <w:spacing w:after="0"/>
            </w:pPr>
            <w:r/>
            <w:r>
              <w:rPr>
                <w:rFonts w:ascii="Aptos" w:hAnsi="Aptos"/>
                <w:b w:val="0"/>
                <w:color w:val="2B2F24"/>
                <w:sz w:val="18"/>
              </w:rPr>
              <w:t>Test length</w:t>
            </w:r>
          </w:p>
        </w:tc>
        <w:tc>
          <w:tcPr>
            <w:tcW w:type="dxa" w:w="7272"/>
            <w:shd w:fill="F4F5F2"/>
            <w:vAlign w:val="center"/>
            <w:tcMar>
              <w:top w:w="100" w:type="dxa"/>
              <w:start w:w="120" w:type="dxa"/>
              <w:bottom w:w="100" w:type="dxa"/>
              <w:end w:w="120" w:type="dxa"/>
            </w:tcMar>
          </w:tcPr>
          <w:p>
            <w:pPr>
              <w:spacing w:after="0"/>
            </w:pPr>
            <w:r/>
            <w:r>
              <w:rPr>
                <w:rFonts w:ascii="Aptos" w:hAnsi="Aptos"/>
                <w:b w:val="0"/>
                <w:color w:val="2B2F24"/>
                <w:sz w:val="18"/>
              </w:rPr>
              <w:t>14 days</w:t>
            </w:r>
          </w:p>
        </w:tc>
      </w:tr>
      <w:tr>
        <w:tc>
          <w:tcPr>
            <w:tcW w:type="dxa" w:w="2448"/>
            <w:vAlign w:val="center"/>
            <w:tcMar>
              <w:top w:w="100" w:type="dxa"/>
              <w:start w:w="120" w:type="dxa"/>
              <w:bottom w:w="100" w:type="dxa"/>
              <w:end w:w="120" w:type="dxa"/>
            </w:tcMar>
          </w:tcPr>
          <w:p>
            <w:pPr>
              <w:spacing w:after="0"/>
            </w:pPr>
            <w:r/>
            <w:r>
              <w:rPr>
                <w:rFonts w:ascii="Aptos" w:hAnsi="Aptos"/>
                <w:b w:val="0"/>
                <w:color w:val="2B2F24"/>
                <w:sz w:val="18"/>
              </w:rPr>
              <w:t>Geography</w:t>
            </w:r>
          </w:p>
        </w:tc>
        <w:tc>
          <w:tcPr>
            <w:tcW w:type="dxa" w:w="7272"/>
            <w:vAlign w:val="center"/>
            <w:tcMar>
              <w:top w:w="100" w:type="dxa"/>
              <w:start w:w="120" w:type="dxa"/>
              <w:bottom w:w="100" w:type="dxa"/>
              <w:end w:w="120" w:type="dxa"/>
            </w:tcMar>
          </w:tcPr>
          <w:p>
            <w:pPr>
              <w:spacing w:after="0"/>
            </w:pPr>
            <w:r/>
            <w:r>
              <w:rPr>
                <w:rFonts w:ascii="Aptos" w:hAnsi="Aptos"/>
                <w:b w:val="0"/>
                <w:color w:val="2B2F24"/>
                <w:sz w:val="18"/>
              </w:rPr>
              <w:t>United States</w:t>
            </w:r>
          </w:p>
        </w:tc>
      </w:tr>
      <w:tr>
        <w:tc>
          <w:tcPr>
            <w:tcW w:type="dxa" w:w="2448"/>
            <w:shd w:fill="F4F5F2"/>
            <w:vAlign w:val="center"/>
            <w:tcMar>
              <w:top w:w="100" w:type="dxa"/>
              <w:start w:w="120" w:type="dxa"/>
              <w:bottom w:w="100" w:type="dxa"/>
              <w:end w:w="120" w:type="dxa"/>
            </w:tcMar>
          </w:tcPr>
          <w:p>
            <w:pPr>
              <w:spacing w:after="0"/>
            </w:pPr>
            <w:r/>
            <w:r>
              <w:rPr>
                <w:rFonts w:ascii="Aptos" w:hAnsi="Aptos"/>
                <w:b w:val="0"/>
                <w:color w:val="2B2F24"/>
                <w:sz w:val="18"/>
              </w:rPr>
              <w:t>Placement</w:t>
            </w:r>
          </w:p>
        </w:tc>
        <w:tc>
          <w:tcPr>
            <w:tcW w:type="dxa" w:w="7272"/>
            <w:shd w:fill="F4F5F2"/>
            <w:vAlign w:val="center"/>
            <w:tcMar>
              <w:top w:w="100" w:type="dxa"/>
              <w:start w:w="120" w:type="dxa"/>
              <w:bottom w:w="100" w:type="dxa"/>
              <w:end w:w="120" w:type="dxa"/>
            </w:tcMar>
          </w:tcPr>
          <w:p>
            <w:pPr>
              <w:spacing w:after="0"/>
            </w:pPr>
            <w:r/>
            <w:r>
              <w:rPr>
                <w:rFonts w:ascii="Aptos" w:hAnsi="Aptos"/>
                <w:b w:val="0"/>
                <w:color w:val="2B2F24"/>
                <w:sz w:val="18"/>
              </w:rPr>
              <w:t>Search results</w:t>
            </w:r>
          </w:p>
        </w:tc>
      </w:tr>
      <w:tr>
        <w:tc>
          <w:tcPr>
            <w:tcW w:type="dxa" w:w="2448"/>
            <w:vAlign w:val="center"/>
            <w:tcMar>
              <w:top w:w="100" w:type="dxa"/>
              <w:start w:w="120" w:type="dxa"/>
              <w:bottom w:w="100" w:type="dxa"/>
              <w:end w:w="120" w:type="dxa"/>
            </w:tcMar>
          </w:tcPr>
          <w:p>
            <w:pPr>
              <w:spacing w:after="0"/>
            </w:pPr>
            <w:r/>
            <w:r>
              <w:rPr>
                <w:rFonts w:ascii="Aptos" w:hAnsi="Aptos"/>
                <w:b w:val="0"/>
                <w:color w:val="2B2F24"/>
                <w:sz w:val="18"/>
              </w:rPr>
              <w:t>Keyword style</w:t>
            </w:r>
          </w:p>
        </w:tc>
        <w:tc>
          <w:tcPr>
            <w:tcW w:type="dxa" w:w="7272"/>
            <w:vAlign w:val="center"/>
            <w:tcMar>
              <w:top w:w="100" w:type="dxa"/>
              <w:start w:w="120" w:type="dxa"/>
              <w:bottom w:w="100" w:type="dxa"/>
              <w:end w:w="120" w:type="dxa"/>
            </w:tcMar>
          </w:tcPr>
          <w:p>
            <w:pPr>
              <w:spacing w:after="0"/>
            </w:pPr>
            <w:r/>
            <w:r>
              <w:rPr>
                <w:rFonts w:ascii="Aptos" w:hAnsi="Aptos"/>
                <w:b w:val="0"/>
                <w:color w:val="2B2F24"/>
                <w:sz w:val="18"/>
              </w:rPr>
              <w:t>Exact or tightly controlled</w:t>
            </w:r>
          </w:p>
        </w:tc>
      </w:tr>
      <w:tr>
        <w:tc>
          <w:tcPr>
            <w:tcW w:type="dxa" w:w="2448"/>
            <w:shd w:fill="F4F5F2"/>
            <w:vAlign w:val="center"/>
            <w:tcMar>
              <w:top w:w="100" w:type="dxa"/>
              <w:start w:w="120" w:type="dxa"/>
              <w:bottom w:w="100" w:type="dxa"/>
              <w:end w:w="120" w:type="dxa"/>
            </w:tcMar>
          </w:tcPr>
          <w:p>
            <w:pPr>
              <w:spacing w:after="0"/>
            </w:pPr>
            <w:r/>
            <w:r>
              <w:rPr>
                <w:rFonts w:ascii="Aptos" w:hAnsi="Aptos"/>
                <w:b w:val="0"/>
                <w:color w:val="2B2F24"/>
                <w:sz w:val="18"/>
              </w:rPr>
              <w:t>Optimization metric</w:t>
            </w:r>
          </w:p>
        </w:tc>
        <w:tc>
          <w:tcPr>
            <w:tcW w:type="dxa" w:w="7272"/>
            <w:shd w:fill="F4F5F2"/>
            <w:vAlign w:val="center"/>
            <w:tcMar>
              <w:top w:w="100" w:type="dxa"/>
              <w:start w:w="120" w:type="dxa"/>
              <w:bottom w:w="100" w:type="dxa"/>
              <w:end w:w="120" w:type="dxa"/>
            </w:tcMar>
          </w:tcPr>
          <w:p>
            <w:pPr>
              <w:spacing w:after="0"/>
            </w:pPr>
            <w:r/>
            <w:r>
              <w:rPr>
                <w:rFonts w:ascii="Aptos" w:hAnsi="Aptos"/>
                <w:b w:val="0"/>
                <w:color w:val="2B2F24"/>
                <w:sz w:val="18"/>
              </w:rPr>
              <w:t>Cost per activated user</w:t>
            </w:r>
          </w:p>
        </w:tc>
      </w:tr>
    </w:tbl>
    <w:p>
      <w:pPr>
        <w:spacing w:after="0"/>
      </w:pPr>
    </w:p>
    <w:p>
      <w:pPr>
        <w:pStyle w:val="Heading3"/>
      </w:pPr>
      <w:r>
        <w:t>Suggested Search Terms</w:t>
      </w:r>
    </w:p>
    <w:p>
      <w:pPr>
        <w:pStyle w:val="ListBullet"/>
        <w:spacing w:after="40"/>
        <w:ind w:left="317" w:hanging="230"/>
      </w:pPr>
      <w:r>
        <w:t>seed inventory</w:t>
      </w:r>
    </w:p>
    <w:p>
      <w:pPr>
        <w:pStyle w:val="ListBullet"/>
        <w:spacing w:after="40"/>
        <w:ind w:left="317" w:hanging="230"/>
      </w:pPr>
      <w:r>
        <w:t>seed tracker</w:t>
      </w:r>
    </w:p>
    <w:p>
      <w:pPr>
        <w:pStyle w:val="ListBullet"/>
        <w:spacing w:after="40"/>
        <w:ind w:left="317" w:hanging="230"/>
      </w:pPr>
      <w:r>
        <w:t>seed organizer</w:t>
      </w:r>
    </w:p>
    <w:p>
      <w:pPr>
        <w:pStyle w:val="ListBullet"/>
        <w:spacing w:after="40"/>
        <w:ind w:left="317" w:hanging="230"/>
      </w:pPr>
      <w:r>
        <w:t>garden journal</w:t>
      </w:r>
    </w:p>
    <w:p>
      <w:pPr>
        <w:pStyle w:val="ListBullet"/>
        <w:spacing w:after="40"/>
        <w:ind w:left="317" w:hanging="230"/>
      </w:pPr>
      <w:r>
        <w:t>planting planner</w:t>
      </w:r>
    </w:p>
    <w:p>
      <w:pPr>
        <w:pStyle w:val="ListBullet"/>
        <w:spacing w:after="40"/>
        <w:ind w:left="317" w:hanging="230"/>
      </w:pPr>
      <w:r>
        <w:t>seed catalog</w:t>
      </w:r>
    </w:p>
    <w:p>
      <w:pPr>
        <w:pStyle w:val="ListBullet"/>
        <w:spacing w:after="40"/>
        <w:ind w:left="317" w:hanging="230"/>
      </w:pPr>
      <w:r>
        <w:t>garden record</w:t>
      </w:r>
    </w:p>
    <w:p>
      <w:pPr>
        <w:pStyle w:val="ListBullet"/>
        <w:spacing w:after="40"/>
        <w:ind w:left="317" w:hanging="230"/>
      </w:pPr>
      <w:r>
        <w:t>seed collection</w:t>
      </w:r>
    </w:p>
    <w:p>
      <w:pPr>
        <w:spacing w:after="100"/>
      </w:pPr>
      <w:r>
        <w:rPr>
          <w:i w:val="0"/>
        </w:rPr>
        <w:t>Pause a keyword when it generates several installs but no one adds three seeds.</w:t>
      </w:r>
    </w:p>
    <w:p>
      <w:pPr>
        <w:pStyle w:val="Heading2"/>
      </w:pPr>
      <w:r>
        <w:t>Delay Broad Google App Campaigns</w:t>
      </w:r>
    </w:p>
    <w:p>
      <w:pPr>
        <w:spacing w:after="100"/>
      </w:pPr>
      <w:r>
        <w:rPr>
          <w:i w:val="0"/>
        </w:rPr>
        <w:t>Broad Google App campaigns are more useful after meaningful in-app conversion events exist and there is enough activity for the campaign to learn what a valuable user looks like. Do not optimize only for inexpensive installs.</w:t>
      </w:r>
    </w:p>
    <w:p>
      <w:pPr>
        <w:pStyle w:val="Heading2"/>
      </w:pPr>
      <w:r>
        <w:t>Campaign Tracking</w:t>
      </w:r>
    </w:p>
    <w:p>
      <w:pPr>
        <w:pStyle w:val="ListBullet"/>
        <w:spacing w:after="40"/>
        <w:ind w:left="317" w:hanging="230"/>
      </w:pPr>
      <w:r>
        <w:t>Create a unique tracked link or QR code for Instagram.</w:t>
      </w:r>
    </w:p>
    <w:p>
      <w:pPr>
        <w:pStyle w:val="ListBullet"/>
        <w:spacing w:after="40"/>
        <w:ind w:left="317" w:hanging="230"/>
      </w:pPr>
      <w:r>
        <w:t>Create a unique tracked link or QR code for Pinterest.</w:t>
      </w:r>
    </w:p>
    <w:p>
      <w:pPr>
        <w:pStyle w:val="ListBullet"/>
        <w:spacing w:after="40"/>
        <w:ind w:left="317" w:hanging="230"/>
      </w:pPr>
      <w:r>
        <w:t>Create a unique tracked link or QR code for Garden-club outreach.</w:t>
      </w:r>
    </w:p>
    <w:p>
      <w:pPr>
        <w:pStyle w:val="ListBullet"/>
        <w:spacing w:after="40"/>
        <w:ind w:left="317" w:hanging="230"/>
      </w:pPr>
      <w:r>
        <w:t>Create a unique tracked link or QR code for Printable worksheet.</w:t>
      </w:r>
    </w:p>
    <w:p>
      <w:pPr>
        <w:pStyle w:val="ListBullet"/>
        <w:spacing w:after="40"/>
        <w:ind w:left="317" w:hanging="230"/>
      </w:pPr>
      <w:r>
        <w:t>Create a unique tracked link or QR code for Each creator.</w:t>
      </w:r>
    </w:p>
    <w:p>
      <w:pPr>
        <w:pStyle w:val="ListBullet"/>
        <w:spacing w:after="40"/>
        <w:ind w:left="317" w:hanging="230"/>
      </w:pPr>
      <w:r>
        <w:t>Create a unique tracked link or QR code for Apple ads.</w:t>
      </w:r>
    </w:p>
    <w:p>
      <w:pPr>
        <w:pStyle w:val="ListBullet"/>
        <w:spacing w:after="40"/>
        <w:ind w:left="317" w:hanging="230"/>
      </w:pPr>
      <w:r>
        <w:t>Create a unique tracked link or QR code for Email.</w:t>
      </w:r>
    </w:p>
    <w:p>
      <w:pPr>
        <w:pStyle w:val="Heading1"/>
        <w:pBdr>
          <w:bottom w:val="single" w:sz="8" w:space="4" w:color="9BB46C"/>
        </w:pBdr>
      </w:pPr>
      <w:r>
        <w:t>12. KPI Dashboard and Decision Rules</w:t>
      </w:r>
    </w:p>
    <w:p>
      <w:pPr>
        <w:spacing w:after="100"/>
      </w:pPr>
      <w:r>
        <w:rPr>
          <w:i w:val="0"/>
        </w:rPr>
        <w:t>The following are working targets for MySeedBook, not claimed industry averages. Use them to determine where the funnel is breaking and what to fix next.</w:t>
      </w:r>
    </w:p>
    <w:tbl>
      <w:tblPr>
        <w:tblStyle w:val="TableGrid"/>
        <w:tblW w:type="auto" w:w="0"/>
        <w:jc w:val="center"/>
        <w:tblLayout w:type="fixed"/>
        <w:tblLook w:firstColumn="1" w:firstRow="1" w:lastColumn="0" w:lastRow="0" w:noHBand="0" w:noVBand="1" w:val="04A0"/>
        <w:tblBorders>
          <w:top w:val="single" w:sz="4" w:space="0" w:color="D7D9D2"/>
          <w:start w:val="single" w:sz="4" w:space="0" w:color="D7D9D2"/>
          <w:bottom w:val="single" w:sz="4" w:space="0" w:color="D7D9D2"/>
          <w:end w:val="single" w:sz="4" w:space="0" w:color="D7D9D2"/>
          <w:insideH w:val="single" w:sz="4" w:space="0" w:color="D7D9D2"/>
          <w:insideV w:val="single" w:sz="4" w:space="0" w:color="D7D9D2"/>
        </w:tblBorders>
      </w:tblPr>
      <w:tblGrid>
        <w:gridCol w:w="5083"/>
        <w:gridCol w:w="5083"/>
      </w:tblGrid>
      <w:tr>
        <w:trPr>
          <w:tblHeader w:val="true"/>
        </w:trPr>
        <w:tc>
          <w:tcPr>
            <w:tcW w:type="dxa" w:w="6624"/>
            <w:shd w:fill="3A4A2C"/>
            <w:vAlign w:val="center"/>
            <w:tcMar>
              <w:top w:w="100" w:type="dxa"/>
              <w:start w:w="120" w:type="dxa"/>
              <w:bottom w:w="100" w:type="dxa"/>
              <w:end w:w="120" w:type="dxa"/>
            </w:tcMar>
          </w:tcPr>
          <w:p>
            <w:pPr>
              <w:spacing w:after="0"/>
            </w:pPr>
            <w:r/>
            <w:r>
              <w:rPr>
                <w:rFonts w:ascii="Aptos" w:hAnsi="Aptos"/>
                <w:b/>
                <w:color w:val="FFFFFF"/>
                <w:sz w:val="18"/>
              </w:rPr>
              <w:t>Funnel Step</w:t>
            </w:r>
          </w:p>
        </w:tc>
        <w:tc>
          <w:tcPr>
            <w:tcW w:type="dxa" w:w="3096"/>
            <w:shd w:fill="3A4A2C"/>
            <w:vAlign w:val="center"/>
            <w:tcMar>
              <w:top w:w="100" w:type="dxa"/>
              <w:start w:w="120" w:type="dxa"/>
              <w:bottom w:w="100" w:type="dxa"/>
              <w:end w:w="120" w:type="dxa"/>
            </w:tcMar>
          </w:tcPr>
          <w:p>
            <w:pPr>
              <w:spacing w:after="0"/>
            </w:pPr>
            <w:r/>
            <w:r>
              <w:rPr>
                <w:rFonts w:ascii="Aptos" w:hAnsi="Aptos"/>
                <w:b/>
                <w:color w:val="FFFFFF"/>
                <w:sz w:val="18"/>
              </w:rPr>
              <w:t>Initial Target</w:t>
            </w:r>
          </w:p>
        </w:tc>
      </w:tr>
      <w:tr>
        <w:tc>
          <w:tcPr>
            <w:tcW w:type="dxa" w:w="6624"/>
            <w:vAlign w:val="center"/>
            <w:tcMar>
              <w:top w:w="100" w:type="dxa"/>
              <w:start w:w="120" w:type="dxa"/>
              <w:bottom w:w="100" w:type="dxa"/>
              <w:end w:w="120" w:type="dxa"/>
            </w:tcMar>
          </w:tcPr>
          <w:p>
            <w:pPr>
              <w:spacing w:after="0"/>
            </w:pPr>
            <w:r/>
            <w:r>
              <w:rPr>
                <w:rFonts w:ascii="Aptos" w:hAnsi="Aptos"/>
                <w:b w:val="0"/>
                <w:color w:val="2B2F24"/>
                <w:sz w:val="18"/>
              </w:rPr>
              <w:t>Product-page view → install</w:t>
            </w:r>
          </w:p>
        </w:tc>
        <w:tc>
          <w:tcPr>
            <w:tcW w:type="dxa" w:w="3096"/>
            <w:vAlign w:val="center"/>
            <w:tcMar>
              <w:top w:w="100" w:type="dxa"/>
              <w:start w:w="120" w:type="dxa"/>
              <w:bottom w:w="100" w:type="dxa"/>
              <w:end w:w="120" w:type="dxa"/>
            </w:tcMar>
          </w:tcPr>
          <w:p>
            <w:pPr>
              <w:spacing w:after="0"/>
            </w:pPr>
            <w:r/>
            <w:r>
              <w:rPr>
                <w:rFonts w:ascii="Aptos" w:hAnsi="Aptos"/>
                <w:b w:val="0"/>
                <w:color w:val="2B2F24"/>
                <w:sz w:val="18"/>
              </w:rPr>
              <w:t>25%+</w:t>
            </w:r>
          </w:p>
        </w:tc>
      </w:tr>
      <w:tr>
        <w:tc>
          <w:tcPr>
            <w:tcW w:type="dxa" w:w="6624"/>
            <w:shd w:fill="F4F5F2"/>
            <w:vAlign w:val="center"/>
            <w:tcMar>
              <w:top w:w="100" w:type="dxa"/>
              <w:start w:w="120" w:type="dxa"/>
              <w:bottom w:w="100" w:type="dxa"/>
              <w:end w:w="120" w:type="dxa"/>
            </w:tcMar>
          </w:tcPr>
          <w:p>
            <w:pPr>
              <w:spacing w:after="0"/>
            </w:pPr>
            <w:r/>
            <w:r>
              <w:rPr>
                <w:rFonts w:ascii="Aptos" w:hAnsi="Aptos"/>
                <w:b w:val="0"/>
                <w:color w:val="2B2F24"/>
                <w:sz w:val="18"/>
              </w:rPr>
              <w:t>Install → onboarding complete</w:t>
            </w:r>
          </w:p>
        </w:tc>
        <w:tc>
          <w:tcPr>
            <w:tcW w:type="dxa" w:w="3096"/>
            <w:shd w:fill="F4F5F2"/>
            <w:vAlign w:val="center"/>
            <w:tcMar>
              <w:top w:w="100" w:type="dxa"/>
              <w:start w:w="120" w:type="dxa"/>
              <w:bottom w:w="100" w:type="dxa"/>
              <w:end w:w="120" w:type="dxa"/>
            </w:tcMar>
          </w:tcPr>
          <w:p>
            <w:pPr>
              <w:spacing w:after="0"/>
            </w:pPr>
            <w:r/>
            <w:r>
              <w:rPr>
                <w:rFonts w:ascii="Aptos" w:hAnsi="Aptos"/>
                <w:b w:val="0"/>
                <w:color w:val="2B2F24"/>
                <w:sz w:val="18"/>
              </w:rPr>
              <w:t>70%+</w:t>
            </w:r>
          </w:p>
        </w:tc>
      </w:tr>
      <w:tr>
        <w:tc>
          <w:tcPr>
            <w:tcW w:type="dxa" w:w="6624"/>
            <w:vAlign w:val="center"/>
            <w:tcMar>
              <w:top w:w="100" w:type="dxa"/>
              <w:start w:w="120" w:type="dxa"/>
              <w:bottom w:w="100" w:type="dxa"/>
              <w:end w:w="120" w:type="dxa"/>
            </w:tcMar>
          </w:tcPr>
          <w:p>
            <w:pPr>
              <w:spacing w:after="0"/>
            </w:pPr>
            <w:r/>
            <w:r>
              <w:rPr>
                <w:rFonts w:ascii="Aptos" w:hAnsi="Aptos"/>
                <w:b w:val="0"/>
                <w:color w:val="2B2F24"/>
                <w:sz w:val="18"/>
              </w:rPr>
              <w:t>Install → first seed</w:t>
            </w:r>
          </w:p>
        </w:tc>
        <w:tc>
          <w:tcPr>
            <w:tcW w:type="dxa" w:w="3096"/>
            <w:vAlign w:val="center"/>
            <w:tcMar>
              <w:top w:w="100" w:type="dxa"/>
              <w:start w:w="120" w:type="dxa"/>
              <w:bottom w:w="100" w:type="dxa"/>
              <w:end w:w="120" w:type="dxa"/>
            </w:tcMar>
          </w:tcPr>
          <w:p>
            <w:pPr>
              <w:spacing w:after="0"/>
            </w:pPr>
            <w:r/>
            <w:r>
              <w:rPr>
                <w:rFonts w:ascii="Aptos" w:hAnsi="Aptos"/>
                <w:b w:val="0"/>
                <w:color w:val="2B2F24"/>
                <w:sz w:val="18"/>
              </w:rPr>
              <w:t>60%+</w:t>
            </w:r>
          </w:p>
        </w:tc>
      </w:tr>
      <w:tr>
        <w:tc>
          <w:tcPr>
            <w:tcW w:type="dxa" w:w="6624"/>
            <w:shd w:fill="F4F5F2"/>
            <w:vAlign w:val="center"/>
            <w:tcMar>
              <w:top w:w="100" w:type="dxa"/>
              <w:start w:w="120" w:type="dxa"/>
              <w:bottom w:w="100" w:type="dxa"/>
              <w:end w:w="120" w:type="dxa"/>
            </w:tcMar>
          </w:tcPr>
          <w:p>
            <w:pPr>
              <w:spacing w:after="0"/>
            </w:pPr>
            <w:r/>
            <w:r>
              <w:rPr>
                <w:rFonts w:ascii="Aptos" w:hAnsi="Aptos"/>
                <w:b w:val="0"/>
                <w:color w:val="2B2F24"/>
                <w:sz w:val="18"/>
              </w:rPr>
              <w:t>First seed → five seeds</w:t>
            </w:r>
          </w:p>
        </w:tc>
        <w:tc>
          <w:tcPr>
            <w:tcW w:type="dxa" w:w="3096"/>
            <w:shd w:fill="F4F5F2"/>
            <w:vAlign w:val="center"/>
            <w:tcMar>
              <w:top w:w="100" w:type="dxa"/>
              <w:start w:w="120" w:type="dxa"/>
              <w:bottom w:w="100" w:type="dxa"/>
              <w:end w:w="120" w:type="dxa"/>
            </w:tcMar>
          </w:tcPr>
          <w:p>
            <w:pPr>
              <w:spacing w:after="0"/>
            </w:pPr>
            <w:r/>
            <w:r>
              <w:rPr>
                <w:rFonts w:ascii="Aptos" w:hAnsi="Aptos"/>
                <w:b w:val="0"/>
                <w:color w:val="2B2F24"/>
                <w:sz w:val="18"/>
              </w:rPr>
              <w:t>40%+</w:t>
            </w:r>
          </w:p>
        </w:tc>
      </w:tr>
      <w:tr>
        <w:tc>
          <w:tcPr>
            <w:tcW w:type="dxa" w:w="6624"/>
            <w:vAlign w:val="center"/>
            <w:tcMar>
              <w:top w:w="100" w:type="dxa"/>
              <w:start w:w="120" w:type="dxa"/>
              <w:bottom w:w="100" w:type="dxa"/>
              <w:end w:w="120" w:type="dxa"/>
            </w:tcMar>
          </w:tcPr>
          <w:p>
            <w:pPr>
              <w:spacing w:after="0"/>
            </w:pPr>
            <w:r/>
            <w:r>
              <w:rPr>
                <w:rFonts w:ascii="Aptos" w:hAnsi="Aptos"/>
                <w:b w:val="0"/>
                <w:color w:val="2B2F24"/>
                <w:sz w:val="18"/>
              </w:rPr>
              <w:t>Seven-day retention</w:t>
            </w:r>
          </w:p>
        </w:tc>
        <w:tc>
          <w:tcPr>
            <w:tcW w:type="dxa" w:w="3096"/>
            <w:vAlign w:val="center"/>
            <w:tcMar>
              <w:top w:w="100" w:type="dxa"/>
              <w:start w:w="120" w:type="dxa"/>
              <w:bottom w:w="100" w:type="dxa"/>
              <w:end w:w="120" w:type="dxa"/>
            </w:tcMar>
          </w:tcPr>
          <w:p>
            <w:pPr>
              <w:spacing w:after="0"/>
            </w:pPr>
            <w:r/>
            <w:r>
              <w:rPr>
                <w:rFonts w:ascii="Aptos" w:hAnsi="Aptos"/>
                <w:b w:val="0"/>
                <w:color w:val="2B2F24"/>
                <w:sz w:val="18"/>
              </w:rPr>
              <w:t>25%+</w:t>
            </w:r>
          </w:p>
        </w:tc>
      </w:tr>
      <w:tr>
        <w:tc>
          <w:tcPr>
            <w:tcW w:type="dxa" w:w="6624"/>
            <w:shd w:fill="F4F5F2"/>
            <w:vAlign w:val="center"/>
            <w:tcMar>
              <w:top w:w="100" w:type="dxa"/>
              <w:start w:w="120" w:type="dxa"/>
              <w:bottom w:w="100" w:type="dxa"/>
              <w:end w:w="120" w:type="dxa"/>
            </w:tcMar>
          </w:tcPr>
          <w:p>
            <w:pPr>
              <w:spacing w:after="0"/>
            </w:pPr>
            <w:r/>
            <w:r>
              <w:rPr>
                <w:rFonts w:ascii="Aptos" w:hAnsi="Aptos"/>
                <w:b w:val="0"/>
                <w:color w:val="2B2F24"/>
                <w:sz w:val="18"/>
              </w:rPr>
              <w:t>Activated user → paywall view</w:t>
            </w:r>
          </w:p>
        </w:tc>
        <w:tc>
          <w:tcPr>
            <w:tcW w:type="dxa" w:w="3096"/>
            <w:shd w:fill="F4F5F2"/>
            <w:vAlign w:val="center"/>
            <w:tcMar>
              <w:top w:w="100" w:type="dxa"/>
              <w:start w:w="120" w:type="dxa"/>
              <w:bottom w:w="100" w:type="dxa"/>
              <w:end w:w="120" w:type="dxa"/>
            </w:tcMar>
          </w:tcPr>
          <w:p>
            <w:pPr>
              <w:spacing w:after="0"/>
            </w:pPr>
            <w:r/>
            <w:r>
              <w:rPr>
                <w:rFonts w:ascii="Aptos" w:hAnsi="Aptos"/>
                <w:b w:val="0"/>
                <w:color w:val="2B2F24"/>
                <w:sz w:val="18"/>
              </w:rPr>
              <w:t>25%+</w:t>
            </w:r>
          </w:p>
        </w:tc>
      </w:tr>
      <w:tr>
        <w:tc>
          <w:tcPr>
            <w:tcW w:type="dxa" w:w="6624"/>
            <w:vAlign w:val="center"/>
            <w:tcMar>
              <w:top w:w="100" w:type="dxa"/>
              <w:start w:w="120" w:type="dxa"/>
              <w:bottom w:w="100" w:type="dxa"/>
              <w:end w:w="120" w:type="dxa"/>
            </w:tcMar>
          </w:tcPr>
          <w:p>
            <w:pPr>
              <w:spacing w:after="0"/>
            </w:pPr>
            <w:r/>
            <w:r>
              <w:rPr>
                <w:rFonts w:ascii="Aptos" w:hAnsi="Aptos"/>
                <w:b w:val="0"/>
                <w:color w:val="2B2F24"/>
                <w:sz w:val="18"/>
              </w:rPr>
              <w:t>Activated user → paid</w:t>
            </w:r>
          </w:p>
        </w:tc>
        <w:tc>
          <w:tcPr>
            <w:tcW w:type="dxa" w:w="3096"/>
            <w:vAlign w:val="center"/>
            <w:tcMar>
              <w:top w:w="100" w:type="dxa"/>
              <w:start w:w="120" w:type="dxa"/>
              <w:bottom w:w="100" w:type="dxa"/>
              <w:end w:w="120" w:type="dxa"/>
            </w:tcMar>
          </w:tcPr>
          <w:p>
            <w:pPr>
              <w:spacing w:after="0"/>
            </w:pPr>
            <w:r/>
            <w:r>
              <w:rPr>
                <w:rFonts w:ascii="Aptos" w:hAnsi="Aptos"/>
                <w:b w:val="0"/>
                <w:color w:val="2B2F24"/>
                <w:sz w:val="18"/>
              </w:rPr>
              <w:t>3–5%</w:t>
            </w:r>
          </w:p>
        </w:tc>
      </w:tr>
      <w:tr>
        <w:tc>
          <w:tcPr>
            <w:tcW w:type="dxa" w:w="6624"/>
            <w:shd w:fill="F4F5F2"/>
            <w:vAlign w:val="center"/>
            <w:tcMar>
              <w:top w:w="100" w:type="dxa"/>
              <w:start w:w="120" w:type="dxa"/>
              <w:bottom w:w="100" w:type="dxa"/>
              <w:end w:w="120" w:type="dxa"/>
            </w:tcMar>
          </w:tcPr>
          <w:p>
            <w:pPr>
              <w:spacing w:after="0"/>
            </w:pPr>
            <w:r/>
            <w:r>
              <w:rPr>
                <w:rFonts w:ascii="Aptos" w:hAnsi="Aptos"/>
                <w:b w:val="0"/>
                <w:color w:val="2B2F24"/>
                <w:sz w:val="18"/>
              </w:rPr>
              <w:t>Cost per activated user</w:t>
            </w:r>
          </w:p>
        </w:tc>
        <w:tc>
          <w:tcPr>
            <w:tcW w:type="dxa" w:w="3096"/>
            <w:shd w:fill="F4F5F2"/>
            <w:vAlign w:val="center"/>
            <w:tcMar>
              <w:top w:w="100" w:type="dxa"/>
              <w:start w:w="120" w:type="dxa"/>
              <w:bottom w:w="100" w:type="dxa"/>
              <w:end w:w="120" w:type="dxa"/>
            </w:tcMar>
          </w:tcPr>
          <w:p>
            <w:pPr>
              <w:spacing w:after="0"/>
            </w:pPr>
            <w:r/>
            <w:r>
              <w:rPr>
                <w:rFonts w:ascii="Aptos" w:hAnsi="Aptos"/>
                <w:b w:val="0"/>
                <w:color w:val="2B2F24"/>
                <w:sz w:val="18"/>
              </w:rPr>
              <w:t>Under $3–$5</w:t>
            </w:r>
          </w:p>
        </w:tc>
      </w:tr>
      <w:tr>
        <w:tc>
          <w:tcPr>
            <w:tcW w:type="dxa" w:w="6624"/>
            <w:vAlign w:val="center"/>
            <w:tcMar>
              <w:top w:w="100" w:type="dxa"/>
              <w:start w:w="120" w:type="dxa"/>
              <w:bottom w:w="100" w:type="dxa"/>
              <w:end w:w="120" w:type="dxa"/>
            </w:tcMar>
          </w:tcPr>
          <w:p>
            <w:pPr>
              <w:spacing w:after="0"/>
            </w:pPr>
            <w:r/>
            <w:r>
              <w:rPr>
                <w:rFonts w:ascii="Aptos" w:hAnsi="Aptos"/>
                <w:b w:val="0"/>
                <w:color w:val="2B2F24"/>
                <w:sz w:val="18"/>
              </w:rPr>
              <w:t>Cost per paid subscriber</w:t>
            </w:r>
          </w:p>
        </w:tc>
        <w:tc>
          <w:tcPr>
            <w:tcW w:type="dxa" w:w="3096"/>
            <w:vAlign w:val="center"/>
            <w:tcMar>
              <w:top w:w="100" w:type="dxa"/>
              <w:start w:w="120" w:type="dxa"/>
              <w:bottom w:w="100" w:type="dxa"/>
              <w:end w:w="120" w:type="dxa"/>
            </w:tcMar>
          </w:tcPr>
          <w:p>
            <w:pPr>
              <w:spacing w:after="0"/>
            </w:pPr>
            <w:r/>
            <w:r>
              <w:rPr>
                <w:rFonts w:ascii="Aptos" w:hAnsi="Aptos"/>
                <w:b w:val="0"/>
                <w:color w:val="2B2F24"/>
                <w:sz w:val="18"/>
              </w:rPr>
              <w:t>Under $10–$12 initially</w:t>
            </w:r>
          </w:p>
        </w:tc>
      </w:tr>
      <w:tr>
        <w:tc>
          <w:tcPr>
            <w:tcW w:type="dxa" w:w="6624"/>
            <w:shd w:fill="F4F5F2"/>
            <w:vAlign w:val="center"/>
            <w:tcMar>
              <w:top w:w="100" w:type="dxa"/>
              <w:start w:w="120" w:type="dxa"/>
              <w:bottom w:w="100" w:type="dxa"/>
              <w:end w:w="120" w:type="dxa"/>
            </w:tcMar>
          </w:tcPr>
          <w:p>
            <w:pPr>
              <w:spacing w:after="0"/>
            </w:pPr>
            <w:r/>
            <w:r>
              <w:rPr>
                <w:rFonts w:ascii="Aptos" w:hAnsi="Aptos"/>
                <w:b w:val="0"/>
                <w:color w:val="2B2F24"/>
                <w:sz w:val="18"/>
              </w:rPr>
              <w:t>Store rating</w:t>
            </w:r>
          </w:p>
        </w:tc>
        <w:tc>
          <w:tcPr>
            <w:tcW w:type="dxa" w:w="3096"/>
            <w:shd w:fill="F4F5F2"/>
            <w:vAlign w:val="center"/>
            <w:tcMar>
              <w:top w:w="100" w:type="dxa"/>
              <w:start w:w="120" w:type="dxa"/>
              <w:bottom w:w="100" w:type="dxa"/>
              <w:end w:w="120" w:type="dxa"/>
            </w:tcMar>
          </w:tcPr>
          <w:p>
            <w:pPr>
              <w:spacing w:after="0"/>
            </w:pPr>
            <w:r/>
            <w:r>
              <w:rPr>
                <w:rFonts w:ascii="Aptos" w:hAnsi="Aptos"/>
                <w:b w:val="0"/>
                <w:color w:val="2B2F24"/>
                <w:sz w:val="18"/>
              </w:rPr>
              <w:t>4.5+ after sufficient reviews</w:t>
            </w:r>
          </w:p>
        </w:tc>
      </w:tr>
    </w:tbl>
    <w:p>
      <w:pPr>
        <w:spacing w:after="0"/>
      </w:pPr>
    </w:p>
    <w:p>
      <w:pPr>
        <w:pStyle w:val="Heading2"/>
      </w:pPr>
      <w:r>
        <w:t>Do Not Scale Paid Marketing Until</w:t>
      </w:r>
    </w:p>
    <w:p>
      <w:pPr>
        <w:pStyle w:val="ListBullet"/>
        <w:spacing w:after="40"/>
        <w:ind w:left="317" w:hanging="230"/>
      </w:pPr>
      <w:r>
        <w:t>At least 60% of installers add one seed.</w:t>
      </w:r>
    </w:p>
    <w:p>
      <w:pPr>
        <w:pStyle w:val="ListBullet"/>
        <w:spacing w:after="40"/>
        <w:ind w:left="317" w:hanging="230"/>
      </w:pPr>
      <w:r>
        <w:t>At least 25% of activated users return within seven days.</w:t>
      </w:r>
    </w:p>
    <w:p>
      <w:pPr>
        <w:pStyle w:val="ListBullet"/>
        <w:spacing w:after="40"/>
        <w:ind w:left="317" w:hanging="230"/>
      </w:pPr>
      <w:r>
        <w:t>Some activated users purchase without personal encouragement from the founder.</w:t>
      </w:r>
    </w:p>
    <w:p>
      <w:pPr>
        <w:pStyle w:val="Heading2"/>
      </w:pPr>
      <w:r>
        <w:t>Decision Rules</w:t>
      </w:r>
    </w:p>
    <w:tbl>
      <w:tblPr>
        <w:tblStyle w:val="TableGrid"/>
        <w:tblW w:type="auto" w:w="0"/>
        <w:jc w:val="center"/>
        <w:tblLayout w:type="fixed"/>
        <w:tblLook w:firstColumn="1" w:firstRow="1" w:lastColumn="0" w:lastRow="0" w:noHBand="0" w:noVBand="1" w:val="04A0"/>
        <w:tblBorders>
          <w:top w:val="single" w:sz="4" w:space="0" w:color="D7D9D2"/>
          <w:start w:val="single" w:sz="4" w:space="0" w:color="D7D9D2"/>
          <w:bottom w:val="single" w:sz="4" w:space="0" w:color="D7D9D2"/>
          <w:end w:val="single" w:sz="4" w:space="0" w:color="D7D9D2"/>
          <w:insideH w:val="single" w:sz="4" w:space="0" w:color="D7D9D2"/>
          <w:insideV w:val="single" w:sz="4" w:space="0" w:color="D7D9D2"/>
        </w:tblBorders>
      </w:tblPr>
      <w:tblGrid>
        <w:gridCol w:w="5083"/>
        <w:gridCol w:w="5083"/>
      </w:tblGrid>
      <w:tr>
        <w:trPr>
          <w:tblHeader w:val="true"/>
        </w:trPr>
        <w:tc>
          <w:tcPr>
            <w:tcW w:type="dxa" w:w="3456"/>
            <w:shd w:fill="3A4A2C"/>
            <w:vAlign w:val="center"/>
            <w:tcMar>
              <w:top w:w="100" w:type="dxa"/>
              <w:start w:w="120" w:type="dxa"/>
              <w:bottom w:w="100" w:type="dxa"/>
              <w:end w:w="120" w:type="dxa"/>
            </w:tcMar>
          </w:tcPr>
          <w:p>
            <w:pPr>
              <w:spacing w:after="0"/>
            </w:pPr>
            <w:r/>
            <w:r>
              <w:rPr>
                <w:rFonts w:ascii="Aptos" w:hAnsi="Aptos"/>
                <w:b/>
                <w:color w:val="FFFFFF"/>
                <w:sz w:val="18"/>
              </w:rPr>
              <w:t>Observed Problem</w:t>
            </w:r>
          </w:p>
        </w:tc>
        <w:tc>
          <w:tcPr>
            <w:tcW w:type="dxa" w:w="6264"/>
            <w:shd w:fill="3A4A2C"/>
            <w:vAlign w:val="center"/>
            <w:tcMar>
              <w:top w:w="100" w:type="dxa"/>
              <w:start w:w="120" w:type="dxa"/>
              <w:bottom w:w="100" w:type="dxa"/>
              <w:end w:w="120" w:type="dxa"/>
            </w:tcMar>
          </w:tcPr>
          <w:p>
            <w:pPr>
              <w:spacing w:after="0"/>
            </w:pPr>
            <w:r/>
            <w:r>
              <w:rPr>
                <w:rFonts w:ascii="Aptos" w:hAnsi="Aptos"/>
                <w:b/>
                <w:color w:val="FFFFFF"/>
                <w:sz w:val="18"/>
              </w:rPr>
              <w:t>Primary Response</w:t>
            </w:r>
          </w:p>
        </w:tc>
      </w:tr>
      <w:tr>
        <w:tc>
          <w:tcPr>
            <w:tcW w:type="dxa" w:w="3456"/>
            <w:vAlign w:val="center"/>
            <w:tcMar>
              <w:top w:w="100" w:type="dxa"/>
              <w:start w:w="120" w:type="dxa"/>
              <w:bottom w:w="100" w:type="dxa"/>
              <w:end w:w="120" w:type="dxa"/>
            </w:tcMar>
          </w:tcPr>
          <w:p>
            <w:pPr>
              <w:spacing w:after="0"/>
            </w:pPr>
            <w:r/>
            <w:r>
              <w:rPr>
                <w:rFonts w:ascii="Aptos" w:hAnsi="Aptos"/>
                <w:b w:val="0"/>
                <w:color w:val="2B2F24"/>
                <w:sz w:val="18"/>
              </w:rPr>
              <w:t>Low impressions</w:t>
            </w:r>
          </w:p>
        </w:tc>
        <w:tc>
          <w:tcPr>
            <w:tcW w:type="dxa" w:w="6264"/>
            <w:vAlign w:val="center"/>
            <w:tcMar>
              <w:top w:w="100" w:type="dxa"/>
              <w:start w:w="120" w:type="dxa"/>
              <w:bottom w:w="100" w:type="dxa"/>
              <w:end w:w="120" w:type="dxa"/>
            </w:tcMar>
          </w:tcPr>
          <w:p>
            <w:pPr>
              <w:spacing w:after="0"/>
            </w:pPr>
            <w:r/>
            <w:r>
              <w:rPr>
                <w:rFonts w:ascii="Aptos" w:hAnsi="Aptos"/>
                <w:b w:val="0"/>
                <w:color w:val="2B2F24"/>
                <w:sz w:val="18"/>
              </w:rPr>
              <w:t>Improve keywords, category relevance, icon, partnerships, and outbound traffic</w:t>
            </w:r>
          </w:p>
        </w:tc>
      </w:tr>
      <w:tr>
        <w:tc>
          <w:tcPr>
            <w:tcW w:type="dxa" w:w="3456"/>
            <w:shd w:fill="F4F5F2"/>
            <w:vAlign w:val="center"/>
            <w:tcMar>
              <w:top w:w="100" w:type="dxa"/>
              <w:start w:w="120" w:type="dxa"/>
              <w:bottom w:w="100" w:type="dxa"/>
              <w:end w:w="120" w:type="dxa"/>
            </w:tcMar>
          </w:tcPr>
          <w:p>
            <w:pPr>
              <w:spacing w:after="0"/>
            </w:pPr>
            <w:r/>
            <w:r>
              <w:rPr>
                <w:rFonts w:ascii="Aptos" w:hAnsi="Aptos"/>
                <w:b w:val="0"/>
                <w:color w:val="2B2F24"/>
                <w:sz w:val="18"/>
              </w:rPr>
              <w:t>Good views, low installs</w:t>
            </w:r>
          </w:p>
        </w:tc>
        <w:tc>
          <w:tcPr>
            <w:tcW w:type="dxa" w:w="6264"/>
            <w:shd w:fill="F4F5F2"/>
            <w:vAlign w:val="center"/>
            <w:tcMar>
              <w:top w:w="100" w:type="dxa"/>
              <w:start w:w="120" w:type="dxa"/>
              <w:bottom w:w="100" w:type="dxa"/>
              <w:end w:w="120" w:type="dxa"/>
            </w:tcMar>
          </w:tcPr>
          <w:p>
            <w:pPr>
              <w:spacing w:after="0"/>
            </w:pPr>
            <w:r/>
            <w:r>
              <w:rPr>
                <w:rFonts w:ascii="Aptos" w:hAnsi="Aptos"/>
                <w:b w:val="0"/>
                <w:color w:val="2B2F24"/>
                <w:sz w:val="18"/>
              </w:rPr>
              <w:t>Fix screenshots, title, description, trust, rating, and price signals</w:t>
            </w:r>
          </w:p>
        </w:tc>
      </w:tr>
      <w:tr>
        <w:tc>
          <w:tcPr>
            <w:tcW w:type="dxa" w:w="3456"/>
            <w:vAlign w:val="center"/>
            <w:tcMar>
              <w:top w:w="100" w:type="dxa"/>
              <w:start w:w="120" w:type="dxa"/>
              <w:bottom w:w="100" w:type="dxa"/>
              <w:end w:w="120" w:type="dxa"/>
            </w:tcMar>
          </w:tcPr>
          <w:p>
            <w:pPr>
              <w:spacing w:after="0"/>
            </w:pPr>
            <w:r/>
            <w:r>
              <w:rPr>
                <w:rFonts w:ascii="Aptos" w:hAnsi="Aptos"/>
                <w:b w:val="0"/>
                <w:color w:val="2B2F24"/>
                <w:sz w:val="18"/>
              </w:rPr>
              <w:t>Good installs, low first-seed rate</w:t>
            </w:r>
          </w:p>
        </w:tc>
        <w:tc>
          <w:tcPr>
            <w:tcW w:type="dxa" w:w="6264"/>
            <w:vAlign w:val="center"/>
            <w:tcMar>
              <w:top w:w="100" w:type="dxa"/>
              <w:start w:w="120" w:type="dxa"/>
              <w:bottom w:w="100" w:type="dxa"/>
              <w:end w:w="120" w:type="dxa"/>
            </w:tcMar>
          </w:tcPr>
          <w:p>
            <w:pPr>
              <w:spacing w:after="0"/>
            </w:pPr>
            <w:r/>
            <w:r>
              <w:rPr>
                <w:rFonts w:ascii="Aptos" w:hAnsi="Aptos"/>
                <w:b w:val="0"/>
                <w:color w:val="2B2F24"/>
                <w:sz w:val="18"/>
              </w:rPr>
              <w:t>Fix onboarding and first-entry workflow</w:t>
            </w:r>
          </w:p>
        </w:tc>
      </w:tr>
      <w:tr>
        <w:tc>
          <w:tcPr>
            <w:tcW w:type="dxa" w:w="3456"/>
            <w:shd w:fill="F4F5F2"/>
            <w:vAlign w:val="center"/>
            <w:tcMar>
              <w:top w:w="100" w:type="dxa"/>
              <w:start w:w="120" w:type="dxa"/>
              <w:bottom w:w="100" w:type="dxa"/>
              <w:end w:w="120" w:type="dxa"/>
            </w:tcMar>
          </w:tcPr>
          <w:p>
            <w:pPr>
              <w:spacing w:after="0"/>
            </w:pPr>
            <w:r/>
            <w:r>
              <w:rPr>
                <w:rFonts w:ascii="Aptos" w:hAnsi="Aptos"/>
                <w:b w:val="0"/>
                <w:color w:val="2B2F24"/>
                <w:sz w:val="18"/>
              </w:rPr>
              <w:t>Good activation, low return rate</w:t>
            </w:r>
          </w:p>
        </w:tc>
        <w:tc>
          <w:tcPr>
            <w:tcW w:type="dxa" w:w="6264"/>
            <w:shd w:fill="F4F5F2"/>
            <w:vAlign w:val="center"/>
            <w:tcMar>
              <w:top w:w="100" w:type="dxa"/>
              <w:start w:w="120" w:type="dxa"/>
              <w:bottom w:w="100" w:type="dxa"/>
              <w:end w:w="120" w:type="dxa"/>
            </w:tcMar>
          </w:tcPr>
          <w:p>
            <w:pPr>
              <w:spacing w:after="0"/>
            </w:pPr>
            <w:r/>
            <w:r>
              <w:rPr>
                <w:rFonts w:ascii="Aptos" w:hAnsi="Aptos"/>
                <w:b w:val="0"/>
                <w:color w:val="2B2F24"/>
                <w:sz w:val="18"/>
              </w:rPr>
              <w:t>Add reminders, seasonal utility, and clearer recurring value</w:t>
            </w:r>
          </w:p>
        </w:tc>
      </w:tr>
      <w:tr>
        <w:tc>
          <w:tcPr>
            <w:tcW w:type="dxa" w:w="3456"/>
            <w:vAlign w:val="center"/>
            <w:tcMar>
              <w:top w:w="100" w:type="dxa"/>
              <w:start w:w="120" w:type="dxa"/>
              <w:bottom w:w="100" w:type="dxa"/>
              <w:end w:w="120" w:type="dxa"/>
            </w:tcMar>
          </w:tcPr>
          <w:p>
            <w:pPr>
              <w:spacing w:after="0"/>
            </w:pPr>
            <w:r/>
            <w:r>
              <w:rPr>
                <w:rFonts w:ascii="Aptos" w:hAnsi="Aptos"/>
                <w:b w:val="0"/>
                <w:color w:val="2B2F24"/>
                <w:sz w:val="18"/>
              </w:rPr>
              <w:t>Good retention, low paywall views</w:t>
            </w:r>
          </w:p>
        </w:tc>
        <w:tc>
          <w:tcPr>
            <w:tcW w:type="dxa" w:w="6264"/>
            <w:vAlign w:val="center"/>
            <w:tcMar>
              <w:top w:w="100" w:type="dxa"/>
              <w:start w:w="120" w:type="dxa"/>
              <w:bottom w:w="100" w:type="dxa"/>
              <w:end w:w="120" w:type="dxa"/>
            </w:tcMar>
          </w:tcPr>
          <w:p>
            <w:pPr>
              <w:spacing w:after="0"/>
            </w:pPr>
            <w:r/>
            <w:r>
              <w:rPr>
                <w:rFonts w:ascii="Aptos" w:hAnsi="Aptos"/>
                <w:b w:val="0"/>
                <w:color w:val="2B2F24"/>
                <w:sz w:val="18"/>
              </w:rPr>
              <w:t>Improve upgrade triggers and free-plan boundary</w:t>
            </w:r>
          </w:p>
        </w:tc>
      </w:tr>
      <w:tr>
        <w:tc>
          <w:tcPr>
            <w:tcW w:type="dxa" w:w="3456"/>
            <w:shd w:fill="F4F5F2"/>
            <w:vAlign w:val="center"/>
            <w:tcMar>
              <w:top w:w="100" w:type="dxa"/>
              <w:start w:w="120" w:type="dxa"/>
              <w:bottom w:w="100" w:type="dxa"/>
              <w:end w:w="120" w:type="dxa"/>
            </w:tcMar>
          </w:tcPr>
          <w:p>
            <w:pPr>
              <w:spacing w:after="0"/>
            </w:pPr>
            <w:r/>
            <w:r>
              <w:rPr>
                <w:rFonts w:ascii="Aptos" w:hAnsi="Aptos"/>
                <w:b w:val="0"/>
                <w:color w:val="2B2F24"/>
                <w:sz w:val="18"/>
              </w:rPr>
              <w:t>Good paywall views, low purchases</w:t>
            </w:r>
          </w:p>
        </w:tc>
        <w:tc>
          <w:tcPr>
            <w:tcW w:type="dxa" w:w="6264"/>
            <w:shd w:fill="F4F5F2"/>
            <w:vAlign w:val="center"/>
            <w:tcMar>
              <w:top w:w="100" w:type="dxa"/>
              <w:start w:w="120" w:type="dxa"/>
              <w:bottom w:w="100" w:type="dxa"/>
              <w:end w:w="120" w:type="dxa"/>
            </w:tcMar>
          </w:tcPr>
          <w:p>
            <w:pPr>
              <w:spacing w:after="0"/>
            </w:pPr>
            <w:r/>
            <w:r>
              <w:rPr>
                <w:rFonts w:ascii="Aptos" w:hAnsi="Aptos"/>
                <w:b w:val="0"/>
                <w:color w:val="2B2F24"/>
                <w:sz w:val="18"/>
              </w:rPr>
              <w:t>Fix price, package, trial, proof, and paywall message</w:t>
            </w:r>
          </w:p>
        </w:tc>
      </w:tr>
    </w:tbl>
    <w:p>
      <w:pPr>
        <w:spacing w:after="0"/>
      </w:pPr>
    </w:p>
    <w:p>
      <w:pPr>
        <w:pStyle w:val="Heading1"/>
        <w:pBdr>
          <w:bottom w:val="single" w:sz="8" w:space="4" w:color="9BB46C"/>
        </w:pBdr>
      </w:pPr>
      <w:r>
        <w:t>13. Landing Page Requirements</w:t>
      </w:r>
    </w:p>
    <w:p>
      <w:pPr>
        <w:spacing w:after="100"/>
      </w:pPr>
      <w:r>
        <w:rPr>
          <w:i w:val="0"/>
        </w:rPr>
        <w:t>Use the existing Chandra’s Essentials domain. A separate paid domain is not required. Create a focused MySeedBook page that can convert visitors arriving from Pinterest, social media, search, garden clubs, and creator partnerships.</w:t>
      </w:r>
    </w:p>
    <w:p>
      <w:pPr>
        <w:pStyle w:val="ListNumber"/>
        <w:spacing w:after="40"/>
      </w:pPr>
      <w:r>
        <w:t>Hero: “Know every seed you own.”</w:t>
      </w:r>
    </w:p>
    <w:p>
      <w:pPr>
        <w:pStyle w:val="ListNumber"/>
        <w:spacing w:after="40"/>
      </w:pPr>
      <w:r>
        <w:t>15-second demo video</w:t>
      </w:r>
    </w:p>
    <w:p>
      <w:pPr>
        <w:pStyle w:val="ListNumber"/>
        <w:spacing w:after="40"/>
      </w:pPr>
      <w:r>
        <w:t>Apple and Google download buttons</w:t>
      </w:r>
    </w:p>
    <w:p>
      <w:pPr>
        <w:pStyle w:val="ListNumber"/>
        <w:spacing w:after="40"/>
      </w:pPr>
      <w:r>
        <w:t>Three primary benefits</w:t>
      </w:r>
    </w:p>
    <w:p>
      <w:pPr>
        <w:pStyle w:val="ListNumber"/>
        <w:spacing w:after="40"/>
      </w:pPr>
      <w:r>
        <w:t>Real, readable screenshots</w:t>
      </w:r>
    </w:p>
    <w:p>
      <w:pPr>
        <w:pStyle w:val="ListNumber"/>
        <w:spacing w:after="40"/>
      </w:pPr>
      <w:r>
        <w:t>Free vs. Essential vs. Garden Pro comparison</w:t>
      </w:r>
    </w:p>
    <w:p>
      <w:pPr>
        <w:pStyle w:val="ListNumber"/>
        <w:spacing w:after="40"/>
      </w:pPr>
      <w:r>
        <w:t>Founding-gardener testimonials</w:t>
      </w:r>
    </w:p>
    <w:p>
      <w:pPr>
        <w:pStyle w:val="ListNumber"/>
        <w:spacing w:after="40"/>
      </w:pPr>
      <w:r>
        <w:t>Seed Box Reset printable</w:t>
      </w:r>
    </w:p>
    <w:p>
      <w:pPr>
        <w:pStyle w:val="ListNumber"/>
        <w:spacing w:after="40"/>
      </w:pPr>
      <w:r>
        <w:t>Frequently asked questions</w:t>
      </w:r>
    </w:p>
    <w:p>
      <w:pPr>
        <w:pStyle w:val="ListNumber"/>
        <w:spacing w:after="40"/>
      </w:pPr>
      <w:r>
        <w:t>Privacy and support links</w:t>
      </w:r>
    </w:p>
    <w:p>
      <w:pPr>
        <w:pStyle w:val="ListNumber"/>
        <w:spacing w:after="40"/>
      </w:pPr>
      <w:r>
        <w:t>Founder story</w:t>
      </w:r>
    </w:p>
    <w:p>
      <w:pPr>
        <w:pStyle w:val="Heading1"/>
        <w:pBdr>
          <w:bottom w:val="single" w:sz="8" w:space="4" w:color="9BB46C"/>
        </w:pBdr>
      </w:pPr>
      <w:r>
        <w:t>14. What Not to Do</w:t>
      </w:r>
    </w:p>
    <w:p>
      <w:pPr>
        <w:pStyle w:val="ListBullet"/>
        <w:spacing w:after="40"/>
        <w:ind w:left="317" w:hanging="230"/>
      </w:pPr>
      <w:r>
        <w:t>Do not completely replace the MySeedBook brand.</w:t>
      </w:r>
    </w:p>
    <w:p>
      <w:pPr>
        <w:pStyle w:val="ListBullet"/>
        <w:spacing w:after="40"/>
        <w:ind w:left="317" w:hanging="230"/>
      </w:pPr>
      <w:r>
        <w:t>Do not keep a text-heavy app icon.</w:t>
      </w:r>
    </w:p>
    <w:p>
      <w:pPr>
        <w:pStyle w:val="ListBullet"/>
        <w:spacing w:after="40"/>
        <w:ind w:left="317" w:hanging="230"/>
      </w:pPr>
      <w:r>
        <w:t>Do not advertise broadly before fixing the store page and onboarding.</w:t>
      </w:r>
    </w:p>
    <w:p>
      <w:pPr>
        <w:pStyle w:val="ListBullet"/>
        <w:spacing w:after="40"/>
        <w:ind w:left="317" w:hanging="230"/>
      </w:pPr>
      <w:r>
        <w:t>Do not add unrelated features until the seed-inventory flow retains users.</w:t>
      </w:r>
    </w:p>
    <w:p>
      <w:pPr>
        <w:pStyle w:val="ListBullet"/>
        <w:spacing w:after="40"/>
        <w:ind w:left="317" w:hanging="230"/>
      </w:pPr>
      <w:r>
        <w:t>Do not describe unfinished features in the listings.</w:t>
      </w:r>
    </w:p>
    <w:p>
      <w:pPr>
        <w:pStyle w:val="ListBullet"/>
        <w:spacing w:after="40"/>
        <w:ind w:left="317" w:hanging="230"/>
      </w:pPr>
      <w:r>
        <w:t>Do not maintain $69.99–$79.99 annual pricing without stronger proof and recurring value.</w:t>
      </w:r>
    </w:p>
    <w:p>
      <w:pPr>
        <w:pStyle w:val="ListBullet"/>
        <w:spacing w:after="40"/>
        <w:ind w:left="317" w:hanging="230"/>
      </w:pPr>
      <w:r>
        <w:t>Do not use only animated promotional content; show real seed packets and the actual product.</w:t>
      </w:r>
    </w:p>
    <w:p>
      <w:pPr>
        <w:pStyle w:val="ListBullet"/>
        <w:spacing w:after="40"/>
        <w:ind w:left="317" w:hanging="230"/>
      </w:pPr>
      <w:r>
        <w:t>Do not evaluate success using download count alone.</w:t>
      </w:r>
    </w:p>
    <w:p>
      <w:pPr>
        <w:pStyle w:val="ListBullet"/>
        <w:spacing w:after="40"/>
        <w:ind w:left="317" w:hanging="230"/>
      </w:pPr>
      <w:r>
        <w:t>Do not ask friends or testers for artificial positive reviews.</w:t>
      </w:r>
    </w:p>
    <w:p>
      <w:pPr>
        <w:pStyle w:val="ListBullet"/>
        <w:spacing w:after="40"/>
        <w:ind w:left="317" w:hanging="230"/>
      </w:pPr>
      <w:r>
        <w:t>Do not mix test-track installations with organic production acquisition in reporting.</w:t>
      </w:r>
    </w:p>
    <w:p>
      <w:pPr>
        <w:pStyle w:val="Heading1"/>
        <w:pBdr>
          <w:bottom w:val="single" w:sz="8" w:space="4" w:color="9BB46C"/>
        </w:pBdr>
      </w:pPr>
      <w:r>
        <w:t>15. Immediate Action Checklist</w:t>
      </w:r>
    </w:p>
    <w:tbl>
      <w:tblPr>
        <w:tblStyle w:val="TableGrid"/>
        <w:tblW w:type="auto" w:w="0"/>
        <w:jc w:val="center"/>
        <w:tblLayout w:type="fixed"/>
        <w:tblLook w:firstColumn="1" w:firstRow="1" w:lastColumn="0" w:lastRow="0" w:noHBand="0" w:noVBand="1" w:val="04A0"/>
        <w:tblBorders>
          <w:top w:val="single" w:sz="4" w:space="0" w:color="D7D9D2"/>
          <w:start w:val="single" w:sz="4" w:space="0" w:color="D7D9D2"/>
          <w:bottom w:val="single" w:sz="4" w:space="0" w:color="D7D9D2"/>
          <w:end w:val="single" w:sz="4" w:space="0" w:color="D7D9D2"/>
          <w:insideH w:val="single" w:sz="4" w:space="0" w:color="D7D9D2"/>
          <w:insideV w:val="single" w:sz="4" w:space="0" w:color="D7D9D2"/>
        </w:tblBorders>
      </w:tblPr>
      <w:tblGrid>
        <w:gridCol w:w="3389"/>
        <w:gridCol w:w="3389"/>
        <w:gridCol w:w="3389"/>
      </w:tblGrid>
      <w:tr>
        <w:trPr>
          <w:tblHeader w:val="true"/>
        </w:trPr>
        <w:tc>
          <w:tcPr>
            <w:tcW w:type="dxa" w:w="792"/>
            <w:shd w:fill="3A4A2C"/>
            <w:vAlign w:val="center"/>
            <w:tcMar>
              <w:top w:w="100" w:type="dxa"/>
              <w:start w:w="120" w:type="dxa"/>
              <w:bottom w:w="100" w:type="dxa"/>
              <w:end w:w="120" w:type="dxa"/>
            </w:tcMar>
          </w:tcPr>
          <w:p>
            <w:pPr>
              <w:spacing w:after="0"/>
            </w:pPr>
            <w:r/>
            <w:r>
              <w:rPr>
                <w:rFonts w:ascii="Aptos" w:hAnsi="Aptos"/>
                <w:b/>
                <w:color w:val="FFFFFF"/>
                <w:sz w:val="18"/>
              </w:rPr>
              <w:t>Done</w:t>
            </w:r>
          </w:p>
        </w:tc>
        <w:tc>
          <w:tcPr>
            <w:tcW w:type="dxa" w:w="7128"/>
            <w:shd w:fill="3A4A2C"/>
            <w:vAlign w:val="center"/>
            <w:tcMar>
              <w:top w:w="100" w:type="dxa"/>
              <w:start w:w="120" w:type="dxa"/>
              <w:bottom w:w="100" w:type="dxa"/>
              <w:end w:w="120" w:type="dxa"/>
            </w:tcMar>
          </w:tcPr>
          <w:p>
            <w:pPr>
              <w:spacing w:after="0"/>
            </w:pPr>
            <w:r/>
            <w:r>
              <w:rPr>
                <w:rFonts w:ascii="Aptos" w:hAnsi="Aptos"/>
                <w:b/>
                <w:color w:val="FFFFFF"/>
                <w:sz w:val="18"/>
              </w:rPr>
              <w:t>Action</w:t>
            </w:r>
          </w:p>
        </w:tc>
        <w:tc>
          <w:tcPr>
            <w:tcW w:type="dxa" w:w="1800"/>
            <w:shd w:fill="3A4A2C"/>
            <w:vAlign w:val="center"/>
            <w:tcMar>
              <w:top w:w="100" w:type="dxa"/>
              <w:start w:w="120" w:type="dxa"/>
              <w:bottom w:w="100" w:type="dxa"/>
              <w:end w:w="120" w:type="dxa"/>
            </w:tcMar>
          </w:tcPr>
          <w:p>
            <w:pPr>
              <w:spacing w:after="0"/>
            </w:pPr>
            <w:r/>
            <w:r>
              <w:rPr>
                <w:rFonts w:ascii="Aptos" w:hAnsi="Aptos"/>
                <w:b/>
                <w:color w:val="FFFFFF"/>
                <w:sz w:val="18"/>
              </w:rPr>
              <w:t>Timing</w:t>
            </w:r>
          </w:p>
        </w:tc>
      </w:tr>
      <w:tr>
        <w:tc>
          <w:tcPr>
            <w:tcW w:type="dxa" w:w="792"/>
            <w:vAlign w:val="center"/>
            <w:tcMar>
              <w:top w:w="100" w:type="dxa"/>
              <w:start w:w="120" w:type="dxa"/>
              <w:bottom w:w="100" w:type="dxa"/>
              <w:end w:w="120" w:type="dxa"/>
            </w:tcMar>
          </w:tcPr>
          <w:p>
            <w:pPr>
              <w:spacing w:after="0"/>
            </w:pPr>
            <w:r/>
            <w:r>
              <w:rPr>
                <w:rFonts w:ascii="Aptos" w:hAnsi="Aptos"/>
                <w:b w:val="0"/>
                <w:color w:val="2B2F24"/>
                <w:sz w:val="18"/>
              </w:rPr>
              <w:t>☐</w:t>
            </w:r>
          </w:p>
        </w:tc>
        <w:tc>
          <w:tcPr>
            <w:tcW w:type="dxa" w:w="7128"/>
            <w:vAlign w:val="center"/>
            <w:tcMar>
              <w:top w:w="100" w:type="dxa"/>
              <w:start w:w="120" w:type="dxa"/>
              <w:bottom w:w="100" w:type="dxa"/>
              <w:end w:w="120" w:type="dxa"/>
            </w:tcMar>
          </w:tcPr>
          <w:p>
            <w:pPr>
              <w:spacing w:after="0"/>
            </w:pPr>
            <w:r/>
            <w:r>
              <w:rPr>
                <w:rFonts w:ascii="Aptos" w:hAnsi="Aptos"/>
                <w:b w:val="0"/>
                <w:color w:val="2B2F24"/>
                <w:sz w:val="18"/>
              </w:rPr>
              <w:t>Finalize three simplified icon concepts</w:t>
            </w:r>
          </w:p>
        </w:tc>
        <w:tc>
          <w:tcPr>
            <w:tcW w:type="dxa" w:w="1800"/>
            <w:vAlign w:val="center"/>
            <w:tcMar>
              <w:top w:w="100" w:type="dxa"/>
              <w:start w:w="120" w:type="dxa"/>
              <w:bottom w:w="100" w:type="dxa"/>
              <w:end w:w="120" w:type="dxa"/>
            </w:tcMar>
          </w:tcPr>
          <w:p>
            <w:pPr>
              <w:spacing w:after="0"/>
            </w:pPr>
            <w:r/>
            <w:r>
              <w:rPr>
                <w:rFonts w:ascii="Aptos" w:hAnsi="Aptos"/>
                <w:b w:val="0"/>
                <w:color w:val="2B2F24"/>
                <w:sz w:val="18"/>
              </w:rPr>
              <w:t>Week 1</w:t>
            </w:r>
          </w:p>
        </w:tc>
      </w:tr>
      <w:tr>
        <w:tc>
          <w:tcPr>
            <w:tcW w:type="dxa" w:w="792"/>
            <w:shd w:fill="F4F5F2"/>
            <w:vAlign w:val="center"/>
            <w:tcMar>
              <w:top w:w="100" w:type="dxa"/>
              <w:start w:w="120" w:type="dxa"/>
              <w:bottom w:w="100" w:type="dxa"/>
              <w:end w:w="120" w:type="dxa"/>
            </w:tcMar>
          </w:tcPr>
          <w:p>
            <w:pPr>
              <w:spacing w:after="0"/>
            </w:pPr>
            <w:r/>
            <w:r>
              <w:rPr>
                <w:rFonts w:ascii="Aptos" w:hAnsi="Aptos"/>
                <w:b w:val="0"/>
                <w:color w:val="2B2F24"/>
                <w:sz w:val="18"/>
              </w:rPr>
              <w:t>☐</w:t>
            </w:r>
          </w:p>
        </w:tc>
        <w:tc>
          <w:tcPr>
            <w:tcW w:type="dxa" w:w="7128"/>
            <w:shd w:fill="F4F5F2"/>
            <w:vAlign w:val="center"/>
            <w:tcMar>
              <w:top w:w="100" w:type="dxa"/>
              <w:start w:w="120" w:type="dxa"/>
              <w:bottom w:w="100" w:type="dxa"/>
              <w:end w:w="120" w:type="dxa"/>
            </w:tcMar>
          </w:tcPr>
          <w:p>
            <w:pPr>
              <w:spacing w:after="0"/>
            </w:pPr>
            <w:r/>
            <w:r>
              <w:rPr>
                <w:rFonts w:ascii="Aptos" w:hAnsi="Aptos"/>
                <w:b w:val="0"/>
                <w:color w:val="2B2F24"/>
                <w:sz w:val="18"/>
              </w:rPr>
              <w:t>Select and publish the simplified icon</w:t>
            </w:r>
          </w:p>
        </w:tc>
        <w:tc>
          <w:tcPr>
            <w:tcW w:type="dxa" w:w="1800"/>
            <w:shd w:fill="F4F5F2"/>
            <w:vAlign w:val="center"/>
            <w:tcMar>
              <w:top w:w="100" w:type="dxa"/>
              <w:start w:w="120" w:type="dxa"/>
              <w:bottom w:w="100" w:type="dxa"/>
              <w:end w:w="120" w:type="dxa"/>
            </w:tcMar>
          </w:tcPr>
          <w:p>
            <w:pPr>
              <w:spacing w:after="0"/>
            </w:pPr>
            <w:r/>
            <w:r>
              <w:rPr>
                <w:rFonts w:ascii="Aptos" w:hAnsi="Aptos"/>
                <w:b w:val="0"/>
                <w:color w:val="2B2F24"/>
                <w:sz w:val="18"/>
              </w:rPr>
              <w:t>Week 1–2</w:t>
            </w:r>
          </w:p>
        </w:tc>
      </w:tr>
      <w:tr>
        <w:tc>
          <w:tcPr>
            <w:tcW w:type="dxa" w:w="792"/>
            <w:vAlign w:val="center"/>
            <w:tcMar>
              <w:top w:w="100" w:type="dxa"/>
              <w:start w:w="120" w:type="dxa"/>
              <w:bottom w:w="100" w:type="dxa"/>
              <w:end w:w="120" w:type="dxa"/>
            </w:tcMar>
          </w:tcPr>
          <w:p>
            <w:pPr>
              <w:spacing w:after="0"/>
            </w:pPr>
            <w:r/>
            <w:r>
              <w:rPr>
                <w:rFonts w:ascii="Aptos" w:hAnsi="Aptos"/>
                <w:b w:val="0"/>
                <w:color w:val="2B2F24"/>
                <w:sz w:val="18"/>
              </w:rPr>
              <w:t>☐</w:t>
            </w:r>
          </w:p>
        </w:tc>
        <w:tc>
          <w:tcPr>
            <w:tcW w:type="dxa" w:w="7128"/>
            <w:vAlign w:val="center"/>
            <w:tcMar>
              <w:top w:w="100" w:type="dxa"/>
              <w:start w:w="120" w:type="dxa"/>
              <w:bottom w:w="100" w:type="dxa"/>
              <w:end w:w="120" w:type="dxa"/>
            </w:tcMar>
          </w:tcPr>
          <w:p>
            <w:pPr>
              <w:spacing w:after="0"/>
            </w:pPr>
            <w:r/>
            <w:r>
              <w:rPr>
                <w:rFonts w:ascii="Aptos" w:hAnsi="Aptos"/>
                <w:b w:val="0"/>
                <w:color w:val="2B2F24"/>
                <w:sz w:val="18"/>
              </w:rPr>
              <w:t>Update app name, subtitle, short description, and long description</w:t>
            </w:r>
          </w:p>
        </w:tc>
        <w:tc>
          <w:tcPr>
            <w:tcW w:type="dxa" w:w="1800"/>
            <w:vAlign w:val="center"/>
            <w:tcMar>
              <w:top w:w="100" w:type="dxa"/>
              <w:start w:w="120" w:type="dxa"/>
              <w:bottom w:w="100" w:type="dxa"/>
              <w:end w:w="120" w:type="dxa"/>
            </w:tcMar>
          </w:tcPr>
          <w:p>
            <w:pPr>
              <w:spacing w:after="0"/>
            </w:pPr>
            <w:r/>
            <w:r>
              <w:rPr>
                <w:rFonts w:ascii="Aptos" w:hAnsi="Aptos"/>
                <w:b w:val="0"/>
                <w:color w:val="2B2F24"/>
                <w:sz w:val="18"/>
              </w:rPr>
              <w:t>Week 1</w:t>
            </w:r>
          </w:p>
        </w:tc>
      </w:tr>
      <w:tr>
        <w:tc>
          <w:tcPr>
            <w:tcW w:type="dxa" w:w="792"/>
            <w:shd w:fill="F4F5F2"/>
            <w:vAlign w:val="center"/>
            <w:tcMar>
              <w:top w:w="100" w:type="dxa"/>
              <w:start w:w="120" w:type="dxa"/>
              <w:bottom w:w="100" w:type="dxa"/>
              <w:end w:w="120" w:type="dxa"/>
            </w:tcMar>
          </w:tcPr>
          <w:p>
            <w:pPr>
              <w:spacing w:after="0"/>
            </w:pPr>
            <w:r/>
            <w:r>
              <w:rPr>
                <w:rFonts w:ascii="Aptos" w:hAnsi="Aptos"/>
                <w:b w:val="0"/>
                <w:color w:val="2B2F24"/>
                <w:sz w:val="18"/>
              </w:rPr>
              <w:t>☐</w:t>
            </w:r>
          </w:p>
        </w:tc>
        <w:tc>
          <w:tcPr>
            <w:tcW w:type="dxa" w:w="7128"/>
            <w:shd w:fill="F4F5F2"/>
            <w:vAlign w:val="center"/>
            <w:tcMar>
              <w:top w:w="100" w:type="dxa"/>
              <w:start w:w="120" w:type="dxa"/>
              <w:bottom w:w="100" w:type="dxa"/>
              <w:end w:w="120" w:type="dxa"/>
            </w:tcMar>
          </w:tcPr>
          <w:p>
            <w:pPr>
              <w:spacing w:after="0"/>
            </w:pPr>
            <w:r/>
            <w:r>
              <w:rPr>
                <w:rFonts w:ascii="Aptos" w:hAnsi="Aptos"/>
                <w:b w:val="0"/>
                <w:color w:val="2B2F24"/>
                <w:sz w:val="18"/>
              </w:rPr>
              <w:t>Create the first three benefit-led screenshots</w:t>
            </w:r>
          </w:p>
        </w:tc>
        <w:tc>
          <w:tcPr>
            <w:tcW w:type="dxa" w:w="1800"/>
            <w:shd w:fill="F4F5F2"/>
            <w:vAlign w:val="center"/>
            <w:tcMar>
              <w:top w:w="100" w:type="dxa"/>
              <w:start w:w="120" w:type="dxa"/>
              <w:bottom w:w="100" w:type="dxa"/>
              <w:end w:w="120" w:type="dxa"/>
            </w:tcMar>
          </w:tcPr>
          <w:p>
            <w:pPr>
              <w:spacing w:after="0"/>
            </w:pPr>
            <w:r/>
            <w:r>
              <w:rPr>
                <w:rFonts w:ascii="Aptos" w:hAnsi="Aptos"/>
                <w:b w:val="0"/>
                <w:color w:val="2B2F24"/>
                <w:sz w:val="18"/>
              </w:rPr>
              <w:t>Week 1</w:t>
            </w:r>
          </w:p>
        </w:tc>
      </w:tr>
      <w:tr>
        <w:tc>
          <w:tcPr>
            <w:tcW w:type="dxa" w:w="792"/>
            <w:vAlign w:val="center"/>
            <w:tcMar>
              <w:top w:w="100" w:type="dxa"/>
              <w:start w:w="120" w:type="dxa"/>
              <w:bottom w:w="100" w:type="dxa"/>
              <w:end w:w="120" w:type="dxa"/>
            </w:tcMar>
          </w:tcPr>
          <w:p>
            <w:pPr>
              <w:spacing w:after="0"/>
            </w:pPr>
            <w:r/>
            <w:r>
              <w:rPr>
                <w:rFonts w:ascii="Aptos" w:hAnsi="Aptos"/>
                <w:b w:val="0"/>
                <w:color w:val="2B2F24"/>
                <w:sz w:val="18"/>
              </w:rPr>
              <w:t>☐</w:t>
            </w:r>
          </w:p>
        </w:tc>
        <w:tc>
          <w:tcPr>
            <w:tcW w:type="dxa" w:w="7128"/>
            <w:vAlign w:val="center"/>
            <w:tcMar>
              <w:top w:w="100" w:type="dxa"/>
              <w:start w:w="120" w:type="dxa"/>
              <w:bottom w:w="100" w:type="dxa"/>
              <w:end w:w="120" w:type="dxa"/>
            </w:tcMar>
          </w:tcPr>
          <w:p>
            <w:pPr>
              <w:spacing w:after="0"/>
            </w:pPr>
            <w:r/>
            <w:r>
              <w:rPr>
                <w:rFonts w:ascii="Aptos" w:hAnsi="Aptos"/>
                <w:b w:val="0"/>
                <w:color w:val="2B2F24"/>
                <w:sz w:val="18"/>
              </w:rPr>
              <w:t>Audit privacy declarations and Apple age rating</w:t>
            </w:r>
          </w:p>
        </w:tc>
        <w:tc>
          <w:tcPr>
            <w:tcW w:type="dxa" w:w="1800"/>
            <w:vAlign w:val="center"/>
            <w:tcMar>
              <w:top w:w="100" w:type="dxa"/>
              <w:start w:w="120" w:type="dxa"/>
              <w:bottom w:w="100" w:type="dxa"/>
              <w:end w:w="120" w:type="dxa"/>
            </w:tcMar>
          </w:tcPr>
          <w:p>
            <w:pPr>
              <w:spacing w:after="0"/>
            </w:pPr>
            <w:r/>
            <w:r>
              <w:rPr>
                <w:rFonts w:ascii="Aptos" w:hAnsi="Aptos"/>
                <w:b w:val="0"/>
                <w:color w:val="2B2F24"/>
                <w:sz w:val="18"/>
              </w:rPr>
              <w:t>Week 1</w:t>
            </w:r>
          </w:p>
        </w:tc>
      </w:tr>
      <w:tr>
        <w:tc>
          <w:tcPr>
            <w:tcW w:type="dxa" w:w="792"/>
            <w:shd w:fill="F4F5F2"/>
            <w:vAlign w:val="center"/>
            <w:tcMar>
              <w:top w:w="100" w:type="dxa"/>
              <w:start w:w="120" w:type="dxa"/>
              <w:bottom w:w="100" w:type="dxa"/>
              <w:end w:w="120" w:type="dxa"/>
            </w:tcMar>
          </w:tcPr>
          <w:p>
            <w:pPr>
              <w:spacing w:after="0"/>
            </w:pPr>
            <w:r/>
            <w:r>
              <w:rPr>
                <w:rFonts w:ascii="Aptos" w:hAnsi="Aptos"/>
                <w:b w:val="0"/>
                <w:color w:val="2B2F24"/>
                <w:sz w:val="18"/>
              </w:rPr>
              <w:t>☐</w:t>
            </w:r>
          </w:p>
        </w:tc>
        <w:tc>
          <w:tcPr>
            <w:tcW w:type="dxa" w:w="7128"/>
            <w:shd w:fill="F4F5F2"/>
            <w:vAlign w:val="center"/>
            <w:tcMar>
              <w:top w:w="100" w:type="dxa"/>
              <w:start w:w="120" w:type="dxa"/>
              <w:bottom w:w="100" w:type="dxa"/>
              <w:end w:w="120" w:type="dxa"/>
            </w:tcMar>
          </w:tcPr>
          <w:p>
            <w:pPr>
              <w:spacing w:after="0"/>
            </w:pPr>
            <w:r/>
            <w:r>
              <w:rPr>
                <w:rFonts w:ascii="Aptos" w:hAnsi="Aptos"/>
                <w:b w:val="0"/>
                <w:color w:val="2B2F24"/>
                <w:sz w:val="18"/>
              </w:rPr>
              <w:t>Standardize company name, email, and privacy links</w:t>
            </w:r>
          </w:p>
        </w:tc>
        <w:tc>
          <w:tcPr>
            <w:tcW w:type="dxa" w:w="1800"/>
            <w:shd w:fill="F4F5F2"/>
            <w:vAlign w:val="center"/>
            <w:tcMar>
              <w:top w:w="100" w:type="dxa"/>
              <w:start w:w="120" w:type="dxa"/>
              <w:bottom w:w="100" w:type="dxa"/>
              <w:end w:w="120" w:type="dxa"/>
            </w:tcMar>
          </w:tcPr>
          <w:p>
            <w:pPr>
              <w:spacing w:after="0"/>
            </w:pPr>
            <w:r/>
            <w:r>
              <w:rPr>
                <w:rFonts w:ascii="Aptos" w:hAnsi="Aptos"/>
                <w:b w:val="0"/>
                <w:color w:val="2B2F24"/>
                <w:sz w:val="18"/>
              </w:rPr>
              <w:t>Week 1</w:t>
            </w:r>
          </w:p>
        </w:tc>
      </w:tr>
      <w:tr>
        <w:tc>
          <w:tcPr>
            <w:tcW w:type="dxa" w:w="792"/>
            <w:vAlign w:val="center"/>
            <w:tcMar>
              <w:top w:w="100" w:type="dxa"/>
              <w:start w:w="120" w:type="dxa"/>
              <w:bottom w:w="100" w:type="dxa"/>
              <w:end w:w="120" w:type="dxa"/>
            </w:tcMar>
          </w:tcPr>
          <w:p>
            <w:pPr>
              <w:spacing w:after="0"/>
            </w:pPr>
            <w:r/>
            <w:r>
              <w:rPr>
                <w:rFonts w:ascii="Aptos" w:hAnsi="Aptos"/>
                <w:b w:val="0"/>
                <w:color w:val="2B2F24"/>
                <w:sz w:val="18"/>
              </w:rPr>
              <w:t>☐</w:t>
            </w:r>
          </w:p>
        </w:tc>
        <w:tc>
          <w:tcPr>
            <w:tcW w:type="dxa" w:w="7128"/>
            <w:vAlign w:val="center"/>
            <w:tcMar>
              <w:top w:w="100" w:type="dxa"/>
              <w:start w:w="120" w:type="dxa"/>
              <w:bottom w:w="100" w:type="dxa"/>
              <w:end w:w="120" w:type="dxa"/>
            </w:tcMar>
          </w:tcPr>
          <w:p>
            <w:pPr>
              <w:spacing w:after="0"/>
            </w:pPr>
            <w:r/>
            <w:r>
              <w:rPr>
                <w:rFonts w:ascii="Aptos" w:hAnsi="Aptos"/>
                <w:b w:val="0"/>
                <w:color w:val="2B2F24"/>
                <w:sz w:val="18"/>
              </w:rPr>
              <w:t>Implement the recommended free / Essential / Garden Pro packaging</w:t>
            </w:r>
          </w:p>
        </w:tc>
        <w:tc>
          <w:tcPr>
            <w:tcW w:type="dxa" w:w="1800"/>
            <w:vAlign w:val="center"/>
            <w:tcMar>
              <w:top w:w="100" w:type="dxa"/>
              <w:start w:w="120" w:type="dxa"/>
              <w:bottom w:w="100" w:type="dxa"/>
              <w:end w:w="120" w:type="dxa"/>
            </w:tcMar>
          </w:tcPr>
          <w:p>
            <w:pPr>
              <w:spacing w:after="0"/>
            </w:pPr>
            <w:r/>
            <w:r>
              <w:rPr>
                <w:rFonts w:ascii="Aptos" w:hAnsi="Aptos"/>
                <w:b w:val="0"/>
                <w:color w:val="2B2F24"/>
                <w:sz w:val="18"/>
              </w:rPr>
              <w:t>Week 2</w:t>
            </w:r>
          </w:p>
        </w:tc>
      </w:tr>
      <w:tr>
        <w:tc>
          <w:tcPr>
            <w:tcW w:type="dxa" w:w="792"/>
            <w:shd w:fill="F4F5F2"/>
            <w:vAlign w:val="center"/>
            <w:tcMar>
              <w:top w:w="100" w:type="dxa"/>
              <w:start w:w="120" w:type="dxa"/>
              <w:bottom w:w="100" w:type="dxa"/>
              <w:end w:w="120" w:type="dxa"/>
            </w:tcMar>
          </w:tcPr>
          <w:p>
            <w:pPr>
              <w:spacing w:after="0"/>
            </w:pPr>
            <w:r/>
            <w:r>
              <w:rPr>
                <w:rFonts w:ascii="Aptos" w:hAnsi="Aptos"/>
                <w:b w:val="0"/>
                <w:color w:val="2B2F24"/>
                <w:sz w:val="18"/>
              </w:rPr>
              <w:t>☐</w:t>
            </w:r>
          </w:p>
        </w:tc>
        <w:tc>
          <w:tcPr>
            <w:tcW w:type="dxa" w:w="7128"/>
            <w:shd w:fill="F4F5F2"/>
            <w:vAlign w:val="center"/>
            <w:tcMar>
              <w:top w:w="100" w:type="dxa"/>
              <w:start w:w="120" w:type="dxa"/>
              <w:bottom w:w="100" w:type="dxa"/>
              <w:end w:w="120" w:type="dxa"/>
            </w:tcMar>
          </w:tcPr>
          <w:p>
            <w:pPr>
              <w:spacing w:after="0"/>
            </w:pPr>
            <w:r/>
            <w:r>
              <w:rPr>
                <w:rFonts w:ascii="Aptos" w:hAnsi="Aptos"/>
                <w:b w:val="0"/>
                <w:color w:val="2B2F24"/>
                <w:sz w:val="18"/>
              </w:rPr>
              <w:t>Add analytics events from onboarding through purchase</w:t>
            </w:r>
          </w:p>
        </w:tc>
        <w:tc>
          <w:tcPr>
            <w:tcW w:type="dxa" w:w="1800"/>
            <w:shd w:fill="F4F5F2"/>
            <w:vAlign w:val="center"/>
            <w:tcMar>
              <w:top w:w="100" w:type="dxa"/>
              <w:start w:w="120" w:type="dxa"/>
              <w:bottom w:w="100" w:type="dxa"/>
              <w:end w:w="120" w:type="dxa"/>
            </w:tcMar>
          </w:tcPr>
          <w:p>
            <w:pPr>
              <w:spacing w:after="0"/>
            </w:pPr>
            <w:r/>
            <w:r>
              <w:rPr>
                <w:rFonts w:ascii="Aptos" w:hAnsi="Aptos"/>
                <w:b w:val="0"/>
                <w:color w:val="2B2F24"/>
                <w:sz w:val="18"/>
              </w:rPr>
              <w:t>Week 2</w:t>
            </w:r>
          </w:p>
        </w:tc>
      </w:tr>
      <w:tr>
        <w:tc>
          <w:tcPr>
            <w:tcW w:type="dxa" w:w="792"/>
            <w:vAlign w:val="center"/>
            <w:tcMar>
              <w:top w:w="100" w:type="dxa"/>
              <w:start w:w="120" w:type="dxa"/>
              <w:bottom w:w="100" w:type="dxa"/>
              <w:end w:w="120" w:type="dxa"/>
            </w:tcMar>
          </w:tcPr>
          <w:p>
            <w:pPr>
              <w:spacing w:after="0"/>
            </w:pPr>
            <w:r/>
            <w:r>
              <w:rPr>
                <w:rFonts w:ascii="Aptos" w:hAnsi="Aptos"/>
                <w:b w:val="0"/>
                <w:color w:val="2B2F24"/>
                <w:sz w:val="18"/>
              </w:rPr>
              <w:t>☐</w:t>
            </w:r>
          </w:p>
        </w:tc>
        <w:tc>
          <w:tcPr>
            <w:tcW w:type="dxa" w:w="7128"/>
            <w:vAlign w:val="center"/>
            <w:tcMar>
              <w:top w:w="100" w:type="dxa"/>
              <w:start w:w="120" w:type="dxa"/>
              <w:bottom w:w="100" w:type="dxa"/>
              <w:end w:w="120" w:type="dxa"/>
            </w:tcMar>
          </w:tcPr>
          <w:p>
            <w:pPr>
              <w:spacing w:after="0"/>
            </w:pPr>
            <w:r/>
            <w:r>
              <w:rPr>
                <w:rFonts w:ascii="Aptos" w:hAnsi="Aptos"/>
                <w:b w:val="0"/>
                <w:color w:val="2B2F24"/>
                <w:sz w:val="18"/>
              </w:rPr>
              <w:t>Build a focused MySeedBook landing page</w:t>
            </w:r>
          </w:p>
        </w:tc>
        <w:tc>
          <w:tcPr>
            <w:tcW w:type="dxa" w:w="1800"/>
            <w:vAlign w:val="center"/>
            <w:tcMar>
              <w:top w:w="100" w:type="dxa"/>
              <w:start w:w="120" w:type="dxa"/>
              <w:bottom w:w="100" w:type="dxa"/>
              <w:end w:w="120" w:type="dxa"/>
            </w:tcMar>
          </w:tcPr>
          <w:p>
            <w:pPr>
              <w:spacing w:after="0"/>
            </w:pPr>
            <w:r/>
            <w:r>
              <w:rPr>
                <w:rFonts w:ascii="Aptos" w:hAnsi="Aptos"/>
                <w:b w:val="0"/>
                <w:color w:val="2B2F24"/>
                <w:sz w:val="18"/>
              </w:rPr>
              <w:t>Week 2</w:t>
            </w:r>
          </w:p>
        </w:tc>
      </w:tr>
      <w:tr>
        <w:tc>
          <w:tcPr>
            <w:tcW w:type="dxa" w:w="792"/>
            <w:shd w:fill="F4F5F2"/>
            <w:vAlign w:val="center"/>
            <w:tcMar>
              <w:top w:w="100" w:type="dxa"/>
              <w:start w:w="120" w:type="dxa"/>
              <w:bottom w:w="100" w:type="dxa"/>
              <w:end w:w="120" w:type="dxa"/>
            </w:tcMar>
          </w:tcPr>
          <w:p>
            <w:pPr>
              <w:spacing w:after="0"/>
            </w:pPr>
            <w:r/>
            <w:r>
              <w:rPr>
                <w:rFonts w:ascii="Aptos" w:hAnsi="Aptos"/>
                <w:b w:val="0"/>
                <w:color w:val="2B2F24"/>
                <w:sz w:val="18"/>
              </w:rPr>
              <w:t>☐</w:t>
            </w:r>
          </w:p>
        </w:tc>
        <w:tc>
          <w:tcPr>
            <w:tcW w:type="dxa" w:w="7128"/>
            <w:shd w:fill="F4F5F2"/>
            <w:vAlign w:val="center"/>
            <w:tcMar>
              <w:top w:w="100" w:type="dxa"/>
              <w:start w:w="120" w:type="dxa"/>
              <w:bottom w:w="100" w:type="dxa"/>
              <w:end w:w="120" w:type="dxa"/>
            </w:tcMar>
          </w:tcPr>
          <w:p>
            <w:pPr>
              <w:spacing w:after="0"/>
            </w:pPr>
            <w:r/>
            <w:r>
              <w:rPr>
                <w:rFonts w:ascii="Aptos" w:hAnsi="Aptos"/>
                <w:b w:val="0"/>
                <w:color w:val="2B2F24"/>
                <w:sz w:val="18"/>
              </w:rPr>
              <w:t>Recruit 25 Founding Gardeners</w:t>
            </w:r>
          </w:p>
        </w:tc>
        <w:tc>
          <w:tcPr>
            <w:tcW w:type="dxa" w:w="1800"/>
            <w:shd w:fill="F4F5F2"/>
            <w:vAlign w:val="center"/>
            <w:tcMar>
              <w:top w:w="100" w:type="dxa"/>
              <w:start w:w="120" w:type="dxa"/>
              <w:bottom w:w="100" w:type="dxa"/>
              <w:end w:w="120" w:type="dxa"/>
            </w:tcMar>
          </w:tcPr>
          <w:p>
            <w:pPr>
              <w:spacing w:after="0"/>
            </w:pPr>
            <w:r/>
            <w:r>
              <w:rPr>
                <w:rFonts w:ascii="Aptos" w:hAnsi="Aptos"/>
                <w:b w:val="0"/>
                <w:color w:val="2B2F24"/>
                <w:sz w:val="18"/>
              </w:rPr>
              <w:t>Weeks 2–3</w:t>
            </w:r>
          </w:p>
        </w:tc>
      </w:tr>
      <w:tr>
        <w:tc>
          <w:tcPr>
            <w:tcW w:type="dxa" w:w="792"/>
            <w:vAlign w:val="center"/>
            <w:tcMar>
              <w:top w:w="100" w:type="dxa"/>
              <w:start w:w="120" w:type="dxa"/>
              <w:bottom w:w="100" w:type="dxa"/>
              <w:end w:w="120" w:type="dxa"/>
            </w:tcMar>
          </w:tcPr>
          <w:p>
            <w:pPr>
              <w:spacing w:after="0"/>
            </w:pPr>
            <w:r/>
            <w:r>
              <w:rPr>
                <w:rFonts w:ascii="Aptos" w:hAnsi="Aptos"/>
                <w:b w:val="0"/>
                <w:color w:val="2B2F24"/>
                <w:sz w:val="18"/>
              </w:rPr>
              <w:t>☐</w:t>
            </w:r>
          </w:p>
        </w:tc>
        <w:tc>
          <w:tcPr>
            <w:tcW w:type="dxa" w:w="7128"/>
            <w:vAlign w:val="center"/>
            <w:tcMar>
              <w:top w:w="100" w:type="dxa"/>
              <w:start w:w="120" w:type="dxa"/>
              <w:bottom w:w="100" w:type="dxa"/>
              <w:end w:w="120" w:type="dxa"/>
            </w:tcMar>
          </w:tcPr>
          <w:p>
            <w:pPr>
              <w:spacing w:after="0"/>
            </w:pPr>
            <w:r/>
            <w:r>
              <w:rPr>
                <w:rFonts w:ascii="Aptos" w:hAnsi="Aptos"/>
                <w:b w:val="0"/>
                <w:color w:val="2B2F24"/>
                <w:sz w:val="18"/>
              </w:rPr>
              <w:t>Launch the Seed Box Reset Challenge</w:t>
            </w:r>
          </w:p>
        </w:tc>
        <w:tc>
          <w:tcPr>
            <w:tcW w:type="dxa" w:w="1800"/>
            <w:vAlign w:val="center"/>
            <w:tcMar>
              <w:top w:w="100" w:type="dxa"/>
              <w:start w:w="120" w:type="dxa"/>
              <w:bottom w:w="100" w:type="dxa"/>
              <w:end w:w="120" w:type="dxa"/>
            </w:tcMar>
          </w:tcPr>
          <w:p>
            <w:pPr>
              <w:spacing w:after="0"/>
            </w:pPr>
            <w:r/>
            <w:r>
              <w:rPr>
                <w:rFonts w:ascii="Aptos" w:hAnsi="Aptos"/>
                <w:b w:val="0"/>
                <w:color w:val="2B2F24"/>
                <w:sz w:val="18"/>
              </w:rPr>
              <w:t>Weeks 4–5</w:t>
            </w:r>
          </w:p>
        </w:tc>
      </w:tr>
      <w:tr>
        <w:tc>
          <w:tcPr>
            <w:tcW w:type="dxa" w:w="792"/>
            <w:shd w:fill="F4F5F2"/>
            <w:vAlign w:val="center"/>
            <w:tcMar>
              <w:top w:w="100" w:type="dxa"/>
              <w:start w:w="120" w:type="dxa"/>
              <w:bottom w:w="100" w:type="dxa"/>
              <w:end w:w="120" w:type="dxa"/>
            </w:tcMar>
          </w:tcPr>
          <w:p>
            <w:pPr>
              <w:spacing w:after="0"/>
            </w:pPr>
            <w:r/>
            <w:r>
              <w:rPr>
                <w:rFonts w:ascii="Aptos" w:hAnsi="Aptos"/>
                <w:b w:val="0"/>
                <w:color w:val="2B2F24"/>
                <w:sz w:val="18"/>
              </w:rPr>
              <w:t>☐</w:t>
            </w:r>
          </w:p>
        </w:tc>
        <w:tc>
          <w:tcPr>
            <w:tcW w:type="dxa" w:w="7128"/>
            <w:shd w:fill="F4F5F2"/>
            <w:vAlign w:val="center"/>
            <w:tcMar>
              <w:top w:w="100" w:type="dxa"/>
              <w:start w:w="120" w:type="dxa"/>
              <w:bottom w:w="100" w:type="dxa"/>
              <w:end w:w="120" w:type="dxa"/>
            </w:tcMar>
          </w:tcPr>
          <w:p>
            <w:pPr>
              <w:spacing w:after="0"/>
            </w:pPr>
            <w:r/>
            <w:r>
              <w:rPr>
                <w:rFonts w:ascii="Aptos" w:hAnsi="Aptos"/>
                <w:b w:val="0"/>
                <w:color w:val="2B2F24"/>
                <w:sz w:val="18"/>
              </w:rPr>
              <w:t>Begin weekly content and partner outreach cadence</w:t>
            </w:r>
          </w:p>
        </w:tc>
        <w:tc>
          <w:tcPr>
            <w:tcW w:type="dxa" w:w="1800"/>
            <w:shd w:fill="F4F5F2"/>
            <w:vAlign w:val="center"/>
            <w:tcMar>
              <w:top w:w="100" w:type="dxa"/>
              <w:start w:w="120" w:type="dxa"/>
              <w:bottom w:w="100" w:type="dxa"/>
              <w:end w:w="120" w:type="dxa"/>
            </w:tcMar>
          </w:tcPr>
          <w:p>
            <w:pPr>
              <w:spacing w:after="0"/>
            </w:pPr>
            <w:r/>
            <w:r>
              <w:rPr>
                <w:rFonts w:ascii="Aptos" w:hAnsi="Aptos"/>
                <w:b w:val="0"/>
                <w:color w:val="2B2F24"/>
                <w:sz w:val="18"/>
              </w:rPr>
              <w:t>Ongoing</w:t>
            </w:r>
          </w:p>
        </w:tc>
      </w:tr>
      <w:tr>
        <w:tc>
          <w:tcPr>
            <w:tcW w:type="dxa" w:w="792"/>
            <w:vAlign w:val="center"/>
            <w:tcMar>
              <w:top w:w="100" w:type="dxa"/>
              <w:start w:w="120" w:type="dxa"/>
              <w:bottom w:w="100" w:type="dxa"/>
              <w:end w:w="120" w:type="dxa"/>
            </w:tcMar>
          </w:tcPr>
          <w:p>
            <w:pPr>
              <w:spacing w:after="0"/>
            </w:pPr>
            <w:r/>
            <w:r>
              <w:rPr>
                <w:rFonts w:ascii="Aptos" w:hAnsi="Aptos"/>
                <w:b w:val="0"/>
                <w:color w:val="2B2F24"/>
                <w:sz w:val="18"/>
              </w:rPr>
              <w:t>☐</w:t>
            </w:r>
          </w:p>
        </w:tc>
        <w:tc>
          <w:tcPr>
            <w:tcW w:type="dxa" w:w="7128"/>
            <w:vAlign w:val="center"/>
            <w:tcMar>
              <w:top w:w="100" w:type="dxa"/>
              <w:start w:w="120" w:type="dxa"/>
              <w:bottom w:w="100" w:type="dxa"/>
              <w:end w:w="120" w:type="dxa"/>
            </w:tcMar>
          </w:tcPr>
          <w:p>
            <w:pPr>
              <w:spacing w:after="0"/>
            </w:pPr>
            <w:r/>
            <w:r>
              <w:rPr>
                <w:rFonts w:ascii="Aptos" w:hAnsi="Aptos"/>
                <w:b w:val="0"/>
                <w:color w:val="2B2F24"/>
                <w:sz w:val="18"/>
              </w:rPr>
              <w:t>Test Apple search ads after activation metrics are healthy</w:t>
            </w:r>
          </w:p>
        </w:tc>
        <w:tc>
          <w:tcPr>
            <w:tcW w:type="dxa" w:w="1800"/>
            <w:vAlign w:val="center"/>
            <w:tcMar>
              <w:top w:w="100" w:type="dxa"/>
              <w:start w:w="120" w:type="dxa"/>
              <w:bottom w:w="100" w:type="dxa"/>
              <w:end w:w="120" w:type="dxa"/>
            </w:tcMar>
          </w:tcPr>
          <w:p>
            <w:pPr>
              <w:spacing w:after="0"/>
            </w:pPr>
            <w:r/>
            <w:r>
              <w:rPr>
                <w:rFonts w:ascii="Aptos" w:hAnsi="Aptos"/>
                <w:b w:val="0"/>
                <w:color w:val="2B2F24"/>
                <w:sz w:val="18"/>
              </w:rPr>
              <w:t>Weeks 8–10</w:t>
            </w:r>
          </w:p>
        </w:tc>
      </w:tr>
    </w:tbl>
    <w:p>
      <w:pPr>
        <w:spacing w:after="0"/>
      </w:pP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EF2E8"/>
            <w:tcMar>
              <w:top w:w="150" w:type="dxa"/>
              <w:start w:w="180" w:type="dxa"/>
              <w:bottom w:w="150" w:type="dxa"/>
              <w:end w:w="180" w:type="dxa"/>
            </w:tcMar>
          </w:tcPr>
          <w:p>
            <w:pPr>
              <w:spacing w:after="60"/>
            </w:pPr>
            <w:r>
              <w:rPr>
                <w:b/>
                <w:color w:val="3A4A2C"/>
                <w:sz w:val="23"/>
              </w:rPr>
              <w:t>Central recommendation</w:t>
            </w:r>
          </w:p>
          <w:p>
            <w:pPr>
              <w:spacing w:after="0"/>
            </w:pPr>
            <w:r>
              <w:t>Build the market around one clear job: turning a messy seed collection into a searchable digital seed binder. That message can earn qualified downloads, repeat use, and a credible reason to upgrade.</w:t>
            </w:r>
          </w:p>
        </w:tc>
      </w:tr>
    </w:tbl>
    <w:p>
      <w:pPr>
        <w:spacing w:after="0"/>
      </w:pPr>
    </w:p>
    <w:p>
      <w:pPr>
        <w:pStyle w:val="Heading1"/>
        <w:pBdr>
          <w:bottom w:val="single" w:sz="8" w:space="4" w:color="9BB46C"/>
        </w:pBdr>
      </w:pPr>
      <w:r>
        <w:t>Appendix A: Copy-Ready Store and Marketing Text</w:t>
      </w:r>
    </w:p>
    <w:p>
      <w:pPr>
        <w:pStyle w:val="Heading2"/>
      </w:pPr>
      <w:r>
        <w:t>App Name</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7DFCF"/>
            <w:tcMar>
              <w:top w:w="150" w:type="dxa"/>
              <w:start w:w="180" w:type="dxa"/>
              <w:bottom w:w="150" w:type="dxa"/>
              <w:end w:w="180" w:type="dxa"/>
            </w:tcMar>
          </w:tcPr>
          <w:p>
            <w:pPr>
              <w:spacing w:after="60"/>
            </w:pPr>
            <w:r>
              <w:rPr>
                <w:b/>
                <w:color w:val="3A4A2C"/>
                <w:sz w:val="23"/>
              </w:rPr>
            </w:r>
          </w:p>
          <w:p>
            <w:pPr>
              <w:spacing w:after="0"/>
            </w:pPr>
            <w:r>
              <w:t>MySeedBook: Seed Inventory</w:t>
            </w:r>
          </w:p>
        </w:tc>
      </w:tr>
    </w:tbl>
    <w:p>
      <w:pPr>
        <w:spacing w:after="0"/>
      </w:pPr>
    </w:p>
    <w:p>
      <w:pPr>
        <w:pStyle w:val="Heading2"/>
      </w:pPr>
      <w:r>
        <w:t>Apple Subtitle</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7DFCF"/>
            <w:tcMar>
              <w:top w:w="150" w:type="dxa"/>
              <w:start w:w="180" w:type="dxa"/>
              <w:bottom w:w="150" w:type="dxa"/>
              <w:end w:w="180" w:type="dxa"/>
            </w:tcMar>
          </w:tcPr>
          <w:p>
            <w:pPr>
              <w:spacing w:after="60"/>
            </w:pPr>
            <w:r>
              <w:rPr>
                <w:b/>
                <w:color w:val="3A4A2C"/>
                <w:sz w:val="23"/>
              </w:rPr>
            </w:r>
          </w:p>
          <w:p>
            <w:pPr>
              <w:spacing w:after="0"/>
            </w:pPr>
            <w:r>
              <w:t>Garden Journal &amp; Planner</w:t>
            </w:r>
          </w:p>
        </w:tc>
      </w:tr>
    </w:tbl>
    <w:p>
      <w:pPr>
        <w:spacing w:after="0"/>
      </w:pPr>
    </w:p>
    <w:p>
      <w:pPr>
        <w:pStyle w:val="Heading2"/>
      </w:pPr>
      <w:r>
        <w:t>Google Short Description</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7DFCF"/>
            <w:tcMar>
              <w:top w:w="150" w:type="dxa"/>
              <w:start w:w="180" w:type="dxa"/>
              <w:bottom w:w="150" w:type="dxa"/>
              <w:end w:w="180" w:type="dxa"/>
            </w:tcMar>
          </w:tcPr>
          <w:p>
            <w:pPr>
              <w:spacing w:after="60"/>
            </w:pPr>
            <w:r>
              <w:rPr>
                <w:b/>
                <w:color w:val="3A4A2C"/>
                <w:sz w:val="23"/>
              </w:rPr>
            </w:r>
          </w:p>
          <w:p>
            <w:pPr>
              <w:spacing w:after="0"/>
            </w:pPr>
            <w:r>
              <w:t>Catalog seeds, track suppliers, and plan planting seasons with confidence.</w:t>
            </w:r>
          </w:p>
        </w:tc>
      </w:tr>
    </w:tbl>
    <w:p>
      <w:pPr>
        <w:spacing w:after="0"/>
      </w:pPr>
    </w:p>
    <w:p>
      <w:pPr>
        <w:pStyle w:val="Heading2"/>
      </w:pPr>
      <w:r>
        <w:t>Promotional Text</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7DFCF"/>
            <w:tcMar>
              <w:top w:w="150" w:type="dxa"/>
              <w:start w:w="180" w:type="dxa"/>
              <w:bottom w:w="150" w:type="dxa"/>
              <w:end w:w="180" w:type="dxa"/>
            </w:tcMar>
          </w:tcPr>
          <w:p>
            <w:pPr>
              <w:spacing w:after="60"/>
            </w:pPr>
            <w:r>
              <w:rPr>
                <w:b/>
                <w:color w:val="3A4A2C"/>
                <w:sz w:val="23"/>
              </w:rPr>
            </w:r>
          </w:p>
          <w:p>
            <w:pPr>
              <w:spacing w:after="0"/>
            </w:pPr>
            <w:r>
              <w:t>Turn every seed packet into an organized, searchable garden record. Track varieties, suppliers, planting dates, notes, weather, and more — all in one calm garden journal.</w:t>
            </w:r>
          </w:p>
        </w:tc>
      </w:tr>
    </w:tbl>
    <w:p>
      <w:pPr>
        <w:spacing w:after="0"/>
      </w:pPr>
    </w:p>
    <w:p>
      <w:pPr>
        <w:pStyle w:val="Heading2"/>
      </w:pPr>
      <w:r>
        <w:t>Paywall Headline</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7DFCF"/>
            <w:tcMar>
              <w:top w:w="150" w:type="dxa"/>
              <w:start w:w="180" w:type="dxa"/>
              <w:bottom w:w="150" w:type="dxa"/>
              <w:end w:w="180" w:type="dxa"/>
            </w:tcMar>
          </w:tcPr>
          <w:p>
            <w:pPr>
              <w:spacing w:after="60"/>
            </w:pPr>
            <w:r>
              <w:rPr>
                <w:b/>
                <w:color w:val="3A4A2C"/>
                <w:sz w:val="23"/>
              </w:rPr>
            </w:r>
          </w:p>
          <w:p>
            <w:pPr>
              <w:spacing w:after="0"/>
            </w:pPr>
            <w:r>
              <w:t>Your seed collection has outgrown the free plan.</w:t>
            </w:r>
          </w:p>
        </w:tc>
      </w:tr>
    </w:tbl>
    <w:p>
      <w:pPr>
        <w:spacing w:after="0"/>
      </w:pPr>
    </w:p>
    <w:p>
      <w:pPr>
        <w:pStyle w:val="Heading2"/>
      </w:pPr>
      <w:r>
        <w:t>Primary Social Message</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173"/>
        <w:gridCol w:w="9720"/>
      </w:tblGrid>
      <w:tr>
        <w:trPr>
          <w:cantSplit/>
        </w:trPr>
        <w:tc>
          <w:tcPr>
            <w:tcW w:type="dxa" w:w="5083"/>
            <w:shd w:fill="3A4A2C"/>
          </w:tcPr>
          <w:p/>
        </w:tc>
        <w:tc>
          <w:tcPr>
            <w:tcW w:type="dxa" w:w="5083"/>
            <w:shd w:fill="E7DFCF"/>
            <w:tcMar>
              <w:top w:w="150" w:type="dxa"/>
              <w:start w:w="180" w:type="dxa"/>
              <w:bottom w:w="150" w:type="dxa"/>
              <w:end w:w="180" w:type="dxa"/>
            </w:tcMar>
          </w:tcPr>
          <w:p>
            <w:pPr>
              <w:spacing w:after="60"/>
            </w:pPr>
            <w:r>
              <w:rPr>
                <w:b/>
                <w:color w:val="3A4A2C"/>
                <w:sz w:val="23"/>
              </w:rPr>
            </w:r>
          </w:p>
          <w:p>
            <w:pPr>
              <w:spacing w:after="0"/>
            </w:pPr>
            <w:r>
              <w:t>Stop buying seeds you already own. Know every seed in your collection, where it came from, and what to plant next.</w:t>
            </w:r>
          </w:p>
        </w:tc>
      </w:tr>
    </w:tbl>
    <w:p>
      <w:pPr>
        <w:spacing w:after="0"/>
      </w:pPr>
    </w:p>
    <w:p>
      <w:pPr>
        <w:pStyle w:val="Heading1"/>
        <w:pBdr>
          <w:bottom w:val="single" w:sz="8" w:space="4" w:color="9BB46C"/>
        </w:pBdr>
      </w:pPr>
      <w:r>
        <w:t>Appendix B: Weekly Marketing Operating Rhythm</w:t>
      </w:r>
    </w:p>
    <w:tbl>
      <w:tblPr>
        <w:tblStyle w:val="TableGrid"/>
        <w:tblW w:type="auto" w:w="0"/>
        <w:jc w:val="center"/>
        <w:tblLayout w:type="fixed"/>
        <w:tblLook w:firstColumn="1" w:firstRow="1" w:lastColumn="0" w:lastRow="0" w:noHBand="0" w:noVBand="1" w:val="04A0"/>
        <w:tblBorders>
          <w:top w:val="single" w:sz="4" w:space="0" w:color="D7D9D2"/>
          <w:start w:val="single" w:sz="4" w:space="0" w:color="D7D9D2"/>
          <w:bottom w:val="single" w:sz="4" w:space="0" w:color="D7D9D2"/>
          <w:end w:val="single" w:sz="4" w:space="0" w:color="D7D9D2"/>
          <w:insideH w:val="single" w:sz="4" w:space="0" w:color="D7D9D2"/>
          <w:insideV w:val="single" w:sz="4" w:space="0" w:color="D7D9D2"/>
        </w:tblBorders>
      </w:tblPr>
      <w:tblGrid>
        <w:gridCol w:w="5083"/>
        <w:gridCol w:w="5083"/>
      </w:tblGrid>
      <w:tr>
        <w:trPr>
          <w:tblHeader w:val="true"/>
        </w:trPr>
        <w:tc>
          <w:tcPr>
            <w:tcW w:type="dxa" w:w="1584"/>
            <w:shd w:fill="3A4A2C"/>
            <w:vAlign w:val="center"/>
            <w:tcMar>
              <w:top w:w="100" w:type="dxa"/>
              <w:start w:w="120" w:type="dxa"/>
              <w:bottom w:w="100" w:type="dxa"/>
              <w:end w:w="120" w:type="dxa"/>
            </w:tcMar>
          </w:tcPr>
          <w:p>
            <w:pPr>
              <w:spacing w:after="0"/>
            </w:pPr>
            <w:r/>
            <w:r>
              <w:rPr>
                <w:rFonts w:ascii="Aptos" w:hAnsi="Aptos"/>
                <w:b/>
                <w:color w:val="FFFFFF"/>
                <w:sz w:val="18"/>
              </w:rPr>
              <w:t>Day</w:t>
            </w:r>
          </w:p>
        </w:tc>
        <w:tc>
          <w:tcPr>
            <w:tcW w:type="dxa" w:w="8136"/>
            <w:shd w:fill="3A4A2C"/>
            <w:vAlign w:val="center"/>
            <w:tcMar>
              <w:top w:w="100" w:type="dxa"/>
              <w:start w:w="120" w:type="dxa"/>
              <w:bottom w:w="100" w:type="dxa"/>
              <w:end w:w="120" w:type="dxa"/>
            </w:tcMar>
          </w:tcPr>
          <w:p>
            <w:pPr>
              <w:spacing w:after="0"/>
            </w:pPr>
            <w:r/>
            <w:r>
              <w:rPr>
                <w:rFonts w:ascii="Aptos" w:hAnsi="Aptos"/>
                <w:b/>
                <w:color w:val="FFFFFF"/>
                <w:sz w:val="18"/>
              </w:rPr>
              <w:t>Primary Activity</w:t>
            </w:r>
          </w:p>
        </w:tc>
      </w:tr>
      <w:tr>
        <w:tc>
          <w:tcPr>
            <w:tcW w:type="dxa" w:w="1584"/>
            <w:vAlign w:val="center"/>
            <w:tcMar>
              <w:top w:w="100" w:type="dxa"/>
              <w:start w:w="120" w:type="dxa"/>
              <w:bottom w:w="100" w:type="dxa"/>
              <w:end w:w="120" w:type="dxa"/>
            </w:tcMar>
          </w:tcPr>
          <w:p>
            <w:pPr>
              <w:spacing w:after="0"/>
            </w:pPr>
            <w:r/>
            <w:r>
              <w:rPr>
                <w:rFonts w:ascii="Aptos" w:hAnsi="Aptos"/>
                <w:b w:val="0"/>
                <w:color w:val="2B2F24"/>
                <w:sz w:val="18"/>
              </w:rPr>
              <w:t>Monday</w:t>
            </w:r>
          </w:p>
        </w:tc>
        <w:tc>
          <w:tcPr>
            <w:tcW w:type="dxa" w:w="8136"/>
            <w:vAlign w:val="center"/>
            <w:tcMar>
              <w:top w:w="100" w:type="dxa"/>
              <w:start w:w="120" w:type="dxa"/>
              <w:bottom w:w="100" w:type="dxa"/>
              <w:end w:w="120" w:type="dxa"/>
            </w:tcMar>
          </w:tcPr>
          <w:p>
            <w:pPr>
              <w:spacing w:after="0"/>
            </w:pPr>
            <w:r/>
            <w:r>
              <w:rPr>
                <w:rFonts w:ascii="Aptos" w:hAnsi="Aptos"/>
                <w:b w:val="0"/>
                <w:color w:val="2B2F24"/>
                <w:sz w:val="18"/>
              </w:rPr>
              <w:t>Review funnel metrics; choose the week’s customer problem</w:t>
            </w:r>
          </w:p>
        </w:tc>
      </w:tr>
      <w:tr>
        <w:tc>
          <w:tcPr>
            <w:tcW w:type="dxa" w:w="1584"/>
            <w:shd w:fill="F4F5F2"/>
            <w:vAlign w:val="center"/>
            <w:tcMar>
              <w:top w:w="100" w:type="dxa"/>
              <w:start w:w="120" w:type="dxa"/>
              <w:bottom w:w="100" w:type="dxa"/>
              <w:end w:w="120" w:type="dxa"/>
            </w:tcMar>
          </w:tcPr>
          <w:p>
            <w:pPr>
              <w:spacing w:after="0"/>
            </w:pPr>
            <w:r/>
            <w:r>
              <w:rPr>
                <w:rFonts w:ascii="Aptos" w:hAnsi="Aptos"/>
                <w:b w:val="0"/>
                <w:color w:val="2B2F24"/>
                <w:sz w:val="18"/>
              </w:rPr>
              <w:t>Tuesday</w:t>
            </w:r>
          </w:p>
        </w:tc>
        <w:tc>
          <w:tcPr>
            <w:tcW w:type="dxa" w:w="8136"/>
            <w:shd w:fill="F4F5F2"/>
            <w:vAlign w:val="center"/>
            <w:tcMar>
              <w:top w:w="100" w:type="dxa"/>
              <w:start w:w="120" w:type="dxa"/>
              <w:bottom w:w="100" w:type="dxa"/>
              <w:end w:w="120" w:type="dxa"/>
            </w:tcMar>
          </w:tcPr>
          <w:p>
            <w:pPr>
              <w:spacing w:after="0"/>
            </w:pPr>
            <w:r/>
            <w:r>
              <w:rPr>
                <w:rFonts w:ascii="Aptos" w:hAnsi="Aptos"/>
                <w:b w:val="0"/>
                <w:color w:val="2B2F24"/>
                <w:sz w:val="18"/>
              </w:rPr>
              <w:t>Record one core product demonstration video</w:t>
            </w:r>
          </w:p>
        </w:tc>
      </w:tr>
      <w:tr>
        <w:tc>
          <w:tcPr>
            <w:tcW w:type="dxa" w:w="1584"/>
            <w:vAlign w:val="center"/>
            <w:tcMar>
              <w:top w:w="100" w:type="dxa"/>
              <w:start w:w="120" w:type="dxa"/>
              <w:bottom w:w="100" w:type="dxa"/>
              <w:end w:w="120" w:type="dxa"/>
            </w:tcMar>
          </w:tcPr>
          <w:p>
            <w:pPr>
              <w:spacing w:after="0"/>
            </w:pPr>
            <w:r/>
            <w:r>
              <w:rPr>
                <w:rFonts w:ascii="Aptos" w:hAnsi="Aptos"/>
                <w:b w:val="0"/>
                <w:color w:val="2B2F24"/>
                <w:sz w:val="18"/>
              </w:rPr>
              <w:t>Wednesday</w:t>
            </w:r>
          </w:p>
        </w:tc>
        <w:tc>
          <w:tcPr>
            <w:tcW w:type="dxa" w:w="8136"/>
            <w:vAlign w:val="center"/>
            <w:tcMar>
              <w:top w:w="100" w:type="dxa"/>
              <w:start w:w="120" w:type="dxa"/>
              <w:bottom w:w="100" w:type="dxa"/>
              <w:end w:w="120" w:type="dxa"/>
            </w:tcMar>
          </w:tcPr>
          <w:p>
            <w:pPr>
              <w:spacing w:after="0"/>
            </w:pPr>
            <w:r/>
            <w:r>
              <w:rPr>
                <w:rFonts w:ascii="Aptos" w:hAnsi="Aptos"/>
                <w:b w:val="0"/>
                <w:color w:val="2B2F24"/>
                <w:sz w:val="18"/>
              </w:rPr>
              <w:t>Publish short video; create Pinterest variations</w:t>
            </w:r>
          </w:p>
        </w:tc>
      </w:tr>
      <w:tr>
        <w:tc>
          <w:tcPr>
            <w:tcW w:type="dxa" w:w="1584"/>
            <w:shd w:fill="F4F5F2"/>
            <w:vAlign w:val="center"/>
            <w:tcMar>
              <w:top w:w="100" w:type="dxa"/>
              <w:start w:w="120" w:type="dxa"/>
              <w:bottom w:w="100" w:type="dxa"/>
              <w:end w:w="120" w:type="dxa"/>
            </w:tcMar>
          </w:tcPr>
          <w:p>
            <w:pPr>
              <w:spacing w:after="0"/>
            </w:pPr>
            <w:r/>
            <w:r>
              <w:rPr>
                <w:rFonts w:ascii="Aptos" w:hAnsi="Aptos"/>
                <w:b w:val="0"/>
                <w:color w:val="2B2F24"/>
                <w:sz w:val="18"/>
              </w:rPr>
              <w:t>Thursday</w:t>
            </w:r>
          </w:p>
        </w:tc>
        <w:tc>
          <w:tcPr>
            <w:tcW w:type="dxa" w:w="8136"/>
            <w:shd w:fill="F4F5F2"/>
            <w:vAlign w:val="center"/>
            <w:tcMar>
              <w:top w:w="100" w:type="dxa"/>
              <w:start w:w="120" w:type="dxa"/>
              <w:bottom w:w="100" w:type="dxa"/>
              <w:end w:w="120" w:type="dxa"/>
            </w:tcMar>
          </w:tcPr>
          <w:p>
            <w:pPr>
              <w:spacing w:after="0"/>
            </w:pPr>
            <w:r/>
            <w:r>
              <w:rPr>
                <w:rFonts w:ascii="Aptos" w:hAnsi="Aptos"/>
                <w:b w:val="0"/>
                <w:color w:val="2B2F24"/>
                <w:sz w:val="18"/>
              </w:rPr>
              <w:t>Publish carousel or article; send five partner messages</w:t>
            </w:r>
          </w:p>
        </w:tc>
      </w:tr>
      <w:tr>
        <w:tc>
          <w:tcPr>
            <w:tcW w:type="dxa" w:w="1584"/>
            <w:vAlign w:val="center"/>
            <w:tcMar>
              <w:top w:w="100" w:type="dxa"/>
              <w:start w:w="120" w:type="dxa"/>
              <w:bottom w:w="100" w:type="dxa"/>
              <w:end w:w="120" w:type="dxa"/>
            </w:tcMar>
          </w:tcPr>
          <w:p>
            <w:pPr>
              <w:spacing w:after="0"/>
            </w:pPr>
            <w:r/>
            <w:r>
              <w:rPr>
                <w:rFonts w:ascii="Aptos" w:hAnsi="Aptos"/>
                <w:b w:val="0"/>
                <w:color w:val="2B2F24"/>
                <w:sz w:val="18"/>
              </w:rPr>
              <w:t>Friday</w:t>
            </w:r>
          </w:p>
        </w:tc>
        <w:tc>
          <w:tcPr>
            <w:tcW w:type="dxa" w:w="8136"/>
            <w:vAlign w:val="center"/>
            <w:tcMar>
              <w:top w:w="100" w:type="dxa"/>
              <w:start w:w="120" w:type="dxa"/>
              <w:bottom w:w="100" w:type="dxa"/>
              <w:end w:w="120" w:type="dxa"/>
            </w:tcMar>
          </w:tcPr>
          <w:p>
            <w:pPr>
              <w:spacing w:after="0"/>
            </w:pPr>
            <w:r/>
            <w:r>
              <w:rPr>
                <w:rFonts w:ascii="Aptos" w:hAnsi="Aptos"/>
                <w:b w:val="0"/>
                <w:color w:val="2B2F24"/>
                <w:sz w:val="18"/>
              </w:rPr>
              <w:t>Publish second short video; send five more partner messages</w:t>
            </w:r>
          </w:p>
        </w:tc>
      </w:tr>
      <w:tr>
        <w:tc>
          <w:tcPr>
            <w:tcW w:type="dxa" w:w="1584"/>
            <w:shd w:fill="F4F5F2"/>
            <w:vAlign w:val="center"/>
            <w:tcMar>
              <w:top w:w="100" w:type="dxa"/>
              <w:start w:w="120" w:type="dxa"/>
              <w:bottom w:w="100" w:type="dxa"/>
              <w:end w:w="120" w:type="dxa"/>
            </w:tcMar>
          </w:tcPr>
          <w:p>
            <w:pPr>
              <w:spacing w:after="0"/>
            </w:pPr>
            <w:r/>
            <w:r>
              <w:rPr>
                <w:rFonts w:ascii="Aptos" w:hAnsi="Aptos"/>
                <w:b w:val="0"/>
                <w:color w:val="2B2F24"/>
                <w:sz w:val="18"/>
              </w:rPr>
              <w:t>Saturday</w:t>
            </w:r>
          </w:p>
        </w:tc>
        <w:tc>
          <w:tcPr>
            <w:tcW w:type="dxa" w:w="8136"/>
            <w:shd w:fill="F4F5F2"/>
            <w:vAlign w:val="center"/>
            <w:tcMar>
              <w:top w:w="100" w:type="dxa"/>
              <w:start w:w="120" w:type="dxa"/>
              <w:bottom w:w="100" w:type="dxa"/>
              <w:end w:w="120" w:type="dxa"/>
            </w:tcMar>
          </w:tcPr>
          <w:p>
            <w:pPr>
              <w:spacing w:after="0"/>
            </w:pPr>
            <w:r/>
            <w:r>
              <w:rPr>
                <w:rFonts w:ascii="Aptos" w:hAnsi="Aptos"/>
                <w:b w:val="0"/>
                <w:color w:val="2B2F24"/>
                <w:sz w:val="18"/>
              </w:rPr>
              <w:t>Show the app in a real gardening workflow</w:t>
            </w:r>
          </w:p>
        </w:tc>
      </w:tr>
      <w:tr>
        <w:tc>
          <w:tcPr>
            <w:tcW w:type="dxa" w:w="1584"/>
            <w:vAlign w:val="center"/>
            <w:tcMar>
              <w:top w:w="100" w:type="dxa"/>
              <w:start w:w="120" w:type="dxa"/>
              <w:bottom w:w="100" w:type="dxa"/>
              <w:end w:w="120" w:type="dxa"/>
            </w:tcMar>
          </w:tcPr>
          <w:p>
            <w:pPr>
              <w:spacing w:after="0"/>
            </w:pPr>
            <w:r/>
            <w:r>
              <w:rPr>
                <w:rFonts w:ascii="Aptos" w:hAnsi="Aptos"/>
                <w:b w:val="0"/>
                <w:color w:val="2B2F24"/>
                <w:sz w:val="18"/>
              </w:rPr>
              <w:t>Sunday</w:t>
            </w:r>
          </w:p>
        </w:tc>
        <w:tc>
          <w:tcPr>
            <w:tcW w:type="dxa" w:w="8136"/>
            <w:vAlign w:val="center"/>
            <w:tcMar>
              <w:top w:w="100" w:type="dxa"/>
              <w:start w:w="120" w:type="dxa"/>
              <w:bottom w:w="100" w:type="dxa"/>
              <w:end w:w="120" w:type="dxa"/>
            </w:tcMar>
          </w:tcPr>
          <w:p>
            <w:pPr>
              <w:spacing w:after="0"/>
            </w:pPr>
            <w:r/>
            <w:r>
              <w:rPr>
                <w:rFonts w:ascii="Aptos" w:hAnsi="Aptos"/>
                <w:b w:val="0"/>
                <w:color w:val="2B2F24"/>
                <w:sz w:val="18"/>
              </w:rPr>
              <w:t>Review comments, user questions, installs, and activation events</w:t>
            </w:r>
          </w:p>
        </w:tc>
      </w:tr>
    </w:tbl>
    <w:p>
      <w:pPr>
        <w:spacing w:after="0"/>
      </w:pPr>
    </w:p>
    <w:p>
      <w:pPr>
        <w:pStyle w:val="Heading2"/>
      </w:pPr>
      <w:r>
        <w:t>Weekly Review Questions</w:t>
      </w:r>
    </w:p>
    <w:p>
      <w:pPr>
        <w:pStyle w:val="ListBullet"/>
        <w:spacing w:after="40"/>
        <w:ind w:left="317" w:hanging="230"/>
      </w:pPr>
      <w:r>
        <w:t>Which source produced the most first-seed events?</w:t>
      </w:r>
    </w:p>
    <w:p>
      <w:pPr>
        <w:pStyle w:val="ListBullet"/>
        <w:spacing w:after="40"/>
        <w:ind w:left="317" w:hanging="230"/>
      </w:pPr>
      <w:r>
        <w:t>Which content produced saves, shares, or qualified comments?</w:t>
      </w:r>
    </w:p>
    <w:p>
      <w:pPr>
        <w:pStyle w:val="ListBullet"/>
        <w:spacing w:after="40"/>
        <w:ind w:left="317" w:hanging="230"/>
      </w:pPr>
      <w:r>
        <w:t>Where did users stop during onboarding?</w:t>
      </w:r>
    </w:p>
    <w:p>
      <w:pPr>
        <w:pStyle w:val="ListBullet"/>
        <w:spacing w:after="40"/>
        <w:ind w:left="317" w:hanging="230"/>
      </w:pPr>
      <w:r>
        <w:t>What did Founding Gardeners ask for repeatedly?</w:t>
      </w:r>
    </w:p>
    <w:p>
      <w:pPr>
        <w:pStyle w:val="ListBullet"/>
        <w:spacing w:after="40"/>
        <w:ind w:left="317" w:hanging="230"/>
      </w:pPr>
      <w:r>
        <w:t>Did paid traffic create activated users or only installs?</w:t>
      </w:r>
    </w:p>
    <w:p>
      <w:pPr>
        <w:pStyle w:val="ListBullet"/>
        <w:spacing w:after="40"/>
        <w:ind w:left="317" w:hanging="230"/>
      </w:pPr>
      <w:r>
        <w:t>What will be stopped, repeated, or improved next week?</w:t>
      </w:r>
    </w:p>
    <w:p>
      <w:pPr>
        <w:pStyle w:val="Heading1"/>
        <w:pBdr>
          <w:bottom w:val="single" w:sz="8" w:space="4" w:color="9BB46C"/>
        </w:pBdr>
      </w:pPr>
      <w:r>
        <w:t>Appendix C: Reference Links</w:t>
      </w:r>
    </w:p>
    <w:p>
      <w:pPr>
        <w:spacing w:after="100"/>
      </w:pPr>
      <w:r>
        <w:rPr>
          <w:i w:val="0"/>
        </w:rPr>
        <w:t>The plan was developed from the owner-provided analytics, the current MySeedBook brand direction, the public app-store listings referenced in the original analysis, and official platform guidance. Store prices, policies, and public listing details should be rechecked before implementation because they can change.</w:t>
      </w: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5083"/>
        <w:gridCol w:w="5083"/>
      </w:tblGrid>
      <w:tr>
        <w:tc>
          <w:tcPr>
            <w:tcW w:type="dxa" w:w="4824"/>
            <w:tcMar>
              <w:top w:w="45" w:type="dxa"/>
              <w:start w:w="80" w:type="dxa"/>
              <w:bottom w:w="45" w:type="dxa"/>
              <w:end w:w="100" w:type="dxa"/>
            </w:tcMar>
          </w:tcPr>
          <w:p>
            <w:pPr>
              <w:spacing w:after="0"/>
            </w:pPr>
            <w:r>
              <w:rPr>
                <w:color w:val="7C8A5B"/>
              </w:rPr>
              <w:t xml:space="preserve">• </w:t>
            </w:r>
            <w:hyperlink r:id="rId13">
              <w:r>
                <w:rPr>
                  <w:color w:val="12385C"/>
                  <w:u w:val="single"/>
                  <w:rFonts w:ascii="Aptos" w:hAnsi="Aptos"/>
                  <w:sz w:val="19"/>
                </w:rPr>
                <w:t>Google Play listing — MySeedBook: Seed Catalogue</w:t>
              </w:r>
            </w:hyperlink>
          </w:p>
        </w:tc>
        <w:tc>
          <w:tcPr>
            <w:tcW w:type="dxa" w:w="4824"/>
            <w:tcMar>
              <w:top w:w="45" w:type="dxa"/>
              <w:start w:w="80" w:type="dxa"/>
              <w:bottom w:w="45" w:type="dxa"/>
              <w:end w:w="100" w:type="dxa"/>
            </w:tcMar>
          </w:tcPr>
          <w:p>
            <w:pPr>
              <w:spacing w:after="0"/>
            </w:pPr>
            <w:r>
              <w:rPr>
                <w:color w:val="7C8A5B"/>
              </w:rPr>
              <w:t xml:space="preserve">• </w:t>
            </w:r>
            <w:hyperlink r:id="rId14">
              <w:r>
                <w:rPr>
                  <w:color w:val="12385C"/>
                  <w:u w:val="single"/>
                  <w:rFonts w:ascii="Aptos" w:hAnsi="Aptos"/>
                  <w:sz w:val="19"/>
                </w:rPr>
                <w:t>Apple App Store listing — MySeedBook</w:t>
              </w:r>
            </w:hyperlink>
          </w:p>
        </w:tc>
      </w:tr>
      <w:tr>
        <w:tc>
          <w:tcPr>
            <w:tcW w:type="dxa" w:w="4824"/>
            <w:tcMar>
              <w:top w:w="45" w:type="dxa"/>
              <w:start w:w="80" w:type="dxa"/>
              <w:bottom w:w="45" w:type="dxa"/>
              <w:end w:w="100" w:type="dxa"/>
            </w:tcMar>
          </w:tcPr>
          <w:p>
            <w:pPr>
              <w:spacing w:after="0"/>
            </w:pPr>
            <w:r>
              <w:rPr>
                <w:color w:val="7C8A5B"/>
              </w:rPr>
              <w:t xml:space="preserve">• </w:t>
            </w:r>
            <w:hyperlink r:id="rId15">
              <w:r>
                <w:rPr>
                  <w:color w:val="12385C"/>
                  <w:u w:val="single"/>
                  <w:rFonts w:ascii="Aptos" w:hAnsi="Aptos"/>
                  <w:sz w:val="19"/>
                </w:rPr>
                <w:t>Chandra’s Essentials website</w:t>
              </w:r>
            </w:hyperlink>
          </w:p>
        </w:tc>
        <w:tc>
          <w:tcPr>
            <w:tcW w:type="dxa" w:w="4824"/>
            <w:tcMar>
              <w:top w:w="45" w:type="dxa"/>
              <w:start w:w="80" w:type="dxa"/>
              <w:bottom w:w="45" w:type="dxa"/>
              <w:end w:w="100" w:type="dxa"/>
            </w:tcMar>
          </w:tcPr>
          <w:p>
            <w:pPr>
              <w:spacing w:after="0"/>
            </w:pPr>
            <w:r>
              <w:rPr>
                <w:color w:val="7C8A5B"/>
              </w:rPr>
              <w:t xml:space="preserve">• </w:t>
            </w:r>
            <w:hyperlink r:id="rId16">
              <w:r>
                <w:rPr>
                  <w:color w:val="12385C"/>
                  <w:u w:val="single"/>
                  <w:rFonts w:ascii="Aptos" w:hAnsi="Aptos"/>
                  <w:sz w:val="19"/>
                </w:rPr>
                <w:t>Apple — App Store product page guidance</w:t>
              </w:r>
            </w:hyperlink>
          </w:p>
        </w:tc>
      </w:tr>
      <w:tr>
        <w:tc>
          <w:tcPr>
            <w:tcW w:type="dxa" w:w="4824"/>
            <w:tcMar>
              <w:top w:w="45" w:type="dxa"/>
              <w:start w:w="80" w:type="dxa"/>
              <w:bottom w:w="45" w:type="dxa"/>
              <w:end w:w="100" w:type="dxa"/>
            </w:tcMar>
          </w:tcPr>
          <w:p>
            <w:pPr>
              <w:spacing w:after="0"/>
            </w:pPr>
            <w:r>
              <w:rPr>
                <w:color w:val="7C8A5B"/>
              </w:rPr>
              <w:t xml:space="preserve">• </w:t>
            </w:r>
            <w:hyperlink r:id="rId17">
              <w:r>
                <w:rPr>
                  <w:color w:val="12385C"/>
                  <w:u w:val="single"/>
                  <w:rFonts w:ascii="Aptos" w:hAnsi="Aptos"/>
                  <w:sz w:val="19"/>
                </w:rPr>
                <w:t>Apple — Product Page Optimization</w:t>
              </w:r>
            </w:hyperlink>
          </w:p>
        </w:tc>
        <w:tc>
          <w:tcPr>
            <w:tcW w:type="dxa" w:w="4824"/>
            <w:tcMar>
              <w:top w:w="45" w:type="dxa"/>
              <w:start w:w="80" w:type="dxa"/>
              <w:bottom w:w="45" w:type="dxa"/>
              <w:end w:w="100" w:type="dxa"/>
            </w:tcMar>
          </w:tcPr>
          <w:p>
            <w:pPr>
              <w:spacing w:after="0"/>
            </w:pPr>
            <w:r>
              <w:rPr>
                <w:color w:val="7C8A5B"/>
              </w:rPr>
              <w:t xml:space="preserve">• </w:t>
            </w:r>
            <w:hyperlink r:id="rId18">
              <w:r>
                <w:rPr>
                  <w:color w:val="12385C"/>
                  <w:u w:val="single"/>
                  <w:rFonts w:ascii="Aptos" w:hAnsi="Aptos"/>
                  <w:sz w:val="19"/>
                </w:rPr>
                <w:t>Apple — Campaign links</w:t>
              </w:r>
            </w:hyperlink>
          </w:p>
        </w:tc>
      </w:tr>
      <w:tr>
        <w:tc>
          <w:tcPr>
            <w:tcW w:type="dxa" w:w="4824"/>
            <w:tcMar>
              <w:top w:w="45" w:type="dxa"/>
              <w:start w:w="80" w:type="dxa"/>
              <w:bottom w:w="45" w:type="dxa"/>
              <w:end w:w="100" w:type="dxa"/>
            </w:tcMar>
          </w:tcPr>
          <w:p>
            <w:pPr>
              <w:spacing w:after="0"/>
            </w:pPr>
            <w:r>
              <w:rPr>
                <w:color w:val="7C8A5B"/>
              </w:rPr>
              <w:t xml:space="preserve">• </w:t>
            </w:r>
            <w:hyperlink r:id="rId19">
              <w:r>
                <w:rPr>
                  <w:color w:val="12385C"/>
                  <w:u w:val="single"/>
                  <w:rFonts w:ascii="Aptos" w:hAnsi="Aptos"/>
                  <w:sz w:val="19"/>
                </w:rPr>
                <w:t>Apple — App information reference</w:t>
              </w:r>
            </w:hyperlink>
          </w:p>
        </w:tc>
        <w:tc>
          <w:tcPr>
            <w:tcW w:type="dxa" w:w="4824"/>
            <w:tcMar>
              <w:top w:w="45" w:type="dxa"/>
              <w:start w:w="80" w:type="dxa"/>
              <w:bottom w:w="45" w:type="dxa"/>
              <w:end w:w="100" w:type="dxa"/>
            </w:tcMar>
          </w:tcPr>
          <w:p>
            <w:pPr>
              <w:spacing w:after="0"/>
            </w:pPr>
            <w:r>
              <w:rPr>
                <w:color w:val="7C8A5B"/>
              </w:rPr>
              <w:t xml:space="preserve">• </w:t>
            </w:r>
            <w:hyperlink r:id="rId20">
              <w:r>
                <w:rPr>
                  <w:color w:val="12385C"/>
                  <w:u w:val="single"/>
                  <w:rFonts w:ascii="Aptos" w:hAnsi="Aptos"/>
                  <w:sz w:val="19"/>
                </w:rPr>
                <w:t>Google Play — Store listing best practices</w:t>
              </w:r>
            </w:hyperlink>
          </w:p>
        </w:tc>
      </w:tr>
    </w:tbl>
    <w:sectPr w:rsidR="00FC693F" w:rsidRPr="0006063C" w:rsidSect="00034616">
      <w:headerReference w:type="default" r:id="rId9"/>
      <w:footerReference w:type="default" r:id="rId10"/>
      <w:pgSz w:w="12240" w:h="15840"/>
      <w:pgMar w:top="936" w:right="1037" w:bottom="864"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28" w:val="right"/>
      </w:tabs>
      <w:jc w:val="right"/>
    </w:pPr>
    <w:r>
      <w:rPr>
        <w:color w:val="7C8A5B"/>
        <w:sz w:val="16"/>
      </w:rPr>
      <w:t>Chandra's Essentials  •  Prepared June 30, 2026</w:t>
    </w:r>
    <w:r>
      <w:tab/>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C8A5B"/>
        <w:sz w:val="16"/>
      </w:rPr>
      <w:t>MYSEEDBOOK  |  DOWNLOAD-TO-PAID GROWTH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B2F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A4A2C"/>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7C8A5B"/>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B2F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3A4A2C"/>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w:hAnsi="Aptos"/>
      <w:b w:val="0"/>
      <w:i/>
      <w:iCs/>
      <w:color w:val="7C8A5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rPr>
      <w:rFonts w:ascii="Aptos" w:hAnsi="Apto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play.google.com/store/apps/details?id=com.myseedbook.catalogue" TargetMode="External"/><Relationship Id="rId14" Type="http://schemas.openxmlformats.org/officeDocument/2006/relationships/hyperlink" Target="https://apps.apple.com/us/app/myseedbook/id6759670875" TargetMode="External"/><Relationship Id="rId15" Type="http://schemas.openxmlformats.org/officeDocument/2006/relationships/hyperlink" Target="https://chandrasessentials.com/" TargetMode="External"/><Relationship Id="rId16" Type="http://schemas.openxmlformats.org/officeDocument/2006/relationships/hyperlink" Target="https://developer.apple.com/app-store/product-page/" TargetMode="External"/><Relationship Id="rId17" Type="http://schemas.openxmlformats.org/officeDocument/2006/relationships/hyperlink" Target="https://developer.apple.com/app-store/product-page-optimization/" TargetMode="External"/><Relationship Id="rId18" Type="http://schemas.openxmlformats.org/officeDocument/2006/relationships/hyperlink" Target="https://developer.apple.com/help/app-store-connect-analytics/acquisition/campaign-links/" TargetMode="External"/><Relationship Id="rId19" Type="http://schemas.openxmlformats.org/officeDocument/2006/relationships/hyperlink" Target="https://developer.apple.com/help/app-store-connect/reference/app-information/app-information/" TargetMode="External"/><Relationship Id="rId20" Type="http://schemas.openxmlformats.org/officeDocument/2006/relationships/hyperlink" Target="https://support.google.com/googleplay/android-developer/answer/13393723?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MySeedBook Download-to-Paid Growth Plan</dc:title>
  <dc:subject>90-day marketing, activation, retention, and monetization plan</dc:subject>
  <dc:creator>Chandra's Essentials</dc:creator>
  <cp:keywords>MySeedBook, app marketing, ASO, subscriptions, gardening app, growth plan</cp:keywords>
  <dc:description>Prepared from owner-provided analytics and the MySeedBook brand direction.</dc:description>
  <cp:lastModifiedBy/>
  <cp:revision>1</cp:revision>
  <dcterms:created xsi:type="dcterms:W3CDTF">2013-12-23T23:15:00Z</dcterms:created>
  <dcterms:modified xsi:type="dcterms:W3CDTF">2013-12-23T23:15:00Z</dcterms:modified>
  <cp:category/>
</cp:coreProperties>
</file>