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3A3D" w14:textId="1B6AF8CA" w:rsidR="007D2155" w:rsidRPr="005578B5" w:rsidRDefault="007D2155" w:rsidP="007D2155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 w:rsidRPr="005578B5">
        <w:rPr>
          <w:rFonts w:ascii="Calibri" w:hAnsi="Calibri" w:cs="Calibri"/>
          <w:b/>
          <w:bCs/>
          <w:sz w:val="22"/>
          <w:szCs w:val="22"/>
        </w:rPr>
        <w:t>Chandra Skinner</w:t>
      </w:r>
    </w:p>
    <w:p w14:paraId="310FD45F" w14:textId="4CF9837E" w:rsidR="007D2155" w:rsidRDefault="007D2155" w:rsidP="007D2155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 w:rsidRPr="005578B5">
        <w:rPr>
          <w:rFonts w:ascii="Calibri" w:hAnsi="Calibri" w:cs="Calibri"/>
          <w:b/>
          <w:bCs/>
          <w:sz w:val="22"/>
          <w:szCs w:val="22"/>
        </w:rPr>
        <w:t>Dallas, TX</w:t>
      </w:r>
    </w:p>
    <w:p w14:paraId="2A9B61D2" w14:textId="2DA88326" w:rsidR="00E466A2" w:rsidRDefault="00E466A2" w:rsidP="007D2155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hyperlink r:id="rId5" w:history="1">
        <w:r w:rsidRPr="00402EF6">
          <w:rPr>
            <w:rStyle w:val="Hyperlink"/>
            <w:rFonts w:ascii="Calibri" w:hAnsi="Calibri" w:cs="Calibri"/>
            <w:b/>
            <w:bCs/>
            <w:sz w:val="22"/>
            <w:szCs w:val="22"/>
          </w:rPr>
          <w:t>ChandraSkinner@gmail.com</w:t>
        </w:r>
      </w:hyperlink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C23A547" w14:textId="599349E9" w:rsidR="00E466A2" w:rsidRPr="005578B5" w:rsidRDefault="005C3B13" w:rsidP="007D2155">
      <w:pPr>
        <w:pStyle w:val="NoSpacing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214-909-3168</w:t>
      </w:r>
    </w:p>
    <w:p w14:paraId="47530346" w14:textId="41DD9553" w:rsidR="007D2155" w:rsidRPr="005578B5" w:rsidRDefault="007D2155" w:rsidP="007D2155">
      <w:pPr>
        <w:pStyle w:val="NoSpacing"/>
        <w:jc w:val="center"/>
        <w:rPr>
          <w:rFonts w:ascii="Calibri" w:hAnsi="Calibri" w:cs="Calibri"/>
          <w:sz w:val="22"/>
          <w:szCs w:val="22"/>
        </w:rPr>
      </w:pPr>
    </w:p>
    <w:p w14:paraId="4431FE67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Professional Summary</w:t>
      </w:r>
    </w:p>
    <w:p w14:paraId="6EF74936" w14:textId="47352668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PMP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 Certified- Program Manager – Supply Chain &amp; Enterprise Planning Digitization</w:t>
      </w:r>
    </w:p>
    <w:p w14:paraId="4E46FC2D" w14:textId="4EA13616" w:rsidR="007D2155" w:rsidRDefault="007D2155" w:rsidP="007D215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Program Manager and SAP Supply Chain Lead</w:t>
      </w:r>
      <w:r>
        <w:rPr>
          <w:rFonts w:ascii="Calibri" w:hAnsi="Calibri" w:cs="Calibri"/>
          <w:sz w:val="22"/>
          <w:szCs w:val="22"/>
        </w:rPr>
        <w:t xml:space="preserve"> </w:t>
      </w:r>
      <w:r w:rsidRPr="007D2155">
        <w:rPr>
          <w:rFonts w:ascii="Calibri" w:hAnsi="Calibri" w:cs="Calibri"/>
          <w:sz w:val="22"/>
          <w:szCs w:val="22"/>
        </w:rPr>
        <w:t xml:space="preserve">with 12+ years of experience </w:t>
      </w:r>
      <w:r w:rsidRPr="007D2155">
        <w:rPr>
          <w:rFonts w:ascii="Calibri" w:hAnsi="Calibri" w:cs="Calibri"/>
          <w:b/>
          <w:bCs/>
          <w:sz w:val="22"/>
          <w:szCs w:val="22"/>
        </w:rPr>
        <w:t>leading large-scale SAP S/4HANA and SAP IBP implementations</w:t>
      </w:r>
      <w:r w:rsidRPr="007D2155">
        <w:rPr>
          <w:rFonts w:ascii="Calibri" w:hAnsi="Calibri" w:cs="Calibri"/>
          <w:sz w:val="22"/>
          <w:szCs w:val="22"/>
        </w:rPr>
        <w:t xml:space="preserve"> </w:t>
      </w:r>
      <w:r w:rsidR="00763D33">
        <w:rPr>
          <w:rFonts w:ascii="Calibri" w:hAnsi="Calibri" w:cs="Calibri"/>
          <w:sz w:val="22"/>
          <w:szCs w:val="22"/>
        </w:rPr>
        <w:t xml:space="preserve">(Overall </w:t>
      </w:r>
      <w:r w:rsidR="00763D33" w:rsidRPr="00763D33">
        <w:rPr>
          <w:rFonts w:ascii="Calibri" w:hAnsi="Calibri" w:cs="Calibri"/>
          <w:b/>
          <w:bCs/>
          <w:sz w:val="22"/>
          <w:szCs w:val="22"/>
        </w:rPr>
        <w:t>5 implementations in Ariba, IBP and Hana</w:t>
      </w:r>
      <w:r w:rsidR="00763D33">
        <w:rPr>
          <w:rFonts w:ascii="Calibri" w:hAnsi="Calibri" w:cs="Calibri"/>
          <w:sz w:val="22"/>
          <w:szCs w:val="22"/>
        </w:rPr>
        <w:t xml:space="preserve">) </w:t>
      </w:r>
      <w:r w:rsidRPr="007D2155">
        <w:rPr>
          <w:rFonts w:ascii="Calibri" w:hAnsi="Calibri" w:cs="Calibri"/>
          <w:sz w:val="22"/>
          <w:szCs w:val="22"/>
        </w:rPr>
        <w:t xml:space="preserve">across supply chain, logistics, and infrastructure-driven environments. </w:t>
      </w:r>
    </w:p>
    <w:p w14:paraId="3DDFFC36" w14:textId="77777777" w:rsidR="007D2155" w:rsidRDefault="007D2155" w:rsidP="007D215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Proven expertise in program governance, </w:t>
      </w:r>
      <w:r w:rsidRPr="007D2155">
        <w:rPr>
          <w:rFonts w:ascii="Calibri" w:hAnsi="Calibri" w:cs="Calibri"/>
          <w:b/>
          <w:bCs/>
          <w:sz w:val="22"/>
          <w:szCs w:val="22"/>
        </w:rPr>
        <w:t>cross-system integration, planning digitization</w:t>
      </w:r>
      <w:r w:rsidRPr="007D2155">
        <w:rPr>
          <w:rFonts w:ascii="Calibri" w:hAnsi="Calibri" w:cs="Calibri"/>
          <w:sz w:val="22"/>
          <w:szCs w:val="22"/>
        </w:rPr>
        <w:t xml:space="preserve">, and executive stakeholder alignment. </w:t>
      </w:r>
    </w:p>
    <w:p w14:paraId="1FC090E8" w14:textId="144533C6" w:rsidR="007D2155" w:rsidRPr="007D2155" w:rsidRDefault="007D2155" w:rsidP="007D2155">
      <w:pPr>
        <w:pStyle w:val="NoSpacing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Strong track record </w:t>
      </w:r>
      <w:r w:rsidRPr="007D2155">
        <w:rPr>
          <w:rFonts w:ascii="Calibri" w:hAnsi="Calibri" w:cs="Calibri"/>
          <w:b/>
          <w:bCs/>
          <w:sz w:val="22"/>
          <w:szCs w:val="22"/>
        </w:rPr>
        <w:t>delivering ERP and enterprise planning transformations</w:t>
      </w:r>
      <w:r w:rsidRPr="007D2155">
        <w:rPr>
          <w:rFonts w:ascii="Calibri" w:hAnsi="Calibri" w:cs="Calibri"/>
          <w:sz w:val="22"/>
          <w:szCs w:val="22"/>
        </w:rPr>
        <w:t xml:space="preserve"> while managing risk, dependencies, and business adoption across global teams.</w:t>
      </w:r>
    </w:p>
    <w:p w14:paraId="03A811FD" w14:textId="77777777" w:rsid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4BE2BEC8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Core Capabilities</w:t>
      </w:r>
    </w:p>
    <w:p w14:paraId="66119B0F" w14:textId="77777777" w:rsid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  <w:sectPr w:rsidR="007D2155" w:rsidSect="007D215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4BDDFD6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SAP IBP &amp; S/4HANA Implementation</w:t>
      </w:r>
    </w:p>
    <w:p w14:paraId="13410523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Enterprise Planning Digitization</w:t>
      </w:r>
    </w:p>
    <w:p w14:paraId="406ED4E0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Program Governance &amp; Dependency Management</w:t>
      </w:r>
    </w:p>
    <w:p w14:paraId="76E961F3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ERP &amp; Sourcing Integration</w:t>
      </w:r>
    </w:p>
    <w:p w14:paraId="725F998A" w14:textId="68C10506" w:rsid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Data Migration &amp; Integration Oversigh</w:t>
      </w:r>
      <w:r w:rsidR="00F7585C">
        <w:rPr>
          <w:rFonts w:ascii="Calibri" w:hAnsi="Calibri" w:cs="Calibri"/>
          <w:sz w:val="22"/>
          <w:szCs w:val="22"/>
        </w:rPr>
        <w:t>t</w:t>
      </w:r>
    </w:p>
    <w:p w14:paraId="12E70456" w14:textId="4C528C25" w:rsidR="005578B5" w:rsidRDefault="005578B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Master Material, BOM </w:t>
      </w:r>
      <w:r w:rsidR="00104BE6">
        <w:rPr>
          <w:rFonts w:ascii="Calibri" w:hAnsi="Calibri" w:cs="Calibri"/>
          <w:sz w:val="22"/>
          <w:szCs w:val="22"/>
        </w:rPr>
        <w:t>creation and oversite</w:t>
      </w:r>
    </w:p>
    <w:p w14:paraId="7FEA2210" w14:textId="1FB4236D" w:rsidR="00104BE6" w:rsidRDefault="00104BE6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Forecast-based planning</w:t>
      </w:r>
    </w:p>
    <w:p w14:paraId="75EF714B" w14:textId="02F5CE0D" w:rsidR="00F7585C" w:rsidRPr="007D2155" w:rsidRDefault="00F7585C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Workday </w:t>
      </w:r>
      <w:r w:rsidR="005007B1">
        <w:rPr>
          <w:rFonts w:ascii="Calibri" w:hAnsi="Calibri" w:cs="Calibri"/>
          <w:sz w:val="22"/>
          <w:szCs w:val="22"/>
        </w:rPr>
        <w:t>Implementation</w:t>
      </w:r>
    </w:p>
    <w:p w14:paraId="5892437C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Executive Steering Committee Reporting</w:t>
      </w:r>
    </w:p>
    <w:p w14:paraId="7E33CBBA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UAT &amp; Go-Live Governance</w:t>
      </w:r>
    </w:p>
    <w:p w14:paraId="241B9D0D" w14:textId="77777777" w:rsidR="007D2155" w:rsidRPr="007D2155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Risk Mitigation &amp; Value Delivery Tracking</w:t>
      </w:r>
    </w:p>
    <w:p w14:paraId="175720E9" w14:textId="77777777" w:rsidR="00F7585C" w:rsidRDefault="007D2155" w:rsidP="007D21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Change Management &amp; Adoption</w:t>
      </w:r>
    </w:p>
    <w:p w14:paraId="4C7676E6" w14:textId="21370FC1" w:rsidR="005578B5" w:rsidRPr="00F7585C" w:rsidRDefault="005578B5" w:rsidP="00F7585C">
      <w:pPr>
        <w:pStyle w:val="NoSpacing"/>
        <w:rPr>
          <w:rFonts w:ascii="Calibri" w:hAnsi="Calibri" w:cs="Calibri"/>
          <w:sz w:val="22"/>
          <w:szCs w:val="22"/>
        </w:rPr>
        <w:sectPr w:rsidR="005578B5" w:rsidRPr="00F7585C" w:rsidSect="007D215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7F22E0D9" w14:textId="77777777" w:rsid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7818D0CD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Education &amp; Certifications</w:t>
      </w:r>
    </w:p>
    <w:p w14:paraId="6B0F3EEF" w14:textId="77777777" w:rsidR="007D2155" w:rsidRPr="00F7585C" w:rsidRDefault="007D2155" w:rsidP="007D2155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  <w:lang w:val="fr-FR"/>
        </w:rPr>
      </w:pPr>
      <w:r w:rsidRPr="00F7585C">
        <w:rPr>
          <w:rFonts w:ascii="Calibri" w:hAnsi="Calibri" w:cs="Calibri"/>
          <w:sz w:val="22"/>
          <w:szCs w:val="22"/>
          <w:lang w:val="fr-FR"/>
        </w:rPr>
        <w:t>B.S. Computer Science – Paul Quinn College</w:t>
      </w:r>
    </w:p>
    <w:p w14:paraId="42EE3768" w14:textId="77777777" w:rsidR="007D2155" w:rsidRPr="007D2155" w:rsidRDefault="007D2155" w:rsidP="007D2155">
      <w:pPr>
        <w:pStyle w:val="NoSpacing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Project Management Professional (PMP)</w:t>
      </w:r>
    </w:p>
    <w:p w14:paraId="22605E62" w14:textId="77777777" w:rsid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14C8F325" w14:textId="47D06FDD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Professional Experience</w:t>
      </w:r>
    </w:p>
    <w:p w14:paraId="02CC9DDB" w14:textId="36618096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WL Gore</w:t>
      </w:r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Dallas, TX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Jun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2025 – </w:t>
      </w:r>
      <w:r>
        <w:rPr>
          <w:rFonts w:ascii="Calibri" w:hAnsi="Calibri" w:cs="Calibri"/>
          <w:b/>
          <w:bCs/>
          <w:sz w:val="22"/>
          <w:szCs w:val="22"/>
        </w:rPr>
        <w:t xml:space="preserve">Jan </w:t>
      </w:r>
      <w:r w:rsidRPr="007D2155">
        <w:rPr>
          <w:rFonts w:ascii="Calibri" w:hAnsi="Calibri" w:cs="Calibri"/>
          <w:b/>
          <w:bCs/>
          <w:sz w:val="22"/>
          <w:szCs w:val="22"/>
        </w:rPr>
        <w:t>2026</w:t>
      </w:r>
    </w:p>
    <w:p w14:paraId="2107107A" w14:textId="61C6BC99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SAP S/4HANA Program Manager – Supply Chain &amp; Data Governance Implementation</w:t>
      </w:r>
    </w:p>
    <w:p w14:paraId="2443A032" w14:textId="77777777" w:rsidR="007D2155" w:rsidRP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Led </w:t>
      </w:r>
      <w:r w:rsidRPr="007D2155">
        <w:rPr>
          <w:rFonts w:ascii="Calibri" w:hAnsi="Calibri" w:cs="Calibri"/>
          <w:b/>
          <w:bCs/>
          <w:sz w:val="22"/>
          <w:szCs w:val="22"/>
        </w:rPr>
        <w:t>enterprise-wide S/4HANA transformation</w:t>
      </w:r>
      <w:r w:rsidRPr="007D2155">
        <w:rPr>
          <w:rFonts w:ascii="Calibri" w:hAnsi="Calibri" w:cs="Calibri"/>
          <w:sz w:val="22"/>
          <w:szCs w:val="22"/>
        </w:rPr>
        <w:t xml:space="preserve"> initiatives across </w:t>
      </w:r>
      <w:r w:rsidRPr="007D2155">
        <w:rPr>
          <w:rFonts w:ascii="Calibri" w:hAnsi="Calibri" w:cs="Calibri"/>
          <w:b/>
          <w:bCs/>
          <w:sz w:val="22"/>
          <w:szCs w:val="22"/>
        </w:rPr>
        <w:t>supply chain, data governance, and logistics domains</w:t>
      </w:r>
      <w:r w:rsidRPr="007D2155">
        <w:rPr>
          <w:rFonts w:ascii="Calibri" w:hAnsi="Calibri" w:cs="Calibri"/>
          <w:sz w:val="22"/>
          <w:szCs w:val="22"/>
        </w:rPr>
        <w:t xml:space="preserve"> within a highly regulated medical device environment.</w:t>
      </w:r>
    </w:p>
    <w:p w14:paraId="516571DC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Implementation &amp; Transformation Leadership</w:t>
      </w:r>
    </w:p>
    <w:p w14:paraId="3BCDDAA4" w14:textId="3AD5033C" w:rsidR="007D2155" w:rsidRPr="007D2155" w:rsidRDefault="007D2155" w:rsidP="007D215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Directed </w:t>
      </w:r>
      <w:r w:rsidRPr="007D2155">
        <w:rPr>
          <w:rFonts w:ascii="Calibri" w:hAnsi="Calibri" w:cs="Calibri"/>
          <w:b/>
          <w:bCs/>
          <w:sz w:val="22"/>
          <w:szCs w:val="22"/>
        </w:rPr>
        <w:t>implementation governance across</w:t>
      </w:r>
      <w:r w:rsidRPr="007D2155">
        <w:rPr>
          <w:rFonts w:ascii="Calibri" w:hAnsi="Calibri" w:cs="Calibri"/>
          <w:sz w:val="22"/>
          <w:szCs w:val="22"/>
        </w:rPr>
        <w:t xml:space="preserve"> DAR (Data &amp; Analytics Reporting), MDG, LWM, and Order-to-Cash (OTC) tracks within the </w:t>
      </w:r>
      <w:r w:rsidRPr="007D2155">
        <w:rPr>
          <w:rFonts w:ascii="Calibri" w:hAnsi="Calibri" w:cs="Calibri"/>
          <w:b/>
          <w:bCs/>
          <w:sz w:val="22"/>
          <w:szCs w:val="22"/>
        </w:rPr>
        <w:t>S/4HANA landscape</w:t>
      </w:r>
      <w:r w:rsidRPr="007D2155">
        <w:rPr>
          <w:rFonts w:ascii="Calibri" w:hAnsi="Calibri" w:cs="Calibri"/>
          <w:sz w:val="22"/>
          <w:szCs w:val="22"/>
        </w:rPr>
        <w:t>.</w:t>
      </w:r>
    </w:p>
    <w:p w14:paraId="6349979F" w14:textId="18E9EECA" w:rsidR="007D2155" w:rsidRPr="007D2155" w:rsidRDefault="007D2155" w:rsidP="007D2155">
      <w:pPr>
        <w:pStyle w:val="NoSpacing"/>
        <w:numPr>
          <w:ilvl w:val="0"/>
          <w:numId w:val="14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Conducted deep-dive business process assessments to define future-state operating models aligned with </w:t>
      </w:r>
      <w:r w:rsidRPr="007D2155">
        <w:rPr>
          <w:rFonts w:ascii="Calibri" w:hAnsi="Calibri" w:cs="Calibri"/>
          <w:b/>
          <w:bCs/>
          <w:sz w:val="22"/>
          <w:szCs w:val="22"/>
        </w:rPr>
        <w:t>enterprise supply chain and compliance objectives.</w:t>
      </w:r>
    </w:p>
    <w:p w14:paraId="194AAAFF" w14:textId="617A74A0" w:rsidR="007D2155" w:rsidRPr="007D2155" w:rsidRDefault="007D2155" w:rsidP="007D215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Partnered with functional leads </w:t>
      </w:r>
      <w:r w:rsidRPr="007D2155">
        <w:rPr>
          <w:rFonts w:ascii="Calibri" w:hAnsi="Calibri" w:cs="Calibri"/>
          <w:b/>
          <w:bCs/>
          <w:sz w:val="22"/>
          <w:szCs w:val="22"/>
        </w:rPr>
        <w:t>across Supply Chain</w:t>
      </w:r>
      <w:r w:rsidRPr="007D2155">
        <w:rPr>
          <w:rFonts w:ascii="Calibri" w:hAnsi="Calibri" w:cs="Calibri"/>
          <w:sz w:val="22"/>
          <w:szCs w:val="22"/>
        </w:rPr>
        <w:t xml:space="preserve">, Finance, and IT to translate business needs into structured </w:t>
      </w:r>
      <w:r w:rsidRPr="007D2155">
        <w:rPr>
          <w:rFonts w:ascii="Calibri" w:hAnsi="Calibri" w:cs="Calibri"/>
          <w:b/>
          <w:bCs/>
          <w:sz w:val="22"/>
          <w:szCs w:val="22"/>
        </w:rPr>
        <w:t>implementation roadmaps</w:t>
      </w:r>
      <w:r w:rsidRPr="007D2155">
        <w:rPr>
          <w:rFonts w:ascii="Calibri" w:hAnsi="Calibri" w:cs="Calibri"/>
          <w:sz w:val="22"/>
          <w:szCs w:val="22"/>
        </w:rPr>
        <w:t>.</w:t>
      </w:r>
    </w:p>
    <w:p w14:paraId="608EB241" w14:textId="31D915A3" w:rsidR="007D2155" w:rsidRPr="007D2155" w:rsidRDefault="007D2155" w:rsidP="007D2155">
      <w:pPr>
        <w:pStyle w:val="NoSpacing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Governed integration readiness between planning, logistics, warehouse, and financial modules to ensure end-to-end process continuity.</w:t>
      </w:r>
    </w:p>
    <w:p w14:paraId="5D595B9A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Program Governance &amp; Risk Management</w:t>
      </w:r>
    </w:p>
    <w:p w14:paraId="481C03AD" w14:textId="701FDD30" w:rsidR="007D2155" w:rsidRPr="007D2155" w:rsidRDefault="007D2155" w:rsidP="007D2155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Reviewed program status, risks, dependencies, and milestone readiness across multiple workstreams.</w:t>
      </w:r>
    </w:p>
    <w:p w14:paraId="75C5F0CA" w14:textId="11756583" w:rsidR="007D2155" w:rsidRPr="007D2155" w:rsidRDefault="007D2155" w:rsidP="007D2155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Established structured escalation paths and risk mitigation plans, including rollback and contingency planning during migration phases.</w:t>
      </w:r>
    </w:p>
    <w:p w14:paraId="45B379A2" w14:textId="5FC41BCB" w:rsidR="007D2155" w:rsidRPr="007D2155" w:rsidRDefault="007D2155" w:rsidP="007D2155">
      <w:pPr>
        <w:pStyle w:val="NoSpacing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Led executive-ready steering committee updates highlighting risk posture, mitigation strategies, and value realization progress.</w:t>
      </w:r>
    </w:p>
    <w:p w14:paraId="114E0642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Testing, Data &amp; Go-Live Readiness</w:t>
      </w:r>
    </w:p>
    <w:p w14:paraId="7952D39C" w14:textId="016B2659" w:rsidR="007D2155" w:rsidRPr="007D2155" w:rsidRDefault="007D2155" w:rsidP="007D2155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Directed full-cycle </w:t>
      </w:r>
      <w:r w:rsidRPr="007D2155">
        <w:rPr>
          <w:rFonts w:ascii="Calibri" w:hAnsi="Calibri" w:cs="Calibri"/>
          <w:b/>
          <w:bCs/>
          <w:sz w:val="22"/>
          <w:szCs w:val="22"/>
        </w:rPr>
        <w:t>UAT strategy and execution</w:t>
      </w:r>
      <w:r w:rsidRPr="007D2155">
        <w:rPr>
          <w:rFonts w:ascii="Calibri" w:hAnsi="Calibri" w:cs="Calibri"/>
          <w:sz w:val="22"/>
          <w:szCs w:val="22"/>
        </w:rPr>
        <w:t>, including scenario design, defect triage, validation protocols, and production sign-off.</w:t>
      </w:r>
    </w:p>
    <w:p w14:paraId="798D0C5E" w14:textId="06AAD185" w:rsidR="007D2155" w:rsidRPr="007D2155" w:rsidRDefault="007D2155" w:rsidP="007D2155">
      <w:pPr>
        <w:pStyle w:val="NoSpacing"/>
        <w:numPr>
          <w:ilvl w:val="0"/>
          <w:numId w:val="12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Partnered with data owners to validate master data governance workflows and data quality standards within </w:t>
      </w:r>
      <w:r w:rsidRPr="007D2155">
        <w:rPr>
          <w:rFonts w:ascii="Calibri" w:hAnsi="Calibri" w:cs="Calibri"/>
          <w:b/>
          <w:bCs/>
          <w:sz w:val="22"/>
          <w:szCs w:val="22"/>
        </w:rPr>
        <w:t>SAP MDG.</w:t>
      </w:r>
    </w:p>
    <w:p w14:paraId="3320665D" w14:textId="62347CBC" w:rsidR="007D2155" w:rsidRPr="007D2155" w:rsidRDefault="007D2155" w:rsidP="007D2155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lastRenderedPageBreak/>
        <w:t>Oversaw data migration validation and integration testing to ensure accurate transaction processing post-cutover.</w:t>
      </w:r>
    </w:p>
    <w:p w14:paraId="7D03CD21" w14:textId="12A21E16" w:rsidR="007D2155" w:rsidRPr="007D2155" w:rsidRDefault="007D2155" w:rsidP="007D2155">
      <w:pPr>
        <w:pStyle w:val="NoSpacing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Supported go-live stabilization and post-implementation hypercare</w:t>
      </w:r>
      <w:r w:rsidRPr="007D2155">
        <w:rPr>
          <w:rFonts w:ascii="Calibri" w:hAnsi="Calibri" w:cs="Calibri"/>
          <w:sz w:val="22"/>
          <w:szCs w:val="22"/>
        </w:rPr>
        <w:t xml:space="preserve"> activities.</w:t>
      </w:r>
    </w:p>
    <w:p w14:paraId="15E178E8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Impact:</w:t>
      </w:r>
    </w:p>
    <w:p w14:paraId="05E810F6" w14:textId="7068E7CA" w:rsidR="007D2155" w:rsidRPr="007D2155" w:rsidRDefault="007D2155" w:rsidP="007D2155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Improved cross-functional visibility into program dependencies and integration risk.</w:t>
      </w:r>
    </w:p>
    <w:p w14:paraId="32DF5515" w14:textId="03911A43" w:rsidR="007D2155" w:rsidRPr="007D2155" w:rsidRDefault="007D2155" w:rsidP="007D2155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Strengthened master data governance and compliance posture.</w:t>
      </w:r>
    </w:p>
    <w:p w14:paraId="3CCFC472" w14:textId="70A922C7" w:rsidR="007D2155" w:rsidRPr="007D2155" w:rsidRDefault="007D2155" w:rsidP="007D2155">
      <w:pPr>
        <w:pStyle w:val="NoSpacing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Reduced UAT defect leakage into production through structured validation controls.</w:t>
      </w:r>
    </w:p>
    <w:p w14:paraId="21EBE23A" w14:textId="77777777" w:rsid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0AA3B9A9" w14:textId="736CEB40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Verizon</w:t>
      </w:r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Dallas, TX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Apr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2021 – </w:t>
      </w:r>
      <w:r>
        <w:rPr>
          <w:rFonts w:ascii="Calibri" w:hAnsi="Calibri" w:cs="Calibri"/>
          <w:b/>
          <w:bCs/>
          <w:sz w:val="22"/>
          <w:szCs w:val="22"/>
        </w:rPr>
        <w:t xml:space="preserve">Jun </w:t>
      </w:r>
      <w:r w:rsidRPr="007D2155">
        <w:rPr>
          <w:rFonts w:ascii="Calibri" w:hAnsi="Calibri" w:cs="Calibri"/>
          <w:b/>
          <w:bCs/>
          <w:sz w:val="22"/>
          <w:szCs w:val="22"/>
        </w:rPr>
        <w:t>2024</w:t>
      </w:r>
    </w:p>
    <w:p w14:paraId="446DAFFC" w14:textId="0A956FBA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SAP Program Manager – SAP IBP Planning Digitization Implementation</w:t>
      </w:r>
    </w:p>
    <w:p w14:paraId="456034AA" w14:textId="77777777" w:rsidR="007D2155" w:rsidRP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Led multi-year enterprise planning transformation transitioning legacy JDE/ECC systems into SAP S/4HANA and SAP IBP landscape across supply chain and infrastructure programs.</w:t>
      </w:r>
    </w:p>
    <w:p w14:paraId="16D12518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IBP Implementation &amp; Digitization</w:t>
      </w:r>
    </w:p>
    <w:p w14:paraId="7088BA32" w14:textId="23A80D1A" w:rsidR="007D2155" w:rsidRPr="007D2155" w:rsidRDefault="007D2155" w:rsidP="007D2155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Directed implementation of SAP IBP demand, supply, and inventory planning modules</w:t>
      </w:r>
      <w:r w:rsidRPr="007D2155">
        <w:rPr>
          <w:rFonts w:ascii="Calibri" w:hAnsi="Calibri" w:cs="Calibri"/>
          <w:sz w:val="22"/>
          <w:szCs w:val="22"/>
        </w:rPr>
        <w:t>, modernizing enterprise planning capabilities.</w:t>
      </w:r>
    </w:p>
    <w:p w14:paraId="485BFE02" w14:textId="010B6C00" w:rsidR="007D2155" w:rsidRPr="007D2155" w:rsidRDefault="007D2155" w:rsidP="007D2155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Coordinated integration </w:t>
      </w:r>
      <w:r w:rsidRPr="007D2155">
        <w:rPr>
          <w:rFonts w:ascii="Calibri" w:hAnsi="Calibri" w:cs="Calibri"/>
          <w:b/>
          <w:bCs/>
          <w:sz w:val="22"/>
          <w:szCs w:val="22"/>
        </w:rPr>
        <w:t>between SAP IBP, S/4HANA, Ariba, and analytics platforms</w:t>
      </w:r>
      <w:r w:rsidRPr="007D2155">
        <w:rPr>
          <w:rFonts w:ascii="Calibri" w:hAnsi="Calibri" w:cs="Calibri"/>
          <w:sz w:val="22"/>
          <w:szCs w:val="22"/>
        </w:rPr>
        <w:t xml:space="preserve"> to ensure synchronized planning and execution data flows.</w:t>
      </w:r>
    </w:p>
    <w:p w14:paraId="0C2C77A9" w14:textId="2E3AEF67" w:rsidR="007D2155" w:rsidRPr="007D2155" w:rsidRDefault="007D2155" w:rsidP="007D2155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Oversaw backlog prioritization, sprint governance, and roadmap alignment across planning workstreams.</w:t>
      </w:r>
    </w:p>
    <w:p w14:paraId="20F73536" w14:textId="25FF0D20" w:rsidR="007D2155" w:rsidRPr="007D2155" w:rsidRDefault="007D2155" w:rsidP="007D2155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Managed system configuration validation, integration testing, regression testing, and stabilization.</w:t>
      </w:r>
    </w:p>
    <w:p w14:paraId="46C10F8A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Cross-System Integration &amp; Dependency Governance</w:t>
      </w:r>
    </w:p>
    <w:p w14:paraId="777E0070" w14:textId="44A74746" w:rsidR="007D2155" w:rsidRPr="007D2155" w:rsidRDefault="007D2155" w:rsidP="007D2155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Managed dependencies across ERP, sourcing</w:t>
      </w:r>
      <w:r w:rsidRPr="007D2155">
        <w:rPr>
          <w:rFonts w:ascii="Calibri" w:hAnsi="Calibri" w:cs="Calibri"/>
          <w:sz w:val="22"/>
          <w:szCs w:val="22"/>
        </w:rPr>
        <w:t>, supplier collaboration, and planning platforms.</w:t>
      </w:r>
    </w:p>
    <w:p w14:paraId="37E3CAB0" w14:textId="606624ED" w:rsidR="007D2155" w:rsidRPr="007D2155" w:rsidRDefault="007D2155" w:rsidP="007D2155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Triaged scope and integration risks with business and technical stakeholders impacting delivery timelines.</w:t>
      </w:r>
    </w:p>
    <w:p w14:paraId="38E3A179" w14:textId="49A38E2F" w:rsidR="007D2155" w:rsidRPr="007D2155" w:rsidRDefault="007D2155" w:rsidP="007D2155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Ensured financial and </w:t>
      </w:r>
      <w:r w:rsidRPr="007D2155">
        <w:rPr>
          <w:rFonts w:ascii="Calibri" w:hAnsi="Calibri" w:cs="Calibri"/>
          <w:b/>
          <w:bCs/>
          <w:sz w:val="22"/>
          <w:szCs w:val="22"/>
        </w:rPr>
        <w:t>supply planning alignment</w:t>
      </w:r>
      <w:r w:rsidRPr="007D2155">
        <w:rPr>
          <w:rFonts w:ascii="Calibri" w:hAnsi="Calibri" w:cs="Calibri"/>
          <w:sz w:val="22"/>
          <w:szCs w:val="22"/>
        </w:rPr>
        <w:t xml:space="preserve"> during phased migration activities.</w:t>
      </w:r>
    </w:p>
    <w:p w14:paraId="0FB66924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Executive &amp; Stakeholder Leadership</w:t>
      </w:r>
    </w:p>
    <w:p w14:paraId="63EC36CF" w14:textId="2292851B" w:rsidR="007D2155" w:rsidRPr="007D2155" w:rsidRDefault="007D2155" w:rsidP="007D2155">
      <w:pPr>
        <w:pStyle w:val="NoSpacing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Delivered decision-ready updates to leadership highlighting risks, trade-offs, mitigation strategies, and business value.</w:t>
      </w:r>
    </w:p>
    <w:p w14:paraId="77FF8DE5" w14:textId="6A092317" w:rsidR="007D2155" w:rsidRPr="007D2155" w:rsidRDefault="007D2155" w:rsidP="007D2155">
      <w:pPr>
        <w:pStyle w:val="NoSpacing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Facilitated alignment between supply chain, finance, engineering, and IT teams on design decisions.</w:t>
      </w:r>
    </w:p>
    <w:p w14:paraId="21F37D35" w14:textId="7B9411BA" w:rsidR="007D2155" w:rsidRPr="007D2155" w:rsidRDefault="007D2155" w:rsidP="007D2155">
      <w:pPr>
        <w:pStyle w:val="NoSpacing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Advanced change management and planner adoption through structured rollout activities.</w:t>
      </w:r>
    </w:p>
    <w:p w14:paraId="15172D34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Impact:</w:t>
      </w:r>
    </w:p>
    <w:p w14:paraId="352DDA4A" w14:textId="7A790DBE" w:rsidR="007D2155" w:rsidRPr="007D2155" w:rsidRDefault="007D2155" w:rsidP="007D2155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Accelerated planning digitization initiatives aligned to enterprise </w:t>
      </w:r>
      <w:r w:rsidRPr="007D2155">
        <w:rPr>
          <w:rFonts w:ascii="Calibri" w:hAnsi="Calibri" w:cs="Calibri"/>
          <w:b/>
          <w:bCs/>
          <w:sz w:val="22"/>
          <w:szCs w:val="22"/>
        </w:rPr>
        <w:t>supply chain strategy</w:t>
      </w:r>
      <w:r w:rsidRPr="007D2155">
        <w:rPr>
          <w:rFonts w:ascii="Calibri" w:hAnsi="Calibri" w:cs="Calibri"/>
          <w:sz w:val="22"/>
          <w:szCs w:val="22"/>
        </w:rPr>
        <w:t>.</w:t>
      </w:r>
    </w:p>
    <w:p w14:paraId="3B1C1DC7" w14:textId="111137EC" w:rsidR="007D2155" w:rsidRPr="007D2155" w:rsidRDefault="007D2155" w:rsidP="007D2155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Reduced integration risk through proactive dependency tracking.</w:t>
      </w:r>
    </w:p>
    <w:p w14:paraId="40AF2D6A" w14:textId="5C9B22FD" w:rsidR="007D2155" w:rsidRPr="007D2155" w:rsidRDefault="007D2155" w:rsidP="007D2155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Improved executive visibility into planning transformation of health metrics.</w:t>
      </w:r>
    </w:p>
    <w:p w14:paraId="07CFEFE0" w14:textId="77777777" w:rsid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188E6B18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AT&amp;T</w:t>
      </w:r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Dallas, TX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Aug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2018 – </w:t>
      </w:r>
      <w:r>
        <w:rPr>
          <w:rFonts w:ascii="Calibri" w:hAnsi="Calibri" w:cs="Calibri"/>
          <w:b/>
          <w:bCs/>
          <w:sz w:val="22"/>
          <w:szCs w:val="22"/>
        </w:rPr>
        <w:t xml:space="preserve">Jul </w:t>
      </w:r>
      <w:r w:rsidRPr="007D2155">
        <w:rPr>
          <w:rFonts w:ascii="Calibri" w:hAnsi="Calibri" w:cs="Calibri"/>
          <w:b/>
          <w:bCs/>
          <w:sz w:val="22"/>
          <w:szCs w:val="22"/>
        </w:rPr>
        <w:t>2020</w:t>
      </w:r>
    </w:p>
    <w:p w14:paraId="69A8C3D4" w14:textId="715292A0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Delivery Project Manager – Infrastructure &amp; Enterprise Systems</w:t>
      </w:r>
    </w:p>
    <w:p w14:paraId="2848B673" w14:textId="469A1DF9" w:rsidR="007D2155" w:rsidRPr="007D2155" w:rsidRDefault="007D2155" w:rsidP="007D215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Led enterprise </w:t>
      </w:r>
      <w:r w:rsidRPr="007D2155">
        <w:rPr>
          <w:rFonts w:ascii="Calibri" w:hAnsi="Calibri" w:cs="Calibri"/>
          <w:b/>
          <w:bCs/>
          <w:sz w:val="22"/>
          <w:szCs w:val="22"/>
        </w:rPr>
        <w:t>system deployments impacting</w:t>
      </w:r>
      <w:r w:rsidRPr="007D2155">
        <w:rPr>
          <w:rFonts w:ascii="Calibri" w:hAnsi="Calibri" w:cs="Calibri"/>
          <w:sz w:val="22"/>
          <w:szCs w:val="22"/>
        </w:rPr>
        <w:t xml:space="preserve"> cloud storage and </w:t>
      </w:r>
      <w:r w:rsidRPr="007D2155">
        <w:rPr>
          <w:rFonts w:ascii="Calibri" w:hAnsi="Calibri" w:cs="Calibri"/>
          <w:b/>
          <w:bCs/>
          <w:sz w:val="22"/>
          <w:szCs w:val="22"/>
        </w:rPr>
        <w:t>data center infrastructure</w:t>
      </w:r>
      <w:r w:rsidRPr="007D2155">
        <w:rPr>
          <w:rFonts w:ascii="Calibri" w:hAnsi="Calibri" w:cs="Calibri"/>
          <w:sz w:val="22"/>
          <w:szCs w:val="22"/>
        </w:rPr>
        <w:t>.</w:t>
      </w:r>
    </w:p>
    <w:p w14:paraId="088C321F" w14:textId="217CC009" w:rsidR="007D2155" w:rsidRPr="007D2155" w:rsidRDefault="007D2155" w:rsidP="007D215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Managed cross-functional engineering coordination for software and hardware integrations.</w:t>
      </w:r>
    </w:p>
    <w:p w14:paraId="056B88A9" w14:textId="49DFE64C" w:rsidR="007D2155" w:rsidRPr="007D2155" w:rsidRDefault="007D2155" w:rsidP="007D215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Reduced rework through structured lessons-learned governance and KPI monitoring.</w:t>
      </w:r>
    </w:p>
    <w:p w14:paraId="0966741E" w14:textId="2D92C0F6" w:rsidR="007D2155" w:rsidRPr="007D2155" w:rsidRDefault="007D2155" w:rsidP="007D2155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Oversaw release metrics and integration validation across infrastructure teams.</w:t>
      </w:r>
    </w:p>
    <w:p w14:paraId="48768C26" w14:textId="77777777" w:rsidR="007D2155" w:rsidRP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1124A8E8" w14:textId="76B6C5BD" w:rsid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IT Tech</w:t>
      </w:r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Desoto, TX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 Dec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2014 </w:t>
      </w:r>
      <w:r>
        <w:rPr>
          <w:rFonts w:ascii="Calibri" w:hAnsi="Calibri" w:cs="Calibri"/>
          <w:b/>
          <w:bCs/>
          <w:sz w:val="22"/>
          <w:szCs w:val="22"/>
        </w:rPr>
        <w:t xml:space="preserve">– Jul </w:t>
      </w:r>
      <w:r w:rsidRPr="007D2155">
        <w:rPr>
          <w:rFonts w:ascii="Calibri" w:hAnsi="Calibri" w:cs="Calibri"/>
          <w:b/>
          <w:bCs/>
          <w:sz w:val="22"/>
          <w:szCs w:val="22"/>
        </w:rPr>
        <w:t>2016</w:t>
      </w:r>
    </w:p>
    <w:p w14:paraId="267A5250" w14:textId="3DB48ACD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Project Manager</w:t>
      </w:r>
      <w:r w:rsidRPr="007D2155">
        <w:rPr>
          <w:rFonts w:ascii="Calibri" w:hAnsi="Calibri" w:cs="Calibri"/>
          <w:b/>
          <w:bCs/>
          <w:sz w:val="22"/>
          <w:szCs w:val="22"/>
        </w:rPr>
        <w:tab/>
      </w:r>
    </w:p>
    <w:p w14:paraId="68575F50" w14:textId="3F921F23" w:rsidR="007D2155" w:rsidRPr="007D2155" w:rsidRDefault="007D2155" w:rsidP="007D215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Purposeful project management professional with significant and progressive experience and expertise in such project-management concepts as project plan, project completion, scope, costing, scheduling, risk management, contract negotiations, planning and tracking, quality, and change management throughout the project life cycle.</w:t>
      </w:r>
    </w:p>
    <w:p w14:paraId="7AF07C84" w14:textId="72015E8D" w:rsidR="007D2155" w:rsidRPr="007D2155" w:rsidRDefault="007D2155" w:rsidP="007D215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Develop document-teaching procedures for team, encompassing instructional manuals, quick reference guides, and test results forms.</w:t>
      </w:r>
    </w:p>
    <w:p w14:paraId="76E5C8D7" w14:textId="3995487A" w:rsidR="007D2155" w:rsidRPr="007D2155" w:rsidRDefault="007D2155" w:rsidP="007D2155">
      <w:pPr>
        <w:pStyle w:val="NoSpacing"/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Maintain documentation on intranet.</w:t>
      </w:r>
    </w:p>
    <w:p w14:paraId="6856C7BB" w14:textId="2F0A3089" w:rsidR="007D2155" w:rsidRP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016131A3" w14:textId="1613104D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proofErr w:type="spellStart"/>
      <w:r w:rsidRPr="007D2155">
        <w:rPr>
          <w:rFonts w:ascii="Calibri" w:hAnsi="Calibri" w:cs="Calibri"/>
          <w:b/>
          <w:bCs/>
          <w:sz w:val="22"/>
          <w:szCs w:val="22"/>
        </w:rPr>
        <w:t>Versacom</w:t>
      </w:r>
      <w:proofErr w:type="spellEnd"/>
      <w:r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Dallas, TX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 Jul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2012 – </w:t>
      </w:r>
      <w:r>
        <w:rPr>
          <w:rFonts w:ascii="Calibri" w:hAnsi="Calibri" w:cs="Calibri"/>
          <w:b/>
          <w:bCs/>
          <w:sz w:val="22"/>
          <w:szCs w:val="22"/>
        </w:rPr>
        <w:t xml:space="preserve">Nov </w:t>
      </w:r>
      <w:r w:rsidRPr="007D2155">
        <w:rPr>
          <w:rFonts w:ascii="Calibri" w:hAnsi="Calibri" w:cs="Calibri"/>
          <w:b/>
          <w:bCs/>
          <w:sz w:val="22"/>
          <w:szCs w:val="22"/>
        </w:rPr>
        <w:t>2013</w:t>
      </w:r>
    </w:p>
    <w:p w14:paraId="49591822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Senior Project Manager</w:t>
      </w:r>
    </w:p>
    <w:p w14:paraId="08B9FC88" w14:textId="77777777" w:rsidR="007D2155" w:rsidRP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This position requires constant contact with customers as well as vendors. Responsibilities include overseeing two Project managers in supporting BTS integration, OSP engineering and Tower installation across the country.</w:t>
      </w:r>
    </w:p>
    <w:p w14:paraId="6219975E" w14:textId="7777777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lastRenderedPageBreak/>
        <w:t>Responsibilities:</w:t>
      </w:r>
    </w:p>
    <w:p w14:paraId="0AD0CBB4" w14:textId="34F4C4CC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Managed several projects on the West Coast to completion with the budget of $500K - $10M and a P&amp;L of 35%</w:t>
      </w:r>
    </w:p>
    <w:p w14:paraId="07236C65" w14:textId="2D2E9576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Utilize SAP for Master Data Governance and Project Planning.</w:t>
      </w:r>
    </w:p>
    <w:p w14:paraId="75021469" w14:textId="6F28910D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Network and Telephony experience supporting a complex multi-location Call Center environment with IVR, ACD, call recording and work force management.</w:t>
      </w:r>
    </w:p>
    <w:p w14:paraId="6BD60969" w14:textId="0251A0FA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Capable of </w:t>
      </w:r>
      <w:r w:rsidRPr="007D2155">
        <w:rPr>
          <w:rFonts w:ascii="Calibri" w:hAnsi="Calibri" w:cs="Calibri"/>
          <w:b/>
          <w:bCs/>
          <w:sz w:val="22"/>
          <w:szCs w:val="22"/>
        </w:rPr>
        <w:t>integrating Microsoft Office tools seamlessly with SAP S/4HANA</w:t>
      </w:r>
      <w:r w:rsidRPr="007D2155">
        <w:rPr>
          <w:rFonts w:ascii="Calibri" w:hAnsi="Calibri" w:cs="Calibri"/>
          <w:sz w:val="22"/>
          <w:szCs w:val="22"/>
        </w:rPr>
        <w:t xml:space="preserve">, facilitating data import/export, reporting, and analysis for efficient </w:t>
      </w:r>
      <w:r w:rsidRPr="007D2155">
        <w:rPr>
          <w:rFonts w:ascii="Calibri" w:hAnsi="Calibri" w:cs="Calibri"/>
          <w:b/>
          <w:bCs/>
          <w:sz w:val="22"/>
          <w:szCs w:val="22"/>
        </w:rPr>
        <w:t>SAP PM operations</w:t>
      </w:r>
    </w:p>
    <w:p w14:paraId="0D33F85C" w14:textId="10995709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Knowledge of telecommunications industries: Inside and Outside Plant infrastructures</w:t>
      </w:r>
    </w:p>
    <w:p w14:paraId="1DCB949A" w14:textId="65ACC14C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Fixed Power issues (</w:t>
      </w:r>
      <w:proofErr w:type="spellStart"/>
      <w:r w:rsidRPr="007D2155">
        <w:rPr>
          <w:rFonts w:ascii="Calibri" w:hAnsi="Calibri" w:cs="Calibri"/>
          <w:sz w:val="22"/>
          <w:szCs w:val="22"/>
        </w:rPr>
        <w:t>Tx</w:t>
      </w:r>
      <w:proofErr w:type="spellEnd"/>
      <w:r w:rsidRPr="007D2155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D2155">
        <w:rPr>
          <w:rFonts w:ascii="Calibri" w:hAnsi="Calibri" w:cs="Calibri"/>
          <w:sz w:val="22"/>
          <w:szCs w:val="22"/>
        </w:rPr>
        <w:t>Pwr</w:t>
      </w:r>
      <w:proofErr w:type="spellEnd"/>
      <w:r w:rsidRPr="007D2155">
        <w:rPr>
          <w:rFonts w:ascii="Calibri" w:hAnsi="Calibri" w:cs="Calibri"/>
          <w:sz w:val="22"/>
          <w:szCs w:val="22"/>
        </w:rPr>
        <w:t xml:space="preserve"> &amp; Rx </w:t>
      </w:r>
      <w:proofErr w:type="spellStart"/>
      <w:r w:rsidRPr="007D2155">
        <w:rPr>
          <w:rFonts w:ascii="Calibri" w:hAnsi="Calibri" w:cs="Calibri"/>
          <w:sz w:val="22"/>
          <w:szCs w:val="22"/>
        </w:rPr>
        <w:t>Pwr</w:t>
      </w:r>
      <w:proofErr w:type="spellEnd"/>
      <w:r w:rsidRPr="007D2155">
        <w:rPr>
          <w:rFonts w:ascii="Calibri" w:hAnsi="Calibri" w:cs="Calibri"/>
          <w:sz w:val="22"/>
          <w:szCs w:val="22"/>
        </w:rPr>
        <w:t>), VSWR, PIM and OTA SID/NID to fix carrier performance</w:t>
      </w:r>
    </w:p>
    <w:p w14:paraId="26108DBF" w14:textId="71F89023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Managed and facilitated FTTP and FTTN in the West Coast with a budget of over $5M a quarter</w:t>
      </w:r>
    </w:p>
    <w:p w14:paraId="641A9BE5" w14:textId="6BFAC9D9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Risk Management</w:t>
      </w:r>
    </w:p>
    <w:p w14:paraId="6BDB9347" w14:textId="0F1E8BE9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Responsible for vetting and managing vendors performing QC/QA inspections. With final punch list and site acceptance as the goal.</w:t>
      </w:r>
    </w:p>
    <w:p w14:paraId="61AE0AFE" w14:textId="21EA29B6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Microsoft Office Suite</w:t>
      </w:r>
    </w:p>
    <w:p w14:paraId="6CE8AA62" w14:textId="2F4EEA35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Experienced in preparing accurate and detailed, productive, hardware price proposals - over 20 RFPs utilizing </w:t>
      </w:r>
      <w:r w:rsidRPr="007D2155">
        <w:rPr>
          <w:rFonts w:ascii="Calibri" w:hAnsi="Calibri" w:cs="Calibri"/>
          <w:b/>
          <w:bCs/>
          <w:sz w:val="22"/>
          <w:szCs w:val="22"/>
        </w:rPr>
        <w:t>S4/HANA and workday.</w:t>
      </w:r>
    </w:p>
    <w:p w14:paraId="34DD51F6" w14:textId="017BCAD9" w:rsidR="007D2155" w:rsidRP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Proficient in utilizing </w:t>
      </w:r>
      <w:r w:rsidRPr="007D2155">
        <w:rPr>
          <w:rFonts w:ascii="Calibri" w:hAnsi="Calibri" w:cs="Calibri"/>
          <w:b/>
          <w:bCs/>
          <w:sz w:val="22"/>
          <w:szCs w:val="22"/>
        </w:rPr>
        <w:t>Microsoft PowerPoint</w:t>
      </w:r>
      <w:r w:rsidRPr="007D2155">
        <w:rPr>
          <w:rFonts w:ascii="Calibri" w:hAnsi="Calibri" w:cs="Calibri"/>
          <w:sz w:val="22"/>
          <w:szCs w:val="22"/>
        </w:rPr>
        <w:t xml:space="preserve"> to create training materials and presentations for </w:t>
      </w:r>
      <w:r w:rsidRPr="007D2155">
        <w:rPr>
          <w:rFonts w:ascii="Calibri" w:hAnsi="Calibri" w:cs="Calibri"/>
          <w:b/>
          <w:bCs/>
          <w:sz w:val="22"/>
          <w:szCs w:val="22"/>
        </w:rPr>
        <w:t>SAP PM end-users</w:t>
      </w:r>
      <w:r w:rsidRPr="007D2155">
        <w:rPr>
          <w:rFonts w:ascii="Calibri" w:hAnsi="Calibri" w:cs="Calibri"/>
          <w:sz w:val="22"/>
          <w:szCs w:val="22"/>
        </w:rPr>
        <w:t>, promoting effective adoption and utilization of the system</w:t>
      </w:r>
    </w:p>
    <w:p w14:paraId="299E149F" w14:textId="0521A746" w:rsidR="007D2155" w:rsidRDefault="007D2155" w:rsidP="007D2155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Dashboard reporting with advanced features of Microsoft Excel</w:t>
      </w:r>
    </w:p>
    <w:p w14:paraId="5F989253" w14:textId="77777777" w:rsidR="007D2155" w:rsidRDefault="007D2155" w:rsidP="007D2155">
      <w:pPr>
        <w:pStyle w:val="NoSpacing"/>
        <w:rPr>
          <w:rFonts w:ascii="Calibri" w:hAnsi="Calibri" w:cs="Calibri"/>
          <w:sz w:val="22"/>
          <w:szCs w:val="22"/>
        </w:rPr>
      </w:pPr>
    </w:p>
    <w:p w14:paraId="5313A812" w14:textId="64BE4887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 xml:space="preserve">AT&amp;T Mobility · Contract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  <w:t xml:space="preserve">     </w:t>
      </w:r>
      <w:r w:rsidRPr="007D2155">
        <w:rPr>
          <w:rFonts w:ascii="Calibri" w:hAnsi="Calibri" w:cs="Calibri"/>
          <w:b/>
          <w:bCs/>
          <w:sz w:val="22"/>
          <w:szCs w:val="22"/>
        </w:rPr>
        <w:t xml:space="preserve">Nov 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Pr="007D2155">
        <w:rPr>
          <w:rFonts w:ascii="Calibri" w:hAnsi="Calibri" w:cs="Calibri"/>
          <w:b/>
          <w:bCs/>
          <w:sz w:val="22"/>
          <w:szCs w:val="22"/>
        </w:rPr>
        <w:t>011- May 2012</w:t>
      </w:r>
    </w:p>
    <w:p w14:paraId="58BB1BAE" w14:textId="7AB6D4EE" w:rsidR="007D2155" w:rsidRPr="007D2155" w:rsidRDefault="007D2155" w:rsidP="007D2155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7D2155">
        <w:rPr>
          <w:rFonts w:ascii="Calibri" w:hAnsi="Calibri" w:cs="Calibri"/>
          <w:b/>
          <w:bCs/>
          <w:sz w:val="22"/>
          <w:szCs w:val="22"/>
        </w:rPr>
        <w:t>Project Manager/Service Delivery Manager</w:t>
      </w:r>
    </w:p>
    <w:p w14:paraId="343BBFEB" w14:textId="77777777" w:rsidR="007D2155" w:rsidRDefault="007D2155" w:rsidP="007D2155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Oversaw construction activities, tracked project scope, schedules, and budgets. </w:t>
      </w:r>
    </w:p>
    <w:p w14:paraId="5D8E2C44" w14:textId="77777777" w:rsidR="007D2155" w:rsidRDefault="007D2155" w:rsidP="007D2155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 xml:space="preserve">Maintained a 95% efficiency rating for networks and data centers. </w:t>
      </w:r>
    </w:p>
    <w:p w14:paraId="3C7897F2" w14:textId="7388AE28" w:rsidR="007D2155" w:rsidRDefault="007D2155" w:rsidP="007D2155">
      <w:pPr>
        <w:pStyle w:val="NoSpacing"/>
        <w:numPr>
          <w:ilvl w:val="0"/>
          <w:numId w:val="15"/>
        </w:numPr>
        <w:ind w:left="360"/>
        <w:rPr>
          <w:rFonts w:ascii="Calibri" w:hAnsi="Calibri" w:cs="Calibri"/>
          <w:sz w:val="22"/>
          <w:szCs w:val="22"/>
        </w:rPr>
      </w:pPr>
      <w:r w:rsidRPr="007D2155">
        <w:rPr>
          <w:rFonts w:ascii="Calibri" w:hAnsi="Calibri" w:cs="Calibri"/>
          <w:sz w:val="22"/>
          <w:szCs w:val="22"/>
        </w:rPr>
        <w:t>Reduced risk and improved project outcomes through effective change management</w:t>
      </w:r>
    </w:p>
    <w:p w14:paraId="0385D2A8" w14:textId="77777777" w:rsidR="00BA49CC" w:rsidRPr="007D2155" w:rsidRDefault="00BA49CC" w:rsidP="007D2155">
      <w:pPr>
        <w:pStyle w:val="NoSpacing"/>
        <w:rPr>
          <w:rFonts w:ascii="Calibri" w:hAnsi="Calibri" w:cs="Calibri"/>
          <w:sz w:val="22"/>
          <w:szCs w:val="22"/>
        </w:rPr>
      </w:pPr>
    </w:p>
    <w:sectPr w:rsidR="00BA49CC" w:rsidRPr="007D2155" w:rsidSect="007D215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FB3"/>
    <w:multiLevelType w:val="hybridMultilevel"/>
    <w:tmpl w:val="A6DCB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652BA2"/>
    <w:multiLevelType w:val="hybridMultilevel"/>
    <w:tmpl w:val="6290C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044C9A"/>
    <w:multiLevelType w:val="hybridMultilevel"/>
    <w:tmpl w:val="D96A54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864DD8"/>
    <w:multiLevelType w:val="hybridMultilevel"/>
    <w:tmpl w:val="236429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B35D0A"/>
    <w:multiLevelType w:val="hybridMultilevel"/>
    <w:tmpl w:val="0770D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FA208E"/>
    <w:multiLevelType w:val="hybridMultilevel"/>
    <w:tmpl w:val="278E0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447B7C"/>
    <w:multiLevelType w:val="hybridMultilevel"/>
    <w:tmpl w:val="3BFED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7741ED"/>
    <w:multiLevelType w:val="hybridMultilevel"/>
    <w:tmpl w:val="E4C4E3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F344E07"/>
    <w:multiLevelType w:val="hybridMultilevel"/>
    <w:tmpl w:val="2D0EF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4E7D1C"/>
    <w:multiLevelType w:val="hybridMultilevel"/>
    <w:tmpl w:val="DB6EB4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EA934D2"/>
    <w:multiLevelType w:val="hybridMultilevel"/>
    <w:tmpl w:val="12A6E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FD4590"/>
    <w:multiLevelType w:val="hybridMultilevel"/>
    <w:tmpl w:val="B8DE8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D45803"/>
    <w:multiLevelType w:val="hybridMultilevel"/>
    <w:tmpl w:val="866C6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C502A3"/>
    <w:multiLevelType w:val="hybridMultilevel"/>
    <w:tmpl w:val="C53C01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7C75A8"/>
    <w:multiLevelType w:val="hybridMultilevel"/>
    <w:tmpl w:val="198ED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1210721">
    <w:abstractNumId w:val="12"/>
  </w:num>
  <w:num w:numId="2" w16cid:durableId="1524705550">
    <w:abstractNumId w:val="7"/>
  </w:num>
  <w:num w:numId="3" w16cid:durableId="488249242">
    <w:abstractNumId w:val="6"/>
  </w:num>
  <w:num w:numId="4" w16cid:durableId="574241154">
    <w:abstractNumId w:val="13"/>
  </w:num>
  <w:num w:numId="5" w16cid:durableId="2096895501">
    <w:abstractNumId w:val="2"/>
  </w:num>
  <w:num w:numId="6" w16cid:durableId="1647051097">
    <w:abstractNumId w:val="9"/>
  </w:num>
  <w:num w:numId="7" w16cid:durableId="1756049046">
    <w:abstractNumId w:val="11"/>
  </w:num>
  <w:num w:numId="8" w16cid:durableId="384450060">
    <w:abstractNumId w:val="0"/>
  </w:num>
  <w:num w:numId="9" w16cid:durableId="1045059780">
    <w:abstractNumId w:val="3"/>
  </w:num>
  <w:num w:numId="10" w16cid:durableId="781806559">
    <w:abstractNumId w:val="1"/>
  </w:num>
  <w:num w:numId="11" w16cid:durableId="2142843486">
    <w:abstractNumId w:val="14"/>
  </w:num>
  <w:num w:numId="12" w16cid:durableId="832835409">
    <w:abstractNumId w:val="8"/>
  </w:num>
  <w:num w:numId="13" w16cid:durableId="2118329403">
    <w:abstractNumId w:val="4"/>
  </w:num>
  <w:num w:numId="14" w16cid:durableId="360017574">
    <w:abstractNumId w:val="5"/>
  </w:num>
  <w:num w:numId="15" w16cid:durableId="21466978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55"/>
    <w:rsid w:val="00104BE6"/>
    <w:rsid w:val="002314A6"/>
    <w:rsid w:val="002E1E8C"/>
    <w:rsid w:val="002F7A39"/>
    <w:rsid w:val="005007B1"/>
    <w:rsid w:val="005578B5"/>
    <w:rsid w:val="005C3B13"/>
    <w:rsid w:val="00603921"/>
    <w:rsid w:val="00763D33"/>
    <w:rsid w:val="007D2155"/>
    <w:rsid w:val="00BA49CC"/>
    <w:rsid w:val="00CE4F21"/>
    <w:rsid w:val="00DC3F78"/>
    <w:rsid w:val="00E466A2"/>
    <w:rsid w:val="00F7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0152"/>
  <w15:chartTrackingRefBased/>
  <w15:docId w15:val="{86DAC1C6-021B-4F9A-BCE0-0F279E897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215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D2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1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ChandraSkinner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Bisht, Babita</dc:creator>
  <cp:keywords/>
  <dc:description/>
  <cp:lastModifiedBy>Chandra Skinner</cp:lastModifiedBy>
  <cp:revision>20</cp:revision>
  <dcterms:created xsi:type="dcterms:W3CDTF">2026-03-03T17:11:00Z</dcterms:created>
  <dcterms:modified xsi:type="dcterms:W3CDTF">2026-03-06T17:44:00Z</dcterms:modified>
</cp:coreProperties>
</file>