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280" w:rsidRPr="0047650E" w:rsidRDefault="0047650E" w:rsidP="0047650E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47650E">
        <w:rPr>
          <w:rFonts w:ascii="Times New Roman" w:hAnsi="Times New Roman" w:cs="Times New Roman"/>
          <w:sz w:val="40"/>
          <w:szCs w:val="40"/>
          <w:lang w:val="en-US"/>
        </w:rPr>
        <w:t>Arhitekturni projekat</w:t>
      </w: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jc w:val="center"/>
        <w:rPr>
          <w:rFonts w:cs="Times New Roman"/>
          <w:b/>
          <w:sz w:val="72"/>
          <w:szCs w:val="72"/>
          <w:lang w:val="en-US"/>
        </w:rPr>
      </w:pPr>
      <w:r w:rsidRPr="0047650E">
        <w:rPr>
          <w:rFonts w:cs="Times New Roman"/>
          <w:b/>
          <w:sz w:val="72"/>
          <w:szCs w:val="72"/>
          <w:lang w:val="en-US"/>
        </w:rPr>
        <w:t>FoodPin</w:t>
      </w: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p w:rsidR="0047650E" w:rsidRPr="0047650E" w:rsidRDefault="0047650E" w:rsidP="0047650E">
      <w:pPr>
        <w:rPr>
          <w:rFonts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29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47650E" w:rsidRPr="0047650E" w:rsidTr="0047650E">
        <w:tc>
          <w:tcPr>
            <w:tcW w:w="4788" w:type="dxa"/>
          </w:tcPr>
          <w:p w:rsidR="0047650E" w:rsidRPr="0047650E" w:rsidRDefault="0047650E" w:rsidP="0047650E">
            <w:pPr>
              <w:rPr>
                <w:rFonts w:cs="Times New Roman"/>
                <w:sz w:val="28"/>
                <w:szCs w:val="28"/>
              </w:rPr>
            </w:pPr>
            <w:r w:rsidRPr="0047650E">
              <w:rPr>
                <w:rFonts w:cs="Times New Roman"/>
                <w:sz w:val="32"/>
                <w:szCs w:val="32"/>
              </w:rPr>
              <w:t>Članovi tima</w:t>
            </w:r>
            <w:r w:rsidRPr="0047650E">
              <w:rPr>
                <w:rFonts w:cs="Times New Roman"/>
                <w:sz w:val="28"/>
                <w:szCs w:val="28"/>
              </w:rPr>
              <w:t>:</w:t>
            </w:r>
          </w:p>
          <w:p w:rsidR="0047650E" w:rsidRPr="0047650E" w:rsidRDefault="0047650E" w:rsidP="0047650E">
            <w:pPr>
              <w:rPr>
                <w:rFonts w:cs="Times New Roman"/>
              </w:rPr>
            </w:pPr>
          </w:p>
        </w:tc>
      </w:tr>
      <w:tr w:rsidR="0047650E" w:rsidRPr="0047650E" w:rsidTr="0047650E">
        <w:tc>
          <w:tcPr>
            <w:tcW w:w="4788" w:type="dxa"/>
          </w:tcPr>
          <w:p w:rsidR="0047650E" w:rsidRPr="0047650E" w:rsidRDefault="0047650E" w:rsidP="0047650E">
            <w:pPr>
              <w:rPr>
                <w:rFonts w:cs="Times New Roman"/>
                <w:lang w:val="en-US"/>
              </w:rPr>
            </w:pPr>
            <w:r w:rsidRPr="0047650E">
              <w:rPr>
                <w:rFonts w:cs="Times New Roman"/>
                <w:lang w:val="en-US"/>
              </w:rPr>
              <w:t>Tea Mitić 17274</w:t>
            </w:r>
          </w:p>
        </w:tc>
      </w:tr>
      <w:tr w:rsidR="0047650E" w:rsidRPr="0047650E" w:rsidTr="0047650E">
        <w:tc>
          <w:tcPr>
            <w:tcW w:w="4788" w:type="dxa"/>
          </w:tcPr>
          <w:p w:rsidR="0047650E" w:rsidRPr="0047650E" w:rsidRDefault="0047650E" w:rsidP="0047650E">
            <w:pPr>
              <w:rPr>
                <w:rFonts w:cs="Times New Roman"/>
                <w:lang w:val="en-US"/>
              </w:rPr>
            </w:pPr>
            <w:r w:rsidRPr="0047650E">
              <w:rPr>
                <w:rFonts w:cs="Times New Roman"/>
                <w:lang w:val="en-US"/>
              </w:rPr>
              <w:t>Dimitrije Mitić 17269</w:t>
            </w:r>
          </w:p>
        </w:tc>
      </w:tr>
    </w:tbl>
    <w:p w:rsidR="0047650E" w:rsidRDefault="0047650E" w:rsidP="0047650E">
      <w:pPr>
        <w:rPr>
          <w:rFonts w:cs="Times New Roman"/>
          <w:lang w:val="en-US"/>
        </w:rPr>
      </w:pPr>
    </w:p>
    <w:p w:rsidR="0047650E" w:rsidRDefault="0047650E" w:rsidP="0047650E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val="sr-Latn-RS"/>
        </w:rPr>
        <w:id w:val="-19735124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E1897" w:rsidRPr="00CE1897" w:rsidRDefault="00CE1897" w:rsidP="00CE1897">
          <w:pPr>
            <w:pStyle w:val="TOCHeading"/>
            <w:numPr>
              <w:ilvl w:val="0"/>
              <w:numId w:val="0"/>
            </w:numPr>
          </w:pPr>
          <w:r>
            <w:t>Sadržaj</w:t>
          </w:r>
        </w:p>
        <w:p w:rsidR="006050FC" w:rsidRDefault="00CE1897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109466" w:history="1">
            <w:r w:rsidR="006050FC" w:rsidRPr="00D02078">
              <w:rPr>
                <w:rStyle w:val="Hyperlink"/>
                <w:noProof/>
              </w:rPr>
              <w:t>1</w:t>
            </w:r>
            <w:r w:rsidR="006050F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6050FC" w:rsidRPr="00D02078">
              <w:rPr>
                <w:rStyle w:val="Hyperlink"/>
                <w:noProof/>
              </w:rPr>
              <w:t>Kontekst i cilj softverskog projekta</w:t>
            </w:r>
            <w:r w:rsidR="006050FC">
              <w:rPr>
                <w:noProof/>
                <w:webHidden/>
              </w:rPr>
              <w:tab/>
            </w:r>
            <w:r w:rsidR="006050FC">
              <w:rPr>
                <w:noProof/>
                <w:webHidden/>
              </w:rPr>
              <w:fldChar w:fldCharType="begin"/>
            </w:r>
            <w:r w:rsidR="006050FC">
              <w:rPr>
                <w:noProof/>
                <w:webHidden/>
              </w:rPr>
              <w:instrText xml:space="preserve"> PAGEREF _Toc91109466 \h </w:instrText>
            </w:r>
            <w:r w:rsidR="006050FC">
              <w:rPr>
                <w:noProof/>
                <w:webHidden/>
              </w:rPr>
            </w:r>
            <w:r w:rsidR="006050FC">
              <w:rPr>
                <w:noProof/>
                <w:webHidden/>
              </w:rPr>
              <w:fldChar w:fldCharType="separate"/>
            </w:r>
            <w:r w:rsidR="006050FC">
              <w:rPr>
                <w:noProof/>
                <w:webHidden/>
              </w:rPr>
              <w:t>3</w:t>
            </w:r>
            <w:r w:rsidR="006050FC">
              <w:rPr>
                <w:noProof/>
                <w:webHidden/>
              </w:rPr>
              <w:fldChar w:fldCharType="end"/>
            </w:r>
          </w:hyperlink>
        </w:p>
        <w:p w:rsidR="006050FC" w:rsidRDefault="006050FC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109467" w:history="1">
            <w:r w:rsidRPr="00D02078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02078">
              <w:rPr>
                <w:rStyle w:val="Hyperlink"/>
                <w:noProof/>
                <w:lang w:val="en-US"/>
              </w:rPr>
              <w:t>Arhitekturno specifični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0FC" w:rsidRDefault="006050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109468" w:history="1">
            <w:r w:rsidRPr="00D0207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02078">
              <w:rPr>
                <w:rStyle w:val="Hyperlink"/>
                <w:noProof/>
              </w:rPr>
              <w:t>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0FC" w:rsidRDefault="006050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109469" w:history="1">
            <w:r w:rsidRPr="00D0207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02078">
              <w:rPr>
                <w:rStyle w:val="Hyperlink"/>
                <w:noProof/>
              </w:rPr>
              <w:t>Ne-funkcionalni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0FC" w:rsidRDefault="006050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109470" w:history="1">
            <w:r w:rsidRPr="00D02078">
              <w:rPr>
                <w:rStyle w:val="Hyperlink"/>
                <w:noProof/>
                <w:lang w:val="de-DE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02078">
              <w:rPr>
                <w:rStyle w:val="Hyperlink"/>
                <w:noProof/>
                <w:lang w:val="de-DE"/>
              </w:rPr>
              <w:t>Tehnička i poslovna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0FC" w:rsidRDefault="006050FC">
          <w:pPr>
            <w:pStyle w:val="TOC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109471" w:history="1">
            <w:r w:rsidRPr="00D02078">
              <w:rPr>
                <w:rStyle w:val="Hyperlink"/>
                <w:noProof/>
                <w:lang w:val="de-DE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02078">
              <w:rPr>
                <w:rStyle w:val="Hyperlink"/>
                <w:noProof/>
                <w:lang w:val="de-DE"/>
              </w:rPr>
              <w:t>Arhitekturni dizajn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0FC" w:rsidRDefault="006050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109472" w:history="1">
            <w:r w:rsidRPr="00D02078">
              <w:rPr>
                <w:rStyle w:val="Hyperlink"/>
                <w:noProof/>
                <w:lang w:val="de-DE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02078">
              <w:rPr>
                <w:rStyle w:val="Hyperlink"/>
                <w:noProof/>
                <w:lang w:val="de-DE"/>
              </w:rPr>
              <w:t>Arhitekturni obrasci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0FC" w:rsidRDefault="006050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109473" w:history="1">
            <w:r w:rsidRPr="00D02078">
              <w:rPr>
                <w:rStyle w:val="Hyperlink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02078">
              <w:rPr>
                <w:rStyle w:val="Hyperlink"/>
                <w:noProof/>
                <w:lang w:val="en-US"/>
              </w:rPr>
              <w:t>Generalna arhitektura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0FC" w:rsidRDefault="006050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109474" w:history="1">
            <w:r w:rsidRPr="00D02078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02078">
              <w:rPr>
                <w:rStyle w:val="Hyperlink"/>
                <w:noProof/>
              </w:rPr>
              <w:t>Strukturni pogled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0FC" w:rsidRDefault="006050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109475" w:history="1">
            <w:r w:rsidRPr="00D02078">
              <w:rPr>
                <w:rStyle w:val="Hyperlink"/>
                <w:noProof/>
                <w:lang w:val="de-DE"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02078">
              <w:rPr>
                <w:rStyle w:val="Hyperlink"/>
                <w:noProof/>
                <w:lang w:val="de-DE"/>
              </w:rPr>
              <w:t>Bihevioralni pogledi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0FC" w:rsidRDefault="006050F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91109476" w:history="1">
            <w:r w:rsidRPr="00D02078">
              <w:rPr>
                <w:rStyle w:val="Hyperlink"/>
                <w:noProof/>
                <w:lang w:val="de-DE"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D02078">
              <w:rPr>
                <w:rStyle w:val="Hyperlink"/>
                <w:noProof/>
                <w:lang w:val="de-DE"/>
              </w:rPr>
              <w:t>Implementaciona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_Toc91109476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897" w:rsidRDefault="00CE1897">
          <w:r>
            <w:rPr>
              <w:b/>
              <w:bCs/>
              <w:noProof/>
            </w:rPr>
            <w:fldChar w:fldCharType="end"/>
          </w:r>
        </w:p>
      </w:sdtContent>
    </w:sdt>
    <w:p w:rsidR="0047650E" w:rsidRDefault="0047650E">
      <w:pPr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:rsidR="0047650E" w:rsidRPr="00CE1897" w:rsidRDefault="0047650E" w:rsidP="00CE1897">
      <w:pPr>
        <w:pStyle w:val="Heading1"/>
      </w:pPr>
      <w:bookmarkStart w:id="0" w:name="_Toc91109466"/>
      <w:r w:rsidRPr="00CE1897">
        <w:lastRenderedPageBreak/>
        <w:t>Kontekst i cilj softverskog projekta</w:t>
      </w:r>
      <w:bookmarkEnd w:id="0"/>
      <w:r w:rsidRPr="00CE1897">
        <w:t xml:space="preserve"> </w:t>
      </w:r>
    </w:p>
    <w:p w:rsidR="0047650E" w:rsidRDefault="0047650E" w:rsidP="0047650E">
      <w:pPr>
        <w:rPr>
          <w:lang w:val="en-US"/>
        </w:rPr>
      </w:pPr>
    </w:p>
    <w:p w:rsidR="00287510" w:rsidRDefault="00756DDF" w:rsidP="00CE1897">
      <w:pPr>
        <w:rPr>
          <w:lang w:val="en-US"/>
        </w:rPr>
      </w:pPr>
      <w:r>
        <w:rPr>
          <w:lang w:val="en-US"/>
        </w:rPr>
        <w:t>FoodPin je web aplikacija u vidu društvene mreže namenjena ljubiteljima hrane.</w:t>
      </w:r>
      <w:r w:rsidR="00A73A1A">
        <w:rPr>
          <w:lang w:val="en-US"/>
        </w:rPr>
        <w:t xml:space="preserve"> Aplikacija pruža svojim korisnicima širok spektar </w:t>
      </w:r>
      <w:r w:rsidR="00287510">
        <w:rPr>
          <w:lang w:val="en-US"/>
        </w:rPr>
        <w:t>raznovrsnih recepata</w:t>
      </w:r>
      <w:r w:rsidR="00A73A1A">
        <w:rPr>
          <w:lang w:val="en-US"/>
        </w:rPr>
        <w:t xml:space="preserve"> prilagođen na osnovu njihovih interesovanja</w:t>
      </w:r>
      <w:r w:rsidR="00287510">
        <w:rPr>
          <w:lang w:val="en-US"/>
        </w:rPr>
        <w:t xml:space="preserve"> (tagova koji prate)</w:t>
      </w:r>
      <w:r w:rsidR="00A73A1A">
        <w:rPr>
          <w:lang w:val="en-US"/>
        </w:rPr>
        <w:t xml:space="preserve"> kao i prikaz recepata </w:t>
      </w:r>
      <w:r w:rsidR="00287510">
        <w:rPr>
          <w:lang w:val="en-US"/>
        </w:rPr>
        <w:t>njegovih prijatelja na društvenoj mreži.</w:t>
      </w:r>
      <w:r>
        <w:rPr>
          <w:lang w:val="en-US"/>
        </w:rPr>
        <w:t xml:space="preserve"> Korsinici </w:t>
      </w:r>
      <w:r w:rsidR="00287510">
        <w:rPr>
          <w:lang w:val="en-US"/>
        </w:rPr>
        <w:t>mogu</w:t>
      </w:r>
      <w:r>
        <w:rPr>
          <w:lang w:val="en-US"/>
        </w:rPr>
        <w:t xml:space="preserve"> </w:t>
      </w:r>
      <w:r w:rsidR="00287510">
        <w:rPr>
          <w:lang w:val="en-US"/>
        </w:rPr>
        <w:t xml:space="preserve">da kreiraju </w:t>
      </w:r>
      <w:r>
        <w:rPr>
          <w:lang w:val="en-US"/>
        </w:rPr>
        <w:t xml:space="preserve"> </w:t>
      </w:r>
      <w:r w:rsidR="00287510">
        <w:rPr>
          <w:lang w:val="en-US"/>
        </w:rPr>
        <w:t>sopstvene recepte</w:t>
      </w:r>
      <w:r>
        <w:rPr>
          <w:lang w:val="en-US"/>
        </w:rPr>
        <w:t xml:space="preserve"> </w:t>
      </w:r>
      <w:r w:rsidR="00287510">
        <w:rPr>
          <w:lang w:val="en-US"/>
        </w:rPr>
        <w:t>koji će biti prikazani na njihovim profilima</w:t>
      </w:r>
      <w:r>
        <w:rPr>
          <w:lang w:val="en-US"/>
        </w:rPr>
        <w:t>. Samim tim, korisnici mogu videti recepte drugih korisnika</w:t>
      </w:r>
      <w:r w:rsidR="00287510">
        <w:rPr>
          <w:lang w:val="en-US"/>
        </w:rPr>
        <w:t xml:space="preserve"> na svojim pocetnim stranicama </w:t>
      </w:r>
      <w:r>
        <w:rPr>
          <w:lang w:val="en-US"/>
        </w:rPr>
        <w:t>i sačuvati one koji im se dopadaju</w:t>
      </w:r>
      <w:r w:rsidR="00A73A1A">
        <w:rPr>
          <w:lang w:val="en-US"/>
        </w:rPr>
        <w:t>.</w:t>
      </w:r>
      <w:r w:rsidR="00287510">
        <w:rPr>
          <w:lang w:val="en-US"/>
        </w:rPr>
        <w:t xml:space="preserve"> Radi lakšeg oragnizovanja</w:t>
      </w:r>
      <w:r w:rsidR="00823234">
        <w:rPr>
          <w:lang w:val="en-US"/>
        </w:rPr>
        <w:t xml:space="preserve"> sopstevnih i sacuvanih</w:t>
      </w:r>
      <w:r w:rsidR="00287510">
        <w:rPr>
          <w:lang w:val="en-US"/>
        </w:rPr>
        <w:t xml:space="preserve">  recepata</w:t>
      </w:r>
      <w:r w:rsidR="00823234">
        <w:rPr>
          <w:lang w:val="en-US"/>
        </w:rPr>
        <w:t xml:space="preserve">, i kasniju pretragu istih,  </w:t>
      </w:r>
      <w:r w:rsidR="00287510">
        <w:rPr>
          <w:lang w:val="en-US"/>
        </w:rPr>
        <w:t xml:space="preserve">na profilima je moguće </w:t>
      </w:r>
      <w:r w:rsidR="00823234">
        <w:rPr>
          <w:lang w:val="en-US"/>
        </w:rPr>
        <w:t xml:space="preserve">grupisanje recepata u </w:t>
      </w:r>
      <w:r w:rsidR="00287510">
        <w:rPr>
          <w:lang w:val="en-US"/>
        </w:rPr>
        <w:t xml:space="preserve"> </w:t>
      </w:r>
      <w:r w:rsidR="00823234">
        <w:rPr>
          <w:lang w:val="en-US"/>
        </w:rPr>
        <w:t>Board-ove.</w:t>
      </w:r>
    </w:p>
    <w:p w:rsidR="00CE1897" w:rsidRDefault="00823234" w:rsidP="00CE1897">
      <w:pPr>
        <w:rPr>
          <w:lang w:val="en-US"/>
        </w:rPr>
      </w:pPr>
      <w:r>
        <w:rPr>
          <w:lang w:val="en-US"/>
        </w:rPr>
        <w:t>Cilj ovog projekta je kreiranje zajednice u kojoj se širi znanje raznih ljudi na planeti i razmena kuliranskih is</w:t>
      </w:r>
      <w:r w:rsidR="00167A97">
        <w:rPr>
          <w:lang w:val="en-US"/>
        </w:rPr>
        <w:t xml:space="preserve">kustava iz kuhinja sirom sveta, kao </w:t>
      </w:r>
      <w:r w:rsidR="00167A97">
        <w:t>i ž</w:t>
      </w:r>
      <w:r>
        <w:rPr>
          <w:lang w:val="en-US"/>
        </w:rPr>
        <w:t xml:space="preserve">elja da se ljudima priblizi svet hrane kako bi svakodnevnicu ucinili lepsom i otkrili gurmane u sebi. </w:t>
      </w:r>
    </w:p>
    <w:p w:rsidR="00756DDF" w:rsidRDefault="00167A97" w:rsidP="00CE1897">
      <w:pPr>
        <w:pStyle w:val="Heading1"/>
        <w:rPr>
          <w:lang w:val="en-US"/>
        </w:rPr>
      </w:pPr>
      <w:bookmarkStart w:id="1" w:name="_Toc91109467"/>
      <w:r>
        <w:rPr>
          <w:lang w:val="en-US"/>
        </w:rPr>
        <w:t>Arhitekturno specifični zahtevi</w:t>
      </w:r>
      <w:bookmarkEnd w:id="1"/>
    </w:p>
    <w:p w:rsidR="00167A97" w:rsidRDefault="00167A97" w:rsidP="00167A97">
      <w:pPr>
        <w:rPr>
          <w:lang w:val="en-US"/>
        </w:rPr>
      </w:pPr>
    </w:p>
    <w:p w:rsidR="00167A97" w:rsidRDefault="007A3441" w:rsidP="00CE1897">
      <w:pPr>
        <w:rPr>
          <w:lang w:val="en-US"/>
        </w:rPr>
      </w:pPr>
      <w:r>
        <w:rPr>
          <w:lang w:val="en-US"/>
        </w:rPr>
        <w:t>U ovom odelj</w:t>
      </w:r>
      <w:r w:rsidR="00167A97">
        <w:rPr>
          <w:lang w:val="en-US"/>
        </w:rPr>
        <w:t xml:space="preserve">ku biće prikayani arhitektuni zahtevi vezani za realizaciju FoodPin aplikacije, uključujući funkcionalne zahteve, ne-funkcionalne zahteve, odnosno attribute kvaliteta </w:t>
      </w:r>
      <w:r w:rsidR="006B2A18">
        <w:rPr>
          <w:lang w:val="en-US"/>
        </w:rPr>
        <w:t>i</w:t>
      </w:r>
      <w:r w:rsidR="00167A97">
        <w:rPr>
          <w:lang w:val="en-US"/>
        </w:rPr>
        <w:t xml:space="preserve"> tehnička i poslovna ograničenja.</w:t>
      </w:r>
    </w:p>
    <w:p w:rsidR="00167A97" w:rsidRPr="00CE1897" w:rsidRDefault="00167A97" w:rsidP="00CE1897">
      <w:pPr>
        <w:pStyle w:val="Heading2"/>
      </w:pPr>
      <w:bookmarkStart w:id="2" w:name="_Toc91109468"/>
      <w:r w:rsidRPr="00CE1897">
        <w:t>Funkcionalni zahtevi</w:t>
      </w:r>
      <w:bookmarkEnd w:id="2"/>
    </w:p>
    <w:p w:rsidR="00167A97" w:rsidRDefault="00167A97" w:rsidP="00167A97">
      <w:pPr>
        <w:rPr>
          <w:lang w:val="en-US"/>
        </w:rPr>
      </w:pPr>
    </w:p>
    <w:p w:rsidR="00167A97" w:rsidRDefault="00167A97" w:rsidP="00CE1897">
      <w:pPr>
        <w:rPr>
          <w:lang w:val="en-US"/>
        </w:rPr>
      </w:pPr>
      <w:r>
        <w:rPr>
          <w:lang w:val="en-US"/>
        </w:rPr>
        <w:t>Glavni funkcinalni zahtevi FoodPin aplikacije su:</w:t>
      </w:r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Kreniranje korisničkog naloga </w:t>
      </w:r>
      <w:r w:rsidR="006B2A18">
        <w:rPr>
          <w:lang w:val="en-US"/>
        </w:rPr>
        <w:t>i</w:t>
      </w:r>
      <w:r>
        <w:rPr>
          <w:lang w:val="en-US"/>
        </w:rPr>
        <w:t xml:space="preserve"> logovanje na isti</w:t>
      </w:r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Dodavanje novog recepta</w:t>
      </w:r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Izmena dodatog recepta</w:t>
      </w:r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Brisanje recepta</w:t>
      </w:r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Čuvanje tuđeg recepta</w:t>
      </w:r>
    </w:p>
    <w:p w:rsidR="00004CCE" w:rsidRPr="006B2A18" w:rsidRDefault="00004CCE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Pregled recep</w:t>
      </w:r>
      <w:r w:rsidR="00F65B22">
        <w:rPr>
          <w:lang w:val="en-US"/>
        </w:rPr>
        <w:t>a</w:t>
      </w:r>
      <w:r>
        <w:rPr>
          <w:lang w:val="en-US"/>
        </w:rPr>
        <w:t>t</w:t>
      </w:r>
      <w:r w:rsidR="00F65B22">
        <w:rPr>
          <w:lang w:val="en-US"/>
        </w:rPr>
        <w:t>a na po</w:t>
      </w:r>
      <w:r w:rsidR="00F65B22">
        <w:t>četnoj stranici</w:t>
      </w:r>
    </w:p>
    <w:p w:rsidR="006B2A18" w:rsidRPr="00F65B22" w:rsidRDefault="006B2A18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Pregled izabranog recepta</w:t>
      </w:r>
    </w:p>
    <w:p w:rsidR="00F65B22" w:rsidRDefault="00F65B22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Pregled sačuvanih recepata</w:t>
      </w:r>
    </w:p>
    <w:p w:rsidR="006B2A18" w:rsidRPr="006B2A18" w:rsidRDefault="006B2A18" w:rsidP="006B2A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Kreiranje board-a </w:t>
      </w:r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Grupisanje recepata u board-ove</w:t>
      </w:r>
    </w:p>
    <w:p w:rsidR="00167A97" w:rsidRDefault="00167A97" w:rsidP="0016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Deljenje recepata među korisnicima</w:t>
      </w:r>
    </w:p>
    <w:p w:rsidR="00167A97" w:rsidRDefault="007A3441" w:rsidP="007A3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Komunikacija</w:t>
      </w:r>
      <w:r w:rsidR="00167A97">
        <w:rPr>
          <w:lang w:val="en-US"/>
        </w:rPr>
        <w:t xml:space="preserve"> korisnika sa svojim prijateljima</w:t>
      </w:r>
    </w:p>
    <w:p w:rsidR="007A3441" w:rsidRDefault="007A3441" w:rsidP="007A344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Skladištenje podataka</w:t>
      </w:r>
    </w:p>
    <w:p w:rsidR="006B2A18" w:rsidRDefault="007A3441" w:rsidP="006B2A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Slanje notifikacija o pristiglim porukama prijatelja, kao </w:t>
      </w:r>
      <w:r w:rsidR="00F65B22">
        <w:rPr>
          <w:lang w:val="en-US"/>
        </w:rPr>
        <w:t>i</w:t>
      </w:r>
      <w:r>
        <w:rPr>
          <w:lang w:val="en-US"/>
        </w:rPr>
        <w:t xml:space="preserve"> obaveštenja o zapraćivanju korisnikovog profila </w:t>
      </w:r>
      <w:r w:rsidR="00F65B22">
        <w:rPr>
          <w:lang w:val="en-US"/>
        </w:rPr>
        <w:t>i o</w:t>
      </w:r>
      <w:r w:rsidR="006B2A18">
        <w:rPr>
          <w:lang w:val="en-US"/>
        </w:rPr>
        <w:t xml:space="preserve">baveštenja da je korisnikov recept sačuvan od strane drugog korisnika. </w:t>
      </w:r>
    </w:p>
    <w:p w:rsidR="006B2A18" w:rsidRDefault="006B2A18" w:rsidP="006B2A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Zapraćivanje drugih korisnika </w:t>
      </w:r>
    </w:p>
    <w:p w:rsidR="007A3441" w:rsidRPr="006B2A18" w:rsidRDefault="006B2A18" w:rsidP="006B2A1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2DE175" wp14:editId="2411AB96">
            <wp:extent cx="4126675" cy="278450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638" cy="280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441" w:rsidRPr="00CE1897" w:rsidRDefault="007A3441" w:rsidP="00CE1897">
      <w:pPr>
        <w:pStyle w:val="Heading2"/>
      </w:pPr>
      <w:bookmarkStart w:id="3" w:name="_Toc91109469"/>
      <w:r w:rsidRPr="00CE1897">
        <w:t>Ne-funkcionalni zahtevi</w:t>
      </w:r>
      <w:bookmarkEnd w:id="3"/>
    </w:p>
    <w:p w:rsidR="007A3441" w:rsidRDefault="007A3441" w:rsidP="007A3441">
      <w:pPr>
        <w:rPr>
          <w:lang w:val="en-US"/>
        </w:rPr>
      </w:pPr>
    </w:p>
    <w:p w:rsidR="007A3441" w:rsidRDefault="007A3441" w:rsidP="00CE1897">
      <w:pPr>
        <w:rPr>
          <w:lang w:val="en-US"/>
        </w:rPr>
      </w:pPr>
      <w:r>
        <w:rPr>
          <w:lang w:val="en-US"/>
        </w:rPr>
        <w:t>Pri projektovanju I realizaciji sistema teži se da se ostvare sledeći atributi kvaliteta:</w:t>
      </w:r>
    </w:p>
    <w:p w:rsidR="007A3441" w:rsidRPr="002976B7" w:rsidRDefault="007A3441" w:rsidP="007A3441">
      <w:pPr>
        <w:pStyle w:val="ListParagraph"/>
        <w:numPr>
          <w:ilvl w:val="0"/>
          <w:numId w:val="2"/>
        </w:numPr>
        <w:rPr>
          <w:lang w:val="en-US"/>
        </w:rPr>
      </w:pPr>
      <w:r w:rsidRPr="002976B7">
        <w:rPr>
          <w:b/>
          <w:lang w:val="en-US"/>
        </w:rPr>
        <w:t>Pouzdanost</w:t>
      </w:r>
      <w:r w:rsidRPr="002976B7">
        <w:rPr>
          <w:lang w:val="en-US"/>
        </w:rPr>
        <w:t xml:space="preserve"> –</w:t>
      </w:r>
      <w:r w:rsidR="00A85CC1" w:rsidRPr="002976B7">
        <w:rPr>
          <w:lang w:val="en-US"/>
        </w:rPr>
        <w:t xml:space="preserve"> </w:t>
      </w:r>
      <w:r w:rsidR="002976B7" w:rsidRPr="002976B7">
        <w:rPr>
          <w:lang w:val="en-US"/>
        </w:rPr>
        <w:t xml:space="preserve">potrebno je da aplikacija bude </w:t>
      </w:r>
      <w:r w:rsidR="002976B7">
        <w:rPr>
          <w:lang w:val="en-US"/>
        </w:rPr>
        <w:t xml:space="preserve">perzistenta, odnosno </w:t>
      </w:r>
      <w:r w:rsidR="002976B7" w:rsidRPr="002976B7">
        <w:rPr>
          <w:lang w:val="en-US"/>
        </w:rPr>
        <w:t>da će određena akcija biti vidljiva svim ostalim korisnicima u nekom konačnom vremenu</w:t>
      </w:r>
      <w:r w:rsidR="002976B7">
        <w:rPr>
          <w:lang w:val="en-US"/>
        </w:rPr>
        <w:t>.</w:t>
      </w:r>
    </w:p>
    <w:p w:rsidR="007A3441" w:rsidRPr="00A85CC1" w:rsidRDefault="007A3441" w:rsidP="007A3441">
      <w:pPr>
        <w:pStyle w:val="ListParagraph"/>
        <w:numPr>
          <w:ilvl w:val="0"/>
          <w:numId w:val="2"/>
        </w:numPr>
        <w:rPr>
          <w:lang w:val="en-US"/>
        </w:rPr>
      </w:pPr>
      <w:r w:rsidRPr="00A85CC1">
        <w:rPr>
          <w:b/>
          <w:lang w:val="en-US"/>
        </w:rPr>
        <w:t>Sigurnost</w:t>
      </w:r>
      <w:r w:rsidRPr="00A85CC1">
        <w:rPr>
          <w:lang w:val="en-US"/>
        </w:rPr>
        <w:t xml:space="preserve"> – </w:t>
      </w:r>
      <w:r w:rsidR="00A85CC1" w:rsidRPr="00A85CC1">
        <w:rPr>
          <w:lang w:val="en-US"/>
        </w:rPr>
        <w:t>potrebno je da aplikacija ima implementiranu autentifikaciju I autorizaciju profila korisnika, kako bi se sprečila zloupotreba tuđih podataka</w:t>
      </w:r>
    </w:p>
    <w:p w:rsidR="007A3441" w:rsidRPr="00A85CC1" w:rsidRDefault="007A3441" w:rsidP="007A3441">
      <w:pPr>
        <w:pStyle w:val="ListParagraph"/>
        <w:numPr>
          <w:ilvl w:val="0"/>
          <w:numId w:val="2"/>
        </w:numPr>
        <w:rPr>
          <w:lang w:val="en-US"/>
        </w:rPr>
      </w:pPr>
      <w:r w:rsidRPr="00A85CC1">
        <w:rPr>
          <w:b/>
          <w:lang w:val="en-US"/>
        </w:rPr>
        <w:t>Perfomanse</w:t>
      </w:r>
      <w:r w:rsidRPr="00A85CC1">
        <w:rPr>
          <w:lang w:val="en-US"/>
        </w:rPr>
        <w:t xml:space="preserve"> –</w:t>
      </w:r>
      <w:r w:rsidR="00004CCE" w:rsidRPr="00A85CC1">
        <w:rPr>
          <w:lang w:val="en-US"/>
        </w:rPr>
        <w:t xml:space="preserve"> potrebno je da aplikacija</w:t>
      </w:r>
      <w:r w:rsidR="00A85CC1" w:rsidRPr="00A85CC1">
        <w:rPr>
          <w:lang w:val="en-US"/>
        </w:rPr>
        <w:t xml:space="preserve"> bude interaktivna, što znači da ima što manji odziv sistema na poslate zahteve.</w:t>
      </w:r>
    </w:p>
    <w:p w:rsidR="007A3441" w:rsidRPr="00004CCE" w:rsidRDefault="007A3441" w:rsidP="007A3441">
      <w:pPr>
        <w:pStyle w:val="ListParagraph"/>
        <w:numPr>
          <w:ilvl w:val="0"/>
          <w:numId w:val="2"/>
        </w:numPr>
        <w:rPr>
          <w:lang w:val="de-DE"/>
        </w:rPr>
      </w:pPr>
      <w:r w:rsidRPr="00A85CC1">
        <w:rPr>
          <w:b/>
          <w:lang w:val="de-DE"/>
        </w:rPr>
        <w:t>Skalabilnost</w:t>
      </w:r>
      <w:r w:rsidRPr="00004CCE">
        <w:rPr>
          <w:lang w:val="de-DE"/>
        </w:rPr>
        <w:t xml:space="preserve"> –</w:t>
      </w:r>
      <w:r w:rsidR="00004CCE" w:rsidRPr="00004CCE">
        <w:rPr>
          <w:lang w:val="de-DE"/>
        </w:rPr>
        <w:t xml:space="preserve"> potrebno je da aplikacija podrži </w:t>
      </w:r>
      <w:r w:rsidR="00004CCE">
        <w:rPr>
          <w:lang w:val="de-DE"/>
        </w:rPr>
        <w:t>povećanje broja korisnika</w:t>
      </w:r>
      <w:r w:rsidR="00A85CC1">
        <w:rPr>
          <w:lang w:val="de-DE"/>
        </w:rPr>
        <w:t>.</w:t>
      </w:r>
    </w:p>
    <w:p w:rsidR="007A3441" w:rsidRPr="007A3441" w:rsidRDefault="007A3441" w:rsidP="007A3441">
      <w:pPr>
        <w:pStyle w:val="ListParagraph"/>
        <w:numPr>
          <w:ilvl w:val="0"/>
          <w:numId w:val="2"/>
        </w:numPr>
        <w:rPr>
          <w:lang w:val="de-DE"/>
        </w:rPr>
      </w:pPr>
      <w:r w:rsidRPr="00A85CC1">
        <w:rPr>
          <w:b/>
          <w:lang w:val="de-DE"/>
        </w:rPr>
        <w:t>Dostupnost</w:t>
      </w:r>
      <w:r w:rsidRPr="007A3441">
        <w:rPr>
          <w:lang w:val="de-DE"/>
        </w:rPr>
        <w:t xml:space="preserve"> – potrebno je da aplikacija bude dostpna 24/7</w:t>
      </w:r>
      <w:r w:rsidR="00A85CC1">
        <w:rPr>
          <w:lang w:val="de-DE"/>
        </w:rPr>
        <w:t>.</w:t>
      </w:r>
    </w:p>
    <w:p w:rsidR="007A3441" w:rsidRPr="00004CCE" w:rsidRDefault="007A3441" w:rsidP="007A3441">
      <w:pPr>
        <w:pStyle w:val="ListParagraph"/>
        <w:numPr>
          <w:ilvl w:val="0"/>
          <w:numId w:val="2"/>
        </w:numPr>
        <w:rPr>
          <w:lang w:val="de-DE"/>
        </w:rPr>
      </w:pPr>
      <w:r w:rsidRPr="00A85CC1">
        <w:rPr>
          <w:b/>
          <w:lang w:val="de-DE"/>
        </w:rPr>
        <w:t>Modifikabilnost</w:t>
      </w:r>
      <w:r w:rsidRPr="00004CCE">
        <w:rPr>
          <w:lang w:val="de-DE"/>
        </w:rPr>
        <w:t xml:space="preserve"> –</w:t>
      </w:r>
      <w:r w:rsidR="00004CCE" w:rsidRPr="00004CCE">
        <w:rPr>
          <w:lang w:val="de-DE"/>
        </w:rPr>
        <w:t xml:space="preserve"> potrebno je da aplikacija bude </w:t>
      </w:r>
      <w:r w:rsidR="00004CCE">
        <w:rPr>
          <w:lang w:val="de-DE"/>
        </w:rPr>
        <w:t>sposobna za buduće promene sistema</w:t>
      </w:r>
      <w:r w:rsidR="00A85CC1">
        <w:rPr>
          <w:lang w:val="de-DE"/>
        </w:rPr>
        <w:t>.</w:t>
      </w:r>
    </w:p>
    <w:p w:rsidR="007A3441" w:rsidRPr="00004CCE" w:rsidRDefault="007A3441" w:rsidP="007A3441">
      <w:pPr>
        <w:pStyle w:val="ListParagraph"/>
        <w:numPr>
          <w:ilvl w:val="0"/>
          <w:numId w:val="2"/>
        </w:numPr>
        <w:rPr>
          <w:lang w:val="de-DE"/>
        </w:rPr>
      </w:pPr>
      <w:r w:rsidRPr="00A85CC1">
        <w:rPr>
          <w:b/>
          <w:lang w:val="de-DE"/>
        </w:rPr>
        <w:t>Upotrebljivost</w:t>
      </w:r>
      <w:r w:rsidRPr="00004CCE">
        <w:rPr>
          <w:lang w:val="de-DE"/>
        </w:rPr>
        <w:t xml:space="preserve"> – potrebno je da aplikacija bude intuitivna </w:t>
      </w:r>
      <w:r w:rsidR="00004CCE">
        <w:rPr>
          <w:lang w:val="de-DE"/>
        </w:rPr>
        <w:t>i</w:t>
      </w:r>
      <w:r w:rsidRPr="00004CCE">
        <w:rPr>
          <w:lang w:val="de-DE"/>
        </w:rPr>
        <w:t xml:space="preserve"> laka za korišćenje</w:t>
      </w:r>
      <w:r w:rsidR="00A85CC1">
        <w:rPr>
          <w:lang w:val="de-DE"/>
        </w:rPr>
        <w:t>.</w:t>
      </w:r>
    </w:p>
    <w:p w:rsidR="006B2A18" w:rsidRDefault="006B2A18" w:rsidP="00C65C94">
      <w:pPr>
        <w:pStyle w:val="Heading2"/>
        <w:rPr>
          <w:lang w:val="de-DE"/>
        </w:rPr>
      </w:pPr>
      <w:r>
        <w:rPr>
          <w:lang w:val="de-DE"/>
        </w:rPr>
        <w:br w:type="page"/>
      </w:r>
      <w:bookmarkStart w:id="4" w:name="_Toc91109470"/>
      <w:r w:rsidR="00C65C94">
        <w:rPr>
          <w:lang w:val="de-DE"/>
        </w:rPr>
        <w:lastRenderedPageBreak/>
        <w:t>Tehnička i poslovna ograničenja</w:t>
      </w:r>
      <w:bookmarkEnd w:id="4"/>
      <w:r w:rsidR="00C65C94">
        <w:rPr>
          <w:lang w:val="de-DE"/>
        </w:rPr>
        <w:t xml:space="preserve"> </w:t>
      </w:r>
    </w:p>
    <w:p w:rsidR="002D3622" w:rsidRPr="002D3622" w:rsidRDefault="00C65C94" w:rsidP="002D3622">
      <w:pPr>
        <w:rPr>
          <w:lang w:val="de-DE"/>
        </w:rPr>
      </w:pPr>
      <w:r>
        <w:rPr>
          <w:lang w:val="de-DE"/>
        </w:rPr>
        <w:t>Sistem mora biti kreiran poštujući sledeća tehnička i poslovna ograničenja:</w:t>
      </w:r>
      <w:r w:rsidR="002D3622" w:rsidRPr="002D3622">
        <w:rPr>
          <w:lang w:val="de-DE"/>
        </w:rPr>
        <w:t xml:space="preserve"> </w:t>
      </w:r>
    </w:p>
    <w:p w:rsidR="002D3622" w:rsidRDefault="00C65C94" w:rsidP="002D3622">
      <w:pPr>
        <w:pStyle w:val="ListParagraph"/>
        <w:numPr>
          <w:ilvl w:val="0"/>
          <w:numId w:val="11"/>
        </w:numPr>
        <w:rPr>
          <w:lang w:val="de-DE"/>
        </w:rPr>
      </w:pPr>
      <w:r w:rsidRPr="002D3622">
        <w:rPr>
          <w:b/>
          <w:lang w:val="de-DE"/>
        </w:rPr>
        <w:t>Pristup preko web browsera</w:t>
      </w:r>
      <w:r w:rsidR="002D3622">
        <w:rPr>
          <w:lang w:val="de-DE"/>
        </w:rPr>
        <w:t xml:space="preserve"> – Zbog distribuirane prirode aplikacije, potrebno je implementirati sistem korišćenjem adekvatnih web tehnologija kako bi pristup korisnicima bio olakšan i time ukinuli potrebu za instalacijom na njihovim uređajima</w:t>
      </w:r>
    </w:p>
    <w:p w:rsidR="002D3622" w:rsidRDefault="002D3622" w:rsidP="002D3622">
      <w:pPr>
        <w:pStyle w:val="ListParagraph"/>
        <w:numPr>
          <w:ilvl w:val="0"/>
          <w:numId w:val="11"/>
        </w:numPr>
        <w:rPr>
          <w:lang w:val="de-DE"/>
        </w:rPr>
      </w:pPr>
      <w:r w:rsidRPr="002D3622">
        <w:rPr>
          <w:b/>
          <w:lang w:val="de-DE"/>
        </w:rPr>
        <w:t>Sinhrona i asinhrona komunikacija</w:t>
      </w:r>
      <w:r w:rsidRPr="002D3622">
        <w:rPr>
          <w:lang w:val="de-DE"/>
        </w:rPr>
        <w:t xml:space="preserve"> </w:t>
      </w:r>
      <w:r>
        <w:rPr>
          <w:lang w:val="de-DE"/>
        </w:rPr>
        <w:t>– Sistem treba da podrži sinhronu komunikaciju između klijentskog dela i serverskog dela pri normalnom korišćenju aplikacije kao i asinhronu komunikaciju između klijenata prilikom dopisivanja i primanja notifikacija</w:t>
      </w:r>
    </w:p>
    <w:p w:rsidR="002D3622" w:rsidRPr="002D3622" w:rsidRDefault="002D3622" w:rsidP="002D3622">
      <w:pPr>
        <w:pStyle w:val="ListParagraph"/>
        <w:numPr>
          <w:ilvl w:val="0"/>
          <w:numId w:val="11"/>
        </w:numPr>
        <w:rPr>
          <w:b/>
          <w:lang w:val="de-DE"/>
        </w:rPr>
      </w:pPr>
      <w:r w:rsidRPr="002D3622">
        <w:rPr>
          <w:b/>
          <w:lang w:val="de-DE"/>
        </w:rPr>
        <w:t>Skrivenost baze podataka</w:t>
      </w:r>
      <w:r>
        <w:rPr>
          <w:b/>
          <w:lang w:val="de-DE"/>
        </w:rPr>
        <w:t xml:space="preserve"> – </w:t>
      </w:r>
      <w:r w:rsidR="001B15AC" w:rsidRPr="001B15AC">
        <w:rPr>
          <w:lang w:val="de-DE"/>
        </w:rPr>
        <w:t>Potrebno je sakriti način reprezentacije samih podataka u bazi i obezbiditi da svaki klijent dobije odgovarajuće podatke</w:t>
      </w:r>
    </w:p>
    <w:p w:rsidR="002D3622" w:rsidRPr="001B15AC" w:rsidRDefault="002D3622" w:rsidP="002D3622">
      <w:pPr>
        <w:pStyle w:val="ListParagraph"/>
        <w:numPr>
          <w:ilvl w:val="0"/>
          <w:numId w:val="11"/>
        </w:numPr>
        <w:rPr>
          <w:b/>
          <w:lang w:val="de-DE"/>
        </w:rPr>
      </w:pPr>
      <w:r w:rsidRPr="001B15AC">
        <w:rPr>
          <w:b/>
          <w:lang w:val="de-DE"/>
        </w:rPr>
        <w:t xml:space="preserve"> </w:t>
      </w:r>
      <w:r w:rsidR="001B15AC" w:rsidRPr="001B15AC">
        <w:rPr>
          <w:b/>
          <w:lang w:val="de-DE"/>
        </w:rPr>
        <w:t xml:space="preserve">Laka upotrebljivost aplikacije </w:t>
      </w:r>
      <w:r w:rsidR="001B15AC">
        <w:rPr>
          <w:b/>
          <w:lang w:val="de-DE"/>
        </w:rPr>
        <w:t xml:space="preserve">– </w:t>
      </w:r>
      <w:r w:rsidR="001B15AC" w:rsidRPr="001B15AC">
        <w:rPr>
          <w:lang w:val="de-DE"/>
        </w:rPr>
        <w:t xml:space="preserve">Sistem treba biti interaktivne prirode i intiutivan za korišćenje bez dodatnih </w:t>
      </w:r>
      <w:r w:rsidR="001B15AC">
        <w:rPr>
          <w:lang w:val="de-DE"/>
        </w:rPr>
        <w:t xml:space="preserve">korisničkih </w:t>
      </w:r>
      <w:r w:rsidR="001B15AC" w:rsidRPr="001B15AC">
        <w:rPr>
          <w:lang w:val="de-DE"/>
        </w:rPr>
        <w:t>upustava</w:t>
      </w:r>
    </w:p>
    <w:p w:rsidR="001B15AC" w:rsidRDefault="001B15AC" w:rsidP="001B15AC">
      <w:pPr>
        <w:pStyle w:val="ListParagraph"/>
        <w:rPr>
          <w:b/>
          <w:lang w:val="de-DE"/>
        </w:rPr>
      </w:pPr>
    </w:p>
    <w:p w:rsidR="001B15AC" w:rsidRDefault="001B15AC" w:rsidP="001B15AC">
      <w:pPr>
        <w:pStyle w:val="Heading1"/>
        <w:rPr>
          <w:lang w:val="de-DE"/>
        </w:rPr>
      </w:pPr>
      <w:bookmarkStart w:id="5" w:name="_Toc91109471"/>
      <w:r>
        <w:rPr>
          <w:lang w:val="de-DE"/>
        </w:rPr>
        <w:t>Arhitekturni dizajn</w:t>
      </w:r>
      <w:bookmarkEnd w:id="5"/>
    </w:p>
    <w:p w:rsidR="001B15AC" w:rsidRDefault="001B15AC" w:rsidP="001B15AC">
      <w:pPr>
        <w:rPr>
          <w:lang w:val="de-DE"/>
        </w:rPr>
      </w:pPr>
    </w:p>
    <w:p w:rsidR="001B15AC" w:rsidRDefault="001B15AC" w:rsidP="001B15AC">
      <w:pPr>
        <w:rPr>
          <w:lang w:val="de-DE"/>
        </w:rPr>
      </w:pPr>
      <w:r>
        <w:rPr>
          <w:lang w:val="de-DE"/>
        </w:rPr>
        <w:t>U ovom delu biće opisana arhitekturni dizajn FoodPin aplikacije, koji uključuje arhitekturne obrasce, generalnu arhitekturu sistema, kao i osnovne dijagrame komponenti i njihovih veza korišćenjem strukturnih i bihevioralnih pogleda.</w:t>
      </w:r>
    </w:p>
    <w:p w:rsidR="001B15AC" w:rsidRDefault="001B15AC" w:rsidP="001B15AC">
      <w:pPr>
        <w:pStyle w:val="Heading2"/>
        <w:rPr>
          <w:lang w:val="de-DE"/>
        </w:rPr>
      </w:pPr>
      <w:bookmarkStart w:id="6" w:name="_Toc91109472"/>
      <w:r>
        <w:rPr>
          <w:lang w:val="de-DE"/>
        </w:rPr>
        <w:t>Arhitekturni obrasci</w:t>
      </w:r>
      <w:bookmarkEnd w:id="6"/>
      <w:r>
        <w:rPr>
          <w:lang w:val="de-DE"/>
        </w:rPr>
        <w:t xml:space="preserve"> </w:t>
      </w:r>
    </w:p>
    <w:p w:rsidR="001B15AC" w:rsidRDefault="001B15AC" w:rsidP="001B15AC">
      <w:pPr>
        <w:rPr>
          <w:lang w:val="de-DE"/>
        </w:rPr>
      </w:pPr>
    </w:p>
    <w:p w:rsidR="001B15AC" w:rsidRDefault="001B15AC" w:rsidP="001B15AC">
      <w:pPr>
        <w:rPr>
          <w:lang w:val="de-DE"/>
        </w:rPr>
      </w:pPr>
      <w:r>
        <w:rPr>
          <w:lang w:val="de-DE"/>
        </w:rPr>
        <w:t>FoodPin aplikacija se sastoji od sledećih arhitekturnih obrazaca:</w:t>
      </w:r>
    </w:p>
    <w:p w:rsidR="001B15AC" w:rsidRDefault="001B15AC" w:rsidP="001B15AC">
      <w:pPr>
        <w:pStyle w:val="ListParagraph"/>
        <w:numPr>
          <w:ilvl w:val="0"/>
          <w:numId w:val="12"/>
        </w:numPr>
        <w:rPr>
          <w:i/>
          <w:lang w:val="de-DE"/>
        </w:rPr>
      </w:pPr>
      <w:r w:rsidRPr="001B15AC">
        <w:rPr>
          <w:i/>
          <w:lang w:val="de-DE"/>
        </w:rPr>
        <w:t>Layered obrazac</w:t>
      </w:r>
    </w:p>
    <w:p w:rsidR="001B15AC" w:rsidRDefault="004455C0" w:rsidP="001B15AC">
      <w:pPr>
        <w:ind w:left="720"/>
        <w:rPr>
          <w:lang w:val="de-DE"/>
        </w:rPr>
      </w:pPr>
      <w:r>
        <w:rPr>
          <w:lang w:val="de-DE"/>
        </w:rPr>
        <w:t>Glavna s</w:t>
      </w:r>
      <w:r w:rsidR="001B15AC">
        <w:rPr>
          <w:lang w:val="de-DE"/>
        </w:rPr>
        <w:t xml:space="preserve">truktura aplikacije FoodPin biće </w:t>
      </w:r>
      <w:r>
        <w:rPr>
          <w:lang w:val="de-DE"/>
        </w:rPr>
        <w:t>odrađena po Layered obrascu koji će biti podeljen na tri glavna sloja, to su: klijentski sloj, serverski sloj, i sloj baze podataka.</w:t>
      </w:r>
    </w:p>
    <w:p w:rsidR="004455C0" w:rsidRDefault="004455C0" w:rsidP="001B15AC">
      <w:pPr>
        <w:ind w:left="720"/>
        <w:rPr>
          <w:lang w:val="de-DE"/>
        </w:rPr>
      </w:pPr>
      <w:r>
        <w:rPr>
          <w:lang w:val="de-DE"/>
        </w:rPr>
        <w:t>Klijentska komponenta predstavlja predstavlja interfejs prema korisnicima preko web browser-a.</w:t>
      </w:r>
    </w:p>
    <w:p w:rsidR="00D6780C" w:rsidRDefault="004455C0" w:rsidP="0046740B">
      <w:pPr>
        <w:ind w:left="720"/>
        <w:rPr>
          <w:lang w:val="de-DE"/>
        </w:rPr>
      </w:pPr>
      <w:r>
        <w:rPr>
          <w:lang w:val="de-DE"/>
        </w:rPr>
        <w:t>Serverski sloj je srednji sloj sistema koji povezeuje klijentsku stranu i bazu podataka. Ovaj sloj će biti dalje raščlanjen u tri podsloja</w:t>
      </w:r>
      <w:r w:rsidR="0046740B">
        <w:rPr>
          <w:lang w:val="de-DE"/>
        </w:rPr>
        <w:t xml:space="preserve">. </w:t>
      </w:r>
    </w:p>
    <w:p w:rsidR="00D6780C" w:rsidRDefault="0046740B" w:rsidP="00D6780C">
      <w:pPr>
        <w:pStyle w:val="ListParagraph"/>
        <w:numPr>
          <w:ilvl w:val="0"/>
          <w:numId w:val="13"/>
        </w:numPr>
        <w:rPr>
          <w:lang w:val="de-DE"/>
        </w:rPr>
      </w:pPr>
      <w:r w:rsidRPr="00D6780C">
        <w:rPr>
          <w:lang w:val="de-DE"/>
        </w:rPr>
        <w:t>Prvi</w:t>
      </w:r>
      <w:r w:rsidR="004455C0" w:rsidRPr="00D6780C">
        <w:rPr>
          <w:lang w:val="de-DE"/>
        </w:rPr>
        <w:t xml:space="preserve"> sloj </w:t>
      </w:r>
      <w:r w:rsidRPr="00D6780C">
        <w:rPr>
          <w:lang w:val="de-DE"/>
        </w:rPr>
        <w:t xml:space="preserve">je sloj </w:t>
      </w:r>
      <w:r w:rsidR="004455C0" w:rsidRPr="00D6780C">
        <w:rPr>
          <w:lang w:val="de-DE"/>
        </w:rPr>
        <w:t xml:space="preserve">prihvatanja api poziva sa klijentske komponente što omogućava </w:t>
      </w:r>
      <w:r w:rsidRPr="00D6780C">
        <w:rPr>
          <w:lang w:val="de-DE"/>
        </w:rPr>
        <w:t>interakciju</w:t>
      </w:r>
      <w:r w:rsidR="004455C0" w:rsidRPr="00D6780C">
        <w:rPr>
          <w:lang w:val="de-DE"/>
        </w:rPr>
        <w:t xml:space="preserve"> servera i klijenta</w:t>
      </w:r>
      <w:r w:rsidRPr="00D6780C">
        <w:rPr>
          <w:lang w:val="de-DE"/>
        </w:rPr>
        <w:t xml:space="preserve">. </w:t>
      </w:r>
    </w:p>
    <w:p w:rsidR="00D6780C" w:rsidRDefault="0046740B" w:rsidP="00D6780C">
      <w:pPr>
        <w:pStyle w:val="ListParagraph"/>
        <w:numPr>
          <w:ilvl w:val="0"/>
          <w:numId w:val="13"/>
        </w:numPr>
        <w:rPr>
          <w:lang w:val="de-DE"/>
        </w:rPr>
      </w:pPr>
      <w:r w:rsidRPr="00D6780C">
        <w:rPr>
          <w:lang w:val="de-DE"/>
        </w:rPr>
        <w:t xml:space="preserve">Drugi sloj je sloj poslovne logike koji je moguće obraditi sinhrono, komunikacija sa serverom pomoću RESTful API poziva, i asinhrono, korišćenjem usluga message broker-a. </w:t>
      </w:r>
    </w:p>
    <w:p w:rsidR="0046740B" w:rsidRDefault="0046740B" w:rsidP="00D6780C">
      <w:pPr>
        <w:pStyle w:val="ListParagraph"/>
        <w:numPr>
          <w:ilvl w:val="0"/>
          <w:numId w:val="13"/>
        </w:numPr>
        <w:rPr>
          <w:lang w:val="de-DE"/>
        </w:rPr>
      </w:pPr>
      <w:r w:rsidRPr="00D6780C">
        <w:rPr>
          <w:lang w:val="de-DE"/>
        </w:rPr>
        <w:lastRenderedPageBreak/>
        <w:t xml:space="preserve">Treći sloj je sloj perzistencije </w:t>
      </w:r>
      <w:r w:rsidR="00D6780C">
        <w:rPr>
          <w:lang w:val="de-DE"/>
        </w:rPr>
        <w:t xml:space="preserve">i upravljanja </w:t>
      </w:r>
      <w:r w:rsidRPr="00D6780C">
        <w:rPr>
          <w:lang w:val="de-DE"/>
        </w:rPr>
        <w:t>klijentskih podataka u bazi podat</w:t>
      </w:r>
      <w:r w:rsidR="00D6780C">
        <w:rPr>
          <w:lang w:val="de-DE"/>
        </w:rPr>
        <w:t>a</w:t>
      </w:r>
      <w:r w:rsidRPr="00D6780C">
        <w:rPr>
          <w:lang w:val="de-DE"/>
        </w:rPr>
        <w:t>ka.</w:t>
      </w:r>
    </w:p>
    <w:p w:rsidR="00D6780C" w:rsidRDefault="00D6780C" w:rsidP="00D6780C">
      <w:pPr>
        <w:ind w:left="720"/>
        <w:rPr>
          <w:lang w:val="de-DE"/>
        </w:rPr>
      </w:pPr>
      <w:r>
        <w:rPr>
          <w:lang w:val="de-DE"/>
        </w:rPr>
        <w:t>Sloj baze podataka je namenjen trajnoj perzistenciji podataka. Ovaj sloj je sačinjen od dve baze podataka: graf baza (zadužena za konekcije  između samih podataka i skladištenje većeg dela podataka) i relaciona baza (zadužena za skladištenje notifikacija  i poruka između klijenata)</w:t>
      </w:r>
    </w:p>
    <w:p w:rsidR="00107784" w:rsidRPr="00B7318E" w:rsidRDefault="00B7318E" w:rsidP="00107784">
      <w:pPr>
        <w:pStyle w:val="ListParagraph"/>
        <w:numPr>
          <w:ilvl w:val="0"/>
          <w:numId w:val="12"/>
        </w:numPr>
        <w:rPr>
          <w:i/>
          <w:lang w:val="de-DE"/>
        </w:rPr>
      </w:pPr>
      <w:r w:rsidRPr="00B7318E">
        <w:rPr>
          <w:i/>
          <w:lang w:val="de-DE"/>
        </w:rPr>
        <w:t>Model-View-ViewModel</w:t>
      </w:r>
    </w:p>
    <w:p w:rsidR="00B7318E" w:rsidRPr="00107784" w:rsidRDefault="00B7318E" w:rsidP="00B7318E">
      <w:pPr>
        <w:pStyle w:val="ListParagraph"/>
        <w:rPr>
          <w:lang w:val="de-DE"/>
        </w:rPr>
      </w:pPr>
    </w:p>
    <w:p w:rsidR="00251D00" w:rsidRDefault="00D6780C" w:rsidP="00251D00">
      <w:pPr>
        <w:pStyle w:val="ListParagraph"/>
        <w:numPr>
          <w:ilvl w:val="0"/>
          <w:numId w:val="12"/>
        </w:numPr>
        <w:rPr>
          <w:i/>
          <w:lang w:val="de-DE"/>
        </w:rPr>
      </w:pPr>
      <w:r>
        <w:rPr>
          <w:i/>
          <w:lang w:val="de-DE"/>
        </w:rPr>
        <w:t>Publisher/Subscriber obrazac</w:t>
      </w:r>
    </w:p>
    <w:p w:rsidR="00251D00" w:rsidRPr="00251D00" w:rsidRDefault="00251D00" w:rsidP="00251D00">
      <w:pPr>
        <w:pStyle w:val="ListParagraph"/>
        <w:rPr>
          <w:i/>
          <w:lang w:val="de-DE"/>
        </w:rPr>
      </w:pPr>
    </w:p>
    <w:p w:rsidR="00D6780C" w:rsidRDefault="00D6780C" w:rsidP="00D6780C">
      <w:pPr>
        <w:pStyle w:val="ListParagraph"/>
        <w:rPr>
          <w:lang w:val="en-US"/>
        </w:rPr>
      </w:pPr>
      <w:r w:rsidRPr="00103DB8">
        <w:rPr>
          <w:lang w:val="en-US"/>
        </w:rPr>
        <w:t>Publisher/Subscriber obrazac će biti iskorišćen u vidu message broker-a za implementaciju asinhrone komunikacije. Komunikac</w:t>
      </w:r>
      <w:r w:rsidR="00251D00" w:rsidRPr="00103DB8">
        <w:rPr>
          <w:lang w:val="en-US"/>
        </w:rPr>
        <w:t>ija obuhvata obaveštenja korisnika o pristiglim porukama od drugih korisnika, kao i sistemske notifikacije prouzrokovane akcijama drugih korisnika (kao što su Follow notifikacija i Save Recipe notifikacija). Klijenti će biti automatski obavešteni o svim navedenim promenama u sistemu koji se njega tiču.</w:t>
      </w:r>
    </w:p>
    <w:p w:rsidR="007955F5" w:rsidRDefault="007955F5" w:rsidP="00D6780C">
      <w:pPr>
        <w:pStyle w:val="ListParagraph"/>
        <w:rPr>
          <w:lang w:val="en-US"/>
        </w:rPr>
      </w:pPr>
    </w:p>
    <w:p w:rsidR="007955F5" w:rsidRPr="007955F5" w:rsidRDefault="007955F5" w:rsidP="007955F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i/>
          <w:lang w:val="en-US"/>
        </w:rPr>
        <w:t>Repository obrazac</w:t>
      </w:r>
    </w:p>
    <w:p w:rsidR="007955F5" w:rsidRPr="007955F5" w:rsidRDefault="007955F5" w:rsidP="007955F5">
      <w:pPr>
        <w:pStyle w:val="ListParagraph"/>
      </w:pPr>
      <w:r>
        <w:rPr>
          <w:lang w:val="en-US"/>
        </w:rPr>
        <w:t>Repository obrazac će biti iskorišćen za apstrakciju database layer-a kako bi sav pristup kodu za interakciju sa bazom (izvršavane upita) bio lokalizovan, što redukuje ponavljanje koda database sloja. Time se olakšava izmena trenutnog i dodavanje novog koda a samim tim se i pruža interfejs višem sloju aplikacije (sloju biznis logike).Ovaj pattern će biti iskorišćen za dve baze, graf bazu i relacionu bazu.</w:t>
      </w:r>
    </w:p>
    <w:p w:rsidR="00103DB8" w:rsidRPr="00107784" w:rsidRDefault="00107784" w:rsidP="00107784">
      <w:pPr>
        <w:rPr>
          <w:lang w:val="en-US"/>
        </w:rPr>
      </w:pPr>
      <w:r>
        <w:rPr>
          <w:lang w:val="en-US"/>
        </w:rPr>
        <w:br w:type="page"/>
      </w:r>
    </w:p>
    <w:p w:rsidR="00103DB8" w:rsidRDefault="00103DB8" w:rsidP="00103DB8">
      <w:pPr>
        <w:pStyle w:val="Heading2"/>
        <w:rPr>
          <w:lang w:val="en-US"/>
        </w:rPr>
      </w:pPr>
      <w:bookmarkStart w:id="7" w:name="_Toc91109473"/>
      <w:r>
        <w:rPr>
          <w:lang w:val="en-US"/>
        </w:rPr>
        <w:lastRenderedPageBreak/>
        <w:t>Generalna arhitektura</w:t>
      </w:r>
      <w:bookmarkEnd w:id="7"/>
    </w:p>
    <w:p w:rsidR="00103DB8" w:rsidRDefault="00103DB8" w:rsidP="00103DB8">
      <w:pPr>
        <w:rPr>
          <w:lang w:val="en-US"/>
        </w:rPr>
      </w:pPr>
    </w:p>
    <w:p w:rsidR="00103DB8" w:rsidRDefault="00103DB8" w:rsidP="00103DB8">
      <w:r w:rsidRPr="00103DB8">
        <w:rPr>
          <w:lang w:val="de-DE"/>
        </w:rPr>
        <w:t>Generalna arhitektura je opisana slede</w:t>
      </w:r>
      <w:r>
        <w:t>ćim dijagramom:</w:t>
      </w:r>
    </w:p>
    <w:p w:rsidR="00103DB8" w:rsidRDefault="00103DB8" w:rsidP="00103DB8">
      <w:pPr>
        <w:jc w:val="center"/>
      </w:pPr>
      <w:r>
        <w:rPr>
          <w:noProof/>
          <w:lang w:val="en-US"/>
        </w:rPr>
        <w:drawing>
          <wp:inline distT="0" distB="0" distL="0" distR="0" wp14:anchorId="5FFA2EB2" wp14:editId="3808EF6F">
            <wp:extent cx="4806086" cy="35126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4765" cy="351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0A" w:rsidRDefault="00170E0A">
      <w:r>
        <w:br w:type="page"/>
      </w:r>
    </w:p>
    <w:p w:rsidR="000A6833" w:rsidRDefault="000A6833" w:rsidP="00103DB8">
      <w:pPr>
        <w:jc w:val="center"/>
      </w:pPr>
    </w:p>
    <w:p w:rsidR="000A6833" w:rsidRDefault="000A6833" w:rsidP="000A6833">
      <w:pPr>
        <w:pStyle w:val="Heading2"/>
      </w:pPr>
      <w:bookmarkStart w:id="8" w:name="_Toc91109474"/>
      <w:r>
        <w:t>Strukturni pogled</w:t>
      </w:r>
      <w:bookmarkEnd w:id="8"/>
    </w:p>
    <w:p w:rsidR="00FD2809" w:rsidRDefault="00FD2809" w:rsidP="00FD2809"/>
    <w:p w:rsidR="00FD2809" w:rsidRPr="00277308" w:rsidRDefault="00FD2809" w:rsidP="00FD2809">
      <w:pPr>
        <w:rPr>
          <w:i/>
        </w:rPr>
      </w:pPr>
      <w:r w:rsidRPr="00277308">
        <w:rPr>
          <w:i/>
        </w:rPr>
        <w:t>Komponetni dijagram serverske komponente i povzanost serverskih podkomponenti.</w:t>
      </w:r>
    </w:p>
    <w:p w:rsidR="00FD2809" w:rsidRPr="00277308" w:rsidRDefault="00A85084" w:rsidP="00FD2809">
      <w:pPr>
        <w:rPr>
          <w:lang w:val="en-US"/>
        </w:rPr>
      </w:pPr>
      <w:r>
        <w:t xml:space="preserve">Serverska komponenta se deli na komponentu </w:t>
      </w:r>
      <w:r w:rsidR="00277308">
        <w:t xml:space="preserve">za </w:t>
      </w:r>
      <w:r>
        <w:t>poslovnu logiku i komponentu perzistencije</w:t>
      </w:r>
      <w:r w:rsidR="00277308">
        <w:t>. Komponenta za poslovnu logiku se dalje deli na dve podkomponente. Zaduženje prve podkomponente je da primeni poslovnu logiku nad akcijama same aplikacije, a zaduženje druge podkomponente je da obezbedi asinhronu komunikaciju sa serverom pomoću message broker-a. Komponenta za perzistenciju obezbeđuje dvosmernu komunikaciju sa skladištem podataka koja se sastoji od dve baze: SQL Server relaciona baza, koja skladišti notifikacije i poruke između korisnika, i Neo4J graf baza koja skladišti sve druge informacije ove aplikacije.</w:t>
      </w:r>
    </w:p>
    <w:p w:rsidR="00170E0A" w:rsidRDefault="00FD2809" w:rsidP="00170E0A">
      <w:r>
        <w:rPr>
          <w:noProof/>
        </w:rPr>
        <w:drawing>
          <wp:inline distT="0" distB="0" distL="0" distR="0">
            <wp:extent cx="5943600" cy="21353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833" w:rsidRPr="000A6833" w:rsidRDefault="00426796" w:rsidP="000A6833">
      <w:r>
        <w:br w:type="page"/>
      </w:r>
    </w:p>
    <w:p w:rsidR="00426796" w:rsidRDefault="00277308" w:rsidP="00426796">
      <w:pPr>
        <w:rPr>
          <w:i/>
          <w:lang w:val="de-DE"/>
        </w:rPr>
      </w:pPr>
      <w:r w:rsidRPr="00277308">
        <w:rPr>
          <w:i/>
          <w:lang w:val="de-DE"/>
        </w:rPr>
        <w:lastRenderedPageBreak/>
        <w:t xml:space="preserve">Komponentni dijagram API komponente </w:t>
      </w:r>
    </w:p>
    <w:p w:rsidR="00426796" w:rsidRPr="00426796" w:rsidRDefault="00426796" w:rsidP="00426796">
      <w:r>
        <w:rPr>
          <w:lang w:val="de-DE"/>
        </w:rPr>
        <w:t>Krajnji korisnici koriste usluge sistema pozivaju</w:t>
      </w:r>
      <w:r>
        <w:t xml:space="preserve">ći API funkcije smeštene na serveru. API funkcije predstavljaju endpoint-ove tj. pristupne tačke sa serverom aplikacije. API funkcije delegiraju zaduženje sloju biznis logike i slojevima ispod, čeka na odgovor od nižih slojeva i vraća odgovor klijentu koji je poslao API zahtev za nekom funkcionalnošću. </w:t>
      </w:r>
    </w:p>
    <w:p w:rsidR="00D6780C" w:rsidRDefault="00426796" w:rsidP="00426796">
      <w:pPr>
        <w:rPr>
          <w:lang w:val="de-DE"/>
        </w:rPr>
      </w:pPr>
      <w:r>
        <w:rPr>
          <w:noProof/>
        </w:rPr>
        <w:drawing>
          <wp:inline distT="0" distB="0" distL="0" distR="0" wp14:anchorId="6A6102C1" wp14:editId="6ADEE50A">
            <wp:extent cx="5943600" cy="1849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8A" w:rsidRDefault="00A026FB" w:rsidP="00426796">
      <w:pPr>
        <w:rPr>
          <w:lang w:val="de-DE"/>
        </w:rPr>
      </w:pPr>
      <w:r>
        <w:rPr>
          <w:lang w:val="de-DE"/>
        </w:rPr>
        <w:br w:type="page"/>
      </w:r>
    </w:p>
    <w:p w:rsidR="00C77E8A" w:rsidRDefault="00C77E8A" w:rsidP="00C77E8A">
      <w:pPr>
        <w:pStyle w:val="Heading2"/>
        <w:rPr>
          <w:lang w:val="de-DE"/>
        </w:rPr>
      </w:pPr>
      <w:bookmarkStart w:id="9" w:name="_Toc91109475"/>
      <w:r>
        <w:rPr>
          <w:lang w:val="de-DE"/>
        </w:rPr>
        <w:lastRenderedPageBreak/>
        <w:t>Bihevioralni pogledi</w:t>
      </w:r>
      <w:bookmarkEnd w:id="9"/>
      <w:r>
        <w:rPr>
          <w:lang w:val="de-DE"/>
        </w:rPr>
        <w:t xml:space="preserve"> </w:t>
      </w:r>
    </w:p>
    <w:p w:rsidR="00C77E8A" w:rsidRDefault="00C77E8A" w:rsidP="00426796">
      <w:pPr>
        <w:rPr>
          <w:lang w:val="de-DE"/>
        </w:rPr>
      </w:pPr>
    </w:p>
    <w:p w:rsidR="00C77E8A" w:rsidRPr="00C77E8A" w:rsidRDefault="00C77E8A" w:rsidP="00426796">
      <w:r>
        <w:rPr>
          <w:lang w:val="de-DE"/>
        </w:rPr>
        <w:t>Navedeni dijagram prikazuje sled akcija kada jedan korisnik zaprati drugog korisnika drustvene mreže FoodPin. Šalje se zahtev za praćenje api servisu, koji prosleđuje zahtev poslovnom sloju. Poslovni sloj obrađuje zahtev i komunicira sa graf bazom podataka u kojoj se stvara konekcija između dva čvora (klijent i novi prijatelj). Api servis istovremeno šalje zahtev me</w:t>
      </w:r>
      <w:r w:rsidR="00A026FB">
        <w:rPr>
          <w:lang w:val="de-DE"/>
        </w:rPr>
        <w:t>ssage broker-u koji komunicira sa relacionom bazom podataka u kojoj će da se sačuva notifikacija o praćenju. Nakon toga, message broker šalje notifikaciju zapraćenom klijentu da ga je drugi klijent zapratio.</w:t>
      </w:r>
      <w:r>
        <w:rPr>
          <w:lang w:val="de-DE"/>
        </w:rPr>
        <w:t xml:space="preserve"> </w:t>
      </w:r>
    </w:p>
    <w:p w:rsidR="00B1740C" w:rsidRDefault="00B1740C" w:rsidP="006050FC">
      <w:pPr>
        <w:jc w:val="center"/>
        <w:rPr>
          <w:lang w:val="de-DE"/>
        </w:rPr>
      </w:pPr>
      <w:r>
        <w:rPr>
          <w:noProof/>
        </w:rPr>
        <w:drawing>
          <wp:inline distT="0" distB="0" distL="0" distR="0" wp14:anchorId="2A931753" wp14:editId="3511E0B7">
            <wp:extent cx="6642340" cy="341413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5884" cy="34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FC" w:rsidRDefault="006050FC" w:rsidP="006050FC">
      <w:pPr>
        <w:pStyle w:val="Heading2"/>
        <w:rPr>
          <w:lang w:val="de-DE"/>
        </w:rPr>
      </w:pPr>
      <w:bookmarkStart w:id="10" w:name="_Toc91109476"/>
      <w:r>
        <w:rPr>
          <w:lang w:val="de-DE"/>
        </w:rPr>
        <w:t>Implementaciona pitanja</w:t>
      </w:r>
      <w:bookmarkEnd w:id="10"/>
      <w:r>
        <w:rPr>
          <w:lang w:val="de-DE"/>
        </w:rPr>
        <w:t xml:space="preserve"> </w:t>
      </w:r>
    </w:p>
    <w:p w:rsidR="00C624DC" w:rsidRPr="00C624DC" w:rsidRDefault="00C624DC" w:rsidP="00C624DC">
      <w:pPr>
        <w:rPr>
          <w:lang w:val="de-DE"/>
        </w:rPr>
      </w:pPr>
    </w:p>
    <w:p w:rsidR="006050FC" w:rsidRDefault="006050FC" w:rsidP="006050FC">
      <w:pPr>
        <w:rPr>
          <w:lang w:val="de-DE"/>
        </w:rPr>
      </w:pPr>
      <w:r>
        <w:rPr>
          <w:lang w:val="de-DE"/>
        </w:rPr>
        <w:t>U ovom delu navedene su biblioteke, komponente i okviri (frameworks) koji će biti korišćeni za implementaciju FoodPin aplikacije.</w:t>
      </w:r>
    </w:p>
    <w:p w:rsidR="006050FC" w:rsidRDefault="006050FC" w:rsidP="006050FC">
      <w:pPr>
        <w:rPr>
          <w:lang w:val="de-DE"/>
        </w:rPr>
      </w:pPr>
      <w:r w:rsidRPr="00C624DC">
        <w:rPr>
          <w:b/>
          <w:lang w:val="de-DE"/>
        </w:rPr>
        <w:t>Vue.js</w:t>
      </w:r>
      <w:r>
        <w:rPr>
          <w:lang w:val="de-DE"/>
        </w:rPr>
        <w:t xml:space="preserve"> – framework za izradu klijentskih SPA web aplikacija</w:t>
      </w:r>
    </w:p>
    <w:p w:rsidR="006050FC" w:rsidRDefault="006050FC" w:rsidP="006050FC">
      <w:pPr>
        <w:rPr>
          <w:lang w:val="de-DE"/>
        </w:rPr>
      </w:pPr>
      <w:r w:rsidRPr="00C624DC">
        <w:rPr>
          <w:b/>
          <w:lang w:val="de-DE"/>
        </w:rPr>
        <w:t xml:space="preserve">Node.js </w:t>
      </w:r>
      <w:r>
        <w:rPr>
          <w:lang w:val="de-DE"/>
        </w:rPr>
        <w:t>– framework za izradu backend-a aplikacije</w:t>
      </w:r>
    </w:p>
    <w:p w:rsidR="00C624DC" w:rsidRDefault="00C624DC" w:rsidP="006050FC">
      <w:pPr>
        <w:rPr>
          <w:lang w:val="de-DE"/>
        </w:rPr>
      </w:pPr>
      <w:r w:rsidRPr="00C624DC">
        <w:rPr>
          <w:b/>
          <w:lang w:val="de-DE"/>
        </w:rPr>
        <w:t xml:space="preserve">Express.js </w:t>
      </w:r>
      <w:r>
        <w:rPr>
          <w:lang w:val="de-DE"/>
        </w:rPr>
        <w:t xml:space="preserve">– dodatni framework za Node.js radi lakšeg kreiranja API Servisa </w:t>
      </w:r>
    </w:p>
    <w:p w:rsidR="00C624DC" w:rsidRDefault="00C624DC" w:rsidP="006050FC">
      <w:pPr>
        <w:rPr>
          <w:lang w:val="de-DE"/>
        </w:rPr>
      </w:pPr>
      <w:r w:rsidRPr="00C624DC">
        <w:rPr>
          <w:b/>
          <w:lang w:val="de-DE"/>
        </w:rPr>
        <w:t>SQLServer</w:t>
      </w:r>
      <w:r>
        <w:rPr>
          <w:lang w:val="de-DE"/>
        </w:rPr>
        <w:t xml:space="preserve"> – relaciona baza podatka </w:t>
      </w:r>
    </w:p>
    <w:p w:rsidR="00C624DC" w:rsidRDefault="00C624DC" w:rsidP="006050FC">
      <w:pPr>
        <w:rPr>
          <w:lang w:val="de-DE"/>
        </w:rPr>
      </w:pPr>
      <w:r w:rsidRPr="00C624DC">
        <w:rPr>
          <w:b/>
          <w:lang w:val="de-DE"/>
        </w:rPr>
        <w:t>Neo4J</w:t>
      </w:r>
      <w:r>
        <w:rPr>
          <w:lang w:val="de-DE"/>
        </w:rPr>
        <w:t xml:space="preserve"> – graf baza podatka</w:t>
      </w:r>
      <w:bookmarkStart w:id="11" w:name="_GoBack"/>
      <w:bookmarkEnd w:id="11"/>
    </w:p>
    <w:p w:rsidR="00C624DC" w:rsidRPr="006050FC" w:rsidRDefault="00C624DC" w:rsidP="006050FC">
      <w:pPr>
        <w:rPr>
          <w:lang w:val="de-DE"/>
        </w:rPr>
      </w:pPr>
    </w:p>
    <w:sectPr w:rsidR="00C624DC" w:rsidRPr="00605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EB4" w:rsidRDefault="00AA7EB4" w:rsidP="0047650E">
      <w:pPr>
        <w:spacing w:after="0" w:line="240" w:lineRule="auto"/>
      </w:pPr>
      <w:r>
        <w:separator/>
      </w:r>
    </w:p>
  </w:endnote>
  <w:endnote w:type="continuationSeparator" w:id="0">
    <w:p w:rsidR="00AA7EB4" w:rsidRDefault="00AA7EB4" w:rsidP="00476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EB4" w:rsidRDefault="00AA7EB4" w:rsidP="0047650E">
      <w:pPr>
        <w:spacing w:after="0" w:line="240" w:lineRule="auto"/>
      </w:pPr>
      <w:r>
        <w:separator/>
      </w:r>
    </w:p>
  </w:footnote>
  <w:footnote w:type="continuationSeparator" w:id="0">
    <w:p w:rsidR="00AA7EB4" w:rsidRDefault="00AA7EB4" w:rsidP="00476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1F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5CD5C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524124"/>
    <w:multiLevelType w:val="hybridMultilevel"/>
    <w:tmpl w:val="23C8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D135D"/>
    <w:multiLevelType w:val="hybridMultilevel"/>
    <w:tmpl w:val="155C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87D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0F4724"/>
    <w:multiLevelType w:val="multilevel"/>
    <w:tmpl w:val="CD62A4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DE94D98"/>
    <w:multiLevelType w:val="hybridMultilevel"/>
    <w:tmpl w:val="FD5A2D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4E6C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B345E8"/>
    <w:multiLevelType w:val="multilevel"/>
    <w:tmpl w:val="FF68BF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AA119C9"/>
    <w:multiLevelType w:val="hybridMultilevel"/>
    <w:tmpl w:val="F130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14E17"/>
    <w:multiLevelType w:val="multilevel"/>
    <w:tmpl w:val="97923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7D74E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511450"/>
    <w:multiLevelType w:val="hybridMultilevel"/>
    <w:tmpl w:val="DE68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1"/>
  </w:num>
  <w:num w:numId="5">
    <w:abstractNumId w:val="1"/>
  </w:num>
  <w:num w:numId="6">
    <w:abstractNumId w:val="7"/>
  </w:num>
  <w:num w:numId="7">
    <w:abstractNumId w:val="10"/>
  </w:num>
  <w:num w:numId="8">
    <w:abstractNumId w:val="8"/>
  </w:num>
  <w:num w:numId="9">
    <w:abstractNumId w:val="0"/>
  </w:num>
  <w:num w:numId="10">
    <w:abstractNumId w:val="5"/>
  </w:num>
  <w:num w:numId="11">
    <w:abstractNumId w:val="3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650E"/>
    <w:rsid w:val="00004CCE"/>
    <w:rsid w:val="000A6833"/>
    <w:rsid w:val="00103DB8"/>
    <w:rsid w:val="00107784"/>
    <w:rsid w:val="00167A97"/>
    <w:rsid w:val="00170E0A"/>
    <w:rsid w:val="001B15AC"/>
    <w:rsid w:val="001E7D44"/>
    <w:rsid w:val="001F3462"/>
    <w:rsid w:val="00231E78"/>
    <w:rsid w:val="00251D00"/>
    <w:rsid w:val="00255337"/>
    <w:rsid w:val="00276920"/>
    <w:rsid w:val="00277308"/>
    <w:rsid w:val="00287510"/>
    <w:rsid w:val="002976B7"/>
    <w:rsid w:val="002B75A6"/>
    <w:rsid w:val="002D3622"/>
    <w:rsid w:val="003F5F15"/>
    <w:rsid w:val="00426796"/>
    <w:rsid w:val="004455C0"/>
    <w:rsid w:val="0046740B"/>
    <w:rsid w:val="00473DFB"/>
    <w:rsid w:val="0047650E"/>
    <w:rsid w:val="006050FC"/>
    <w:rsid w:val="006B2229"/>
    <w:rsid w:val="006B2A18"/>
    <w:rsid w:val="00756DDF"/>
    <w:rsid w:val="007955F5"/>
    <w:rsid w:val="007A3441"/>
    <w:rsid w:val="00823234"/>
    <w:rsid w:val="00852A0D"/>
    <w:rsid w:val="00A026FB"/>
    <w:rsid w:val="00A224DB"/>
    <w:rsid w:val="00A73A1A"/>
    <w:rsid w:val="00A85084"/>
    <w:rsid w:val="00A85CC1"/>
    <w:rsid w:val="00AA7EB4"/>
    <w:rsid w:val="00B1740C"/>
    <w:rsid w:val="00B7318E"/>
    <w:rsid w:val="00B90A44"/>
    <w:rsid w:val="00C624DC"/>
    <w:rsid w:val="00C65C94"/>
    <w:rsid w:val="00C77E8A"/>
    <w:rsid w:val="00C966FE"/>
    <w:rsid w:val="00CE1897"/>
    <w:rsid w:val="00D649C2"/>
    <w:rsid w:val="00D6780C"/>
    <w:rsid w:val="00D86796"/>
    <w:rsid w:val="00E029F3"/>
    <w:rsid w:val="00F65B22"/>
    <w:rsid w:val="00FD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B108"/>
  <w15:docId w15:val="{38E18AF0-EFE4-4ADE-B52F-944F04A9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1897"/>
    <w:rPr>
      <w:rFonts w:ascii="Times New Roman" w:hAnsi="Times New Roman"/>
      <w:sz w:val="24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C94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C94"/>
    <w:pPr>
      <w:keepNext/>
      <w:keepLines/>
      <w:numPr>
        <w:ilvl w:val="1"/>
        <w:numId w:val="9"/>
      </w:numPr>
      <w:spacing w:before="200" w:after="0"/>
      <w:outlineLvl w:val="1"/>
    </w:pPr>
    <w:rPr>
      <w:rFonts w:eastAsiaTheme="majorEastAsia" w:cstheme="majorBidi"/>
      <w:b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89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89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897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897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897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897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897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6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50E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476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50E"/>
    <w:rPr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4765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50E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C65C94"/>
    <w:rPr>
      <w:rFonts w:ascii="Times New Roman" w:eastAsiaTheme="majorEastAsia" w:hAnsi="Times New Roman" w:cstheme="majorBidi"/>
      <w:b/>
      <w:color w:val="000000" w:themeColor="text1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C65C94"/>
    <w:rPr>
      <w:rFonts w:ascii="Times New Roman" w:eastAsiaTheme="majorEastAsia" w:hAnsi="Times New Roman" w:cstheme="majorBidi"/>
      <w:b/>
      <w:bCs/>
      <w:i/>
      <w:sz w:val="26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167A9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E189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1897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18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189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189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897"/>
    <w:rPr>
      <w:rFonts w:asciiTheme="majorHAnsi" w:eastAsiaTheme="majorEastAsia" w:hAnsiTheme="majorHAnsi" w:cstheme="majorBidi"/>
      <w:i/>
      <w:iCs/>
      <w:color w:val="365F91" w:themeColor="accent1" w:themeShade="BF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897"/>
    <w:rPr>
      <w:rFonts w:asciiTheme="majorHAnsi" w:eastAsiaTheme="majorEastAsia" w:hAnsiTheme="majorHAnsi" w:cstheme="majorBidi"/>
      <w:color w:val="365F91" w:themeColor="accent1" w:themeShade="BF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897"/>
    <w:rPr>
      <w:rFonts w:asciiTheme="majorHAnsi" w:eastAsiaTheme="majorEastAsia" w:hAnsiTheme="majorHAnsi" w:cstheme="majorBidi"/>
      <w:color w:val="243F60" w:themeColor="accent1" w:themeShade="7F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897"/>
    <w:rPr>
      <w:rFonts w:asciiTheme="majorHAnsi" w:eastAsiaTheme="majorEastAsia" w:hAnsiTheme="majorHAnsi" w:cstheme="majorBidi"/>
      <w:i/>
      <w:iCs/>
      <w:color w:val="243F60" w:themeColor="accent1" w:themeShade="7F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89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8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DB8"/>
    <w:rPr>
      <w:rFonts w:ascii="Tahoma" w:hAnsi="Tahoma" w:cs="Tahoma"/>
      <w:sz w:val="16"/>
      <w:szCs w:val="1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701C7-8BF4-40B4-914E-CEA5BC999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11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381692119990</dc:creator>
  <cp:keywords/>
  <dc:description/>
  <cp:lastModifiedBy>381692119990</cp:lastModifiedBy>
  <cp:revision>9</cp:revision>
  <dcterms:created xsi:type="dcterms:W3CDTF">2021-12-20T18:39:00Z</dcterms:created>
  <dcterms:modified xsi:type="dcterms:W3CDTF">2021-12-22T22:58:00Z</dcterms:modified>
</cp:coreProperties>
</file>