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883" w:firstLineChars="200"/>
        <w:rPr>
          <w:rFonts w:hint="eastAsia"/>
          <w:lang w:val="en-US" w:eastAsia="zh-CN"/>
        </w:rPr>
      </w:pPr>
      <w:r>
        <w:rPr>
          <w:rFonts w:hint="eastAsia"/>
          <w:lang w:val="en-US" w:eastAsia="zh-CN"/>
        </w:rPr>
        <w:t>关于项目部分的操作介绍和注意事项</w:t>
      </w:r>
    </w:p>
    <w:p>
      <w:pPr>
        <w:rPr>
          <w:rFonts w:hint="eastAsia"/>
          <w:b/>
          <w:bCs/>
          <w:lang w:val="en-US" w:eastAsia="zh-CN"/>
        </w:rPr>
      </w:pPr>
      <w:r>
        <w:rPr>
          <w:rFonts w:hint="eastAsia"/>
          <w:b/>
          <w:bCs/>
          <w:lang w:val="en-US" w:eastAsia="zh-CN"/>
        </w:rPr>
        <w:t>权限分类：</w:t>
      </w:r>
    </w:p>
    <w:p>
      <w:pPr>
        <w:rPr>
          <w:rFonts w:hint="eastAsia"/>
          <w:b w:val="0"/>
          <w:bCs w:val="0"/>
          <w:lang w:val="en-US" w:eastAsia="zh-CN"/>
        </w:rPr>
      </w:pPr>
      <w:r>
        <w:rPr>
          <w:rFonts w:hint="eastAsia"/>
          <w:b/>
          <w:bCs/>
          <w:lang w:val="en-US" w:eastAsia="zh-CN"/>
        </w:rPr>
        <w:t>教师：</w:t>
      </w:r>
    </w:p>
    <w:p>
      <w:pPr>
        <w:numPr>
          <w:ilvl w:val="0"/>
          <w:numId w:val="1"/>
        </w:numPr>
        <w:rPr>
          <w:rFonts w:hint="eastAsia"/>
          <w:b w:val="0"/>
          <w:bCs w:val="0"/>
          <w:lang w:val="en-US" w:eastAsia="zh-CN"/>
        </w:rPr>
      </w:pPr>
      <w:r>
        <w:rPr>
          <w:rFonts w:hint="eastAsia"/>
          <w:b w:val="0"/>
          <w:bCs w:val="0"/>
          <w:lang w:val="en-US" w:eastAsia="zh-CN"/>
        </w:rPr>
        <w:t>教师可在个人中心的项目管理部分查看自己提交的所有项目，点击新建项目可创建新的项目</w:t>
      </w:r>
    </w:p>
    <w:p>
      <w:pPr>
        <w:numPr>
          <w:ilvl w:val="0"/>
          <w:numId w:val="0"/>
        </w:numPr>
      </w:pPr>
      <w:r>
        <w:drawing>
          <wp:inline distT="0" distB="0" distL="114300" distR="114300">
            <wp:extent cx="5262245" cy="1922145"/>
            <wp:effectExtent l="0" t="0" r="1079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2245" cy="1922145"/>
                    </a:xfrm>
                    <a:prstGeom prst="rect">
                      <a:avLst/>
                    </a:prstGeom>
                    <a:noFill/>
                    <a:ln w="9525">
                      <a:noFill/>
                    </a:ln>
                  </pic:spPr>
                </pic:pic>
              </a:graphicData>
            </a:graphic>
          </wp:inline>
        </w:drawing>
      </w:r>
    </w:p>
    <w:p>
      <w:pPr>
        <w:numPr>
          <w:ilvl w:val="0"/>
          <w:numId w:val="0"/>
        </w:numPr>
      </w:pPr>
      <w:r>
        <w:drawing>
          <wp:inline distT="0" distB="0" distL="114300" distR="114300">
            <wp:extent cx="5261610" cy="2357120"/>
            <wp:effectExtent l="0" t="0" r="1143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1610" cy="2357120"/>
                    </a:xfrm>
                    <a:prstGeom prst="rect">
                      <a:avLst/>
                    </a:prstGeom>
                    <a:noFill/>
                    <a:ln w="9525">
                      <a:noFill/>
                    </a:ln>
                  </pic:spPr>
                </pic:pic>
              </a:graphicData>
            </a:graphic>
          </wp:inline>
        </w:drawing>
      </w:r>
    </w:p>
    <w:p>
      <w:pPr>
        <w:numPr>
          <w:ilvl w:val="0"/>
          <w:numId w:val="0"/>
        </w:numPr>
      </w:pPr>
      <w:r>
        <w:drawing>
          <wp:inline distT="0" distB="0" distL="114300" distR="114300">
            <wp:extent cx="5264150" cy="2367280"/>
            <wp:effectExtent l="0" t="0" r="88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4150" cy="2367280"/>
                    </a:xfrm>
                    <a:prstGeom prst="rect">
                      <a:avLst/>
                    </a:prstGeom>
                    <a:noFill/>
                    <a:ln w="9525">
                      <a:noFill/>
                    </a:ln>
                  </pic:spPr>
                </pic:pic>
              </a:graphicData>
            </a:graphic>
          </wp:inline>
        </w:drawing>
      </w:r>
    </w:p>
    <w:p>
      <w:pPr>
        <w:numPr>
          <w:ilvl w:val="0"/>
          <w:numId w:val="1"/>
        </w:numPr>
        <w:tabs>
          <w:tab w:val="clear" w:pos="312"/>
        </w:tabs>
        <w:rPr>
          <w:rFonts w:hint="eastAsia"/>
          <w:lang w:val="en-US" w:eastAsia="zh-CN"/>
        </w:rPr>
      </w:pPr>
      <w:r>
        <w:rPr>
          <w:rFonts w:hint="eastAsia"/>
          <w:lang w:val="en-US" w:eastAsia="zh-CN"/>
        </w:rPr>
        <w:t>当教师提交的某个项目开启了下一阶段而教师尚未完善时，会在个人中心主页显示提示信息</w:t>
      </w:r>
    </w:p>
    <w:p>
      <w:pPr>
        <w:numPr>
          <w:ilvl w:val="0"/>
          <w:numId w:val="0"/>
        </w:numPr>
      </w:pPr>
      <w:r>
        <w:drawing>
          <wp:inline distT="0" distB="0" distL="114300" distR="114300">
            <wp:extent cx="5267325" cy="2590165"/>
            <wp:effectExtent l="0" t="0" r="571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7325" cy="2590165"/>
                    </a:xfrm>
                    <a:prstGeom prst="rect">
                      <a:avLst/>
                    </a:prstGeom>
                    <a:noFill/>
                    <a:ln w="9525">
                      <a:noFill/>
                    </a:ln>
                  </pic:spPr>
                </pic:pic>
              </a:graphicData>
            </a:graphic>
          </wp:inline>
        </w:drawing>
      </w:r>
    </w:p>
    <w:p>
      <w:pPr>
        <w:numPr>
          <w:ilvl w:val="0"/>
          <w:numId w:val="0"/>
        </w:numPr>
      </w:pPr>
      <w:r>
        <w:drawing>
          <wp:inline distT="0" distB="0" distL="114300" distR="114300">
            <wp:extent cx="5265420" cy="2614930"/>
            <wp:effectExtent l="0" t="0" r="762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5420" cy="2614930"/>
                    </a:xfrm>
                    <a:prstGeom prst="rect">
                      <a:avLst/>
                    </a:prstGeom>
                    <a:noFill/>
                    <a:ln w="9525">
                      <a:noFill/>
                    </a:ln>
                  </pic:spPr>
                </pic:pic>
              </a:graphicData>
            </a:graphic>
          </wp:inline>
        </w:drawing>
      </w:r>
    </w:p>
    <w:p>
      <w:pPr>
        <w:numPr>
          <w:ilvl w:val="0"/>
          <w:numId w:val="1"/>
        </w:numPr>
        <w:ind w:left="0" w:leftChars="0" w:firstLine="0" w:firstLineChars="0"/>
        <w:rPr>
          <w:rFonts w:hint="eastAsia" w:eastAsiaTheme="minorEastAsia"/>
          <w:lang w:val="en-US" w:eastAsia="zh-CN"/>
        </w:rPr>
      </w:pPr>
      <w:r>
        <w:rPr>
          <w:rFonts w:hint="eastAsia"/>
          <w:lang w:val="en-US" w:eastAsia="zh-CN"/>
        </w:rPr>
        <w:t>教师在项目管理列表中点击我的项目可查看项目内容，若该项目还未评判结果，则可以点击下方修改按钮进行修改</w:t>
      </w:r>
    </w:p>
    <w:p>
      <w:pPr>
        <w:numPr>
          <w:numId w:val="0"/>
        </w:numPr>
        <w:ind w:leftChars="0"/>
      </w:pPr>
      <w:r>
        <w:drawing>
          <wp:inline distT="0" distB="0" distL="114300" distR="114300">
            <wp:extent cx="5267325" cy="2562225"/>
            <wp:effectExtent l="0" t="0" r="571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7325" cy="2562225"/>
                    </a:xfrm>
                    <a:prstGeom prst="rect">
                      <a:avLst/>
                    </a:prstGeom>
                    <a:noFill/>
                    <a:ln w="9525">
                      <a:noFill/>
                    </a:ln>
                  </pic:spPr>
                </pic:pic>
              </a:graphicData>
            </a:graphic>
          </wp:inline>
        </w:drawing>
      </w:r>
    </w:p>
    <w:p>
      <w:pPr>
        <w:numPr>
          <w:numId w:val="0"/>
        </w:numPr>
        <w:ind w:leftChars="0"/>
      </w:pPr>
      <w:r>
        <w:drawing>
          <wp:inline distT="0" distB="0" distL="114300" distR="114300">
            <wp:extent cx="5267325" cy="2562225"/>
            <wp:effectExtent l="0" t="0" r="5715" b="133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2562225"/>
                    </a:xfrm>
                    <a:prstGeom prst="rect">
                      <a:avLst/>
                    </a:prstGeom>
                    <a:noFill/>
                    <a:ln w="9525">
                      <a:noFill/>
                    </a:ln>
                  </pic:spPr>
                </pic:pic>
              </a:graphicData>
            </a:graphic>
          </wp:inline>
        </w:drawing>
      </w:r>
    </w:p>
    <w:p>
      <w:pPr>
        <w:numPr>
          <w:numId w:val="0"/>
        </w:numPr>
        <w:ind w:leftChars="0"/>
        <w:rPr>
          <w:rFonts w:hint="eastAsia"/>
          <w:lang w:val="en-US" w:eastAsia="zh-CN"/>
        </w:rPr>
      </w:pPr>
      <w:r>
        <w:drawing>
          <wp:inline distT="0" distB="0" distL="114300" distR="114300">
            <wp:extent cx="5267325" cy="2562225"/>
            <wp:effectExtent l="0" t="0" r="5715" b="133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1"/>
                    <a:stretch>
                      <a:fillRect/>
                    </a:stretch>
                  </pic:blipFill>
                  <pic:spPr>
                    <a:xfrm>
                      <a:off x="0" y="0"/>
                      <a:ext cx="5267325" cy="2562225"/>
                    </a:xfrm>
                    <a:prstGeom prst="rect">
                      <a:avLst/>
                    </a:prstGeom>
                    <a:noFill/>
                    <a:ln w="9525">
                      <a:noFill/>
                    </a:ln>
                  </pic:spPr>
                </pic:pic>
              </a:graphicData>
            </a:graphic>
          </wp:inline>
        </w:drawing>
      </w:r>
    </w:p>
    <w:p>
      <w:pPr>
        <w:numPr>
          <w:ilvl w:val="0"/>
          <w:numId w:val="0"/>
        </w:numPr>
        <w:rPr>
          <w:rFonts w:hint="eastAsia"/>
          <w:b/>
          <w:bCs/>
          <w:lang w:val="en-US" w:eastAsia="zh-CN"/>
        </w:rPr>
      </w:pPr>
      <w:r>
        <w:rPr>
          <w:rFonts w:hint="eastAsia"/>
          <w:b/>
          <w:bCs/>
          <w:lang w:val="en-US" w:eastAsia="zh-CN"/>
        </w:rPr>
        <w:t>评审：</w:t>
      </w:r>
    </w:p>
    <w:p>
      <w:pPr>
        <w:numPr>
          <w:ilvl w:val="0"/>
          <w:numId w:val="2"/>
        </w:numPr>
        <w:tabs>
          <w:tab w:val="clear" w:pos="312"/>
        </w:tabs>
        <w:rPr>
          <w:rFonts w:hint="eastAsia"/>
          <w:b w:val="0"/>
          <w:bCs w:val="0"/>
          <w:lang w:val="en-US" w:eastAsia="zh-CN"/>
        </w:rPr>
      </w:pPr>
      <w:r>
        <w:rPr>
          <w:rFonts w:hint="eastAsia"/>
          <w:b w:val="0"/>
          <w:bCs w:val="0"/>
          <w:lang w:val="en-US" w:eastAsia="zh-CN"/>
        </w:rPr>
        <w:t>普通教师可在个人中心修改信息页申请成为评审</w:t>
      </w:r>
      <w:bookmarkStart w:id="0" w:name="_GoBack"/>
      <w:bookmarkEnd w:id="0"/>
    </w:p>
    <w:p>
      <w:pPr>
        <w:numPr>
          <w:ilvl w:val="0"/>
          <w:numId w:val="0"/>
        </w:numPr>
      </w:pPr>
      <w:r>
        <w:drawing>
          <wp:inline distT="0" distB="0" distL="114300" distR="114300">
            <wp:extent cx="4488815" cy="3477895"/>
            <wp:effectExtent l="0" t="0" r="698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488815" cy="3477895"/>
                    </a:xfrm>
                    <a:prstGeom prst="rect">
                      <a:avLst/>
                    </a:prstGeom>
                    <a:noFill/>
                    <a:ln w="9525">
                      <a:noFill/>
                    </a:ln>
                  </pic:spPr>
                </pic:pic>
              </a:graphicData>
            </a:graphic>
          </wp:inline>
        </w:drawing>
      </w:r>
    </w:p>
    <w:p>
      <w:pPr>
        <w:numPr>
          <w:ilvl w:val="0"/>
          <w:numId w:val="0"/>
        </w:numPr>
      </w:pPr>
      <w:r>
        <w:drawing>
          <wp:inline distT="0" distB="0" distL="114300" distR="114300">
            <wp:extent cx="5273040" cy="3246755"/>
            <wp:effectExtent l="0" t="0" r="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3040" cy="3246755"/>
                    </a:xfrm>
                    <a:prstGeom prst="rect">
                      <a:avLst/>
                    </a:prstGeom>
                    <a:noFill/>
                    <a:ln w="9525">
                      <a:noFill/>
                    </a:ln>
                  </pic:spPr>
                </pic:pic>
              </a:graphicData>
            </a:graphic>
          </wp:inline>
        </w:drawing>
      </w:r>
    </w:p>
    <w:p>
      <w:pPr>
        <w:numPr>
          <w:ilvl w:val="0"/>
          <w:numId w:val="2"/>
        </w:numPr>
        <w:tabs>
          <w:tab w:val="clear" w:pos="312"/>
        </w:tabs>
        <w:rPr>
          <w:rFonts w:hint="eastAsia"/>
          <w:lang w:val="en-US" w:eastAsia="zh-CN"/>
        </w:rPr>
      </w:pPr>
      <w:r>
        <w:rPr>
          <w:rFonts w:hint="eastAsia"/>
          <w:lang w:val="en-US" w:eastAsia="zh-CN"/>
        </w:rPr>
        <w:t>评审可在评审服务中查看自己分配到的项目</w:t>
      </w:r>
    </w:p>
    <w:p>
      <w:pPr>
        <w:numPr>
          <w:ilvl w:val="0"/>
          <w:numId w:val="0"/>
        </w:numPr>
      </w:pPr>
      <w:r>
        <w:drawing>
          <wp:inline distT="0" distB="0" distL="114300" distR="114300">
            <wp:extent cx="5267960" cy="3128010"/>
            <wp:effectExtent l="0" t="0" r="508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67960" cy="3128010"/>
                    </a:xfrm>
                    <a:prstGeom prst="rect">
                      <a:avLst/>
                    </a:prstGeom>
                    <a:noFill/>
                    <a:ln w="9525">
                      <a:noFill/>
                    </a:ln>
                  </pic:spPr>
                </pic:pic>
              </a:graphicData>
            </a:graphic>
          </wp:inline>
        </w:drawing>
      </w:r>
    </w:p>
    <w:p>
      <w:pPr>
        <w:numPr>
          <w:ilvl w:val="0"/>
          <w:numId w:val="0"/>
        </w:numPr>
      </w:pPr>
      <w:r>
        <w:drawing>
          <wp:inline distT="0" distB="0" distL="114300" distR="114300">
            <wp:extent cx="5269865" cy="2680335"/>
            <wp:effectExtent l="0" t="0" r="317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9865" cy="2680335"/>
                    </a:xfrm>
                    <a:prstGeom prst="rect">
                      <a:avLst/>
                    </a:prstGeom>
                    <a:noFill/>
                    <a:ln w="9525">
                      <a:noFill/>
                    </a:ln>
                  </pic:spPr>
                </pic:pic>
              </a:graphicData>
            </a:graphic>
          </wp:inline>
        </w:drawing>
      </w:r>
    </w:p>
    <w:p>
      <w:pPr>
        <w:numPr>
          <w:ilvl w:val="0"/>
          <w:numId w:val="3"/>
        </w:numPr>
        <w:tabs>
          <w:tab w:val="clear" w:pos="312"/>
        </w:tabs>
        <w:rPr>
          <w:rFonts w:hint="eastAsia"/>
          <w:lang w:val="en-US" w:eastAsia="zh-CN"/>
        </w:rPr>
      </w:pPr>
      <w:r>
        <w:rPr>
          <w:rFonts w:hint="eastAsia"/>
          <w:lang w:val="en-US" w:eastAsia="zh-CN"/>
        </w:rPr>
        <w:t>评审在评审服务页点击具体的项目名称后可查看项目的具体信息并进行评判</w:t>
      </w:r>
    </w:p>
    <w:p>
      <w:pPr>
        <w:numPr>
          <w:ilvl w:val="0"/>
          <w:numId w:val="0"/>
        </w:numPr>
      </w:pPr>
      <w:r>
        <w:drawing>
          <wp:inline distT="0" distB="0" distL="114300" distR="114300">
            <wp:extent cx="5260975" cy="2627630"/>
            <wp:effectExtent l="0" t="0" r="1206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60975" cy="262763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3.评审若需要提交项目操作的过程和权限与普通教师相同</w:t>
      </w:r>
    </w:p>
    <w:p>
      <w:pPr>
        <w:numPr>
          <w:ilvl w:val="0"/>
          <w:numId w:val="0"/>
        </w:numPr>
        <w:rPr>
          <w:rFonts w:hint="eastAsia"/>
          <w:b/>
          <w:bCs/>
          <w:lang w:val="en-US" w:eastAsia="zh-CN"/>
        </w:rPr>
      </w:pPr>
      <w:r>
        <w:rPr>
          <w:rFonts w:hint="eastAsia"/>
          <w:b/>
          <w:bCs/>
          <w:lang w:val="en-US" w:eastAsia="zh-CN"/>
        </w:rPr>
        <w:t>管理员：</w:t>
      </w:r>
    </w:p>
    <w:p>
      <w:pPr>
        <w:numPr>
          <w:ilvl w:val="0"/>
          <w:numId w:val="4"/>
        </w:numPr>
        <w:tabs>
          <w:tab w:val="clear" w:pos="312"/>
        </w:tabs>
        <w:rPr>
          <w:rFonts w:hint="eastAsia"/>
          <w:b w:val="0"/>
          <w:bCs w:val="0"/>
          <w:lang w:val="en-US" w:eastAsia="zh-CN"/>
        </w:rPr>
      </w:pPr>
      <w:r>
        <w:rPr>
          <w:rFonts w:hint="eastAsia"/>
          <w:b w:val="0"/>
          <w:bCs w:val="0"/>
          <w:lang w:val="en-US" w:eastAsia="zh-CN"/>
        </w:rPr>
        <w:t>管理员可在后台教师管理&gt;评审申请管理下查看普通教师申请成为评审的申请，并选择是否通过</w:t>
      </w:r>
    </w:p>
    <w:p>
      <w:pPr>
        <w:numPr>
          <w:ilvl w:val="0"/>
          <w:numId w:val="0"/>
        </w:numPr>
      </w:pPr>
      <w:r>
        <w:drawing>
          <wp:inline distT="0" distB="0" distL="114300" distR="114300">
            <wp:extent cx="5269230" cy="1525905"/>
            <wp:effectExtent l="0" t="0" r="381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9230" cy="1525905"/>
                    </a:xfrm>
                    <a:prstGeom prst="rect">
                      <a:avLst/>
                    </a:prstGeom>
                    <a:noFill/>
                    <a:ln w="9525">
                      <a:noFill/>
                    </a:ln>
                  </pic:spPr>
                </pic:pic>
              </a:graphicData>
            </a:graphic>
          </wp:inline>
        </w:drawing>
      </w:r>
    </w:p>
    <w:p>
      <w:pPr>
        <w:numPr>
          <w:ilvl w:val="0"/>
          <w:numId w:val="4"/>
        </w:numPr>
        <w:tabs>
          <w:tab w:val="clear" w:pos="312"/>
        </w:tabs>
        <w:rPr>
          <w:rFonts w:hint="eastAsia"/>
          <w:lang w:val="en-US" w:eastAsia="zh-CN"/>
        </w:rPr>
      </w:pPr>
      <w:r>
        <w:rPr>
          <w:rFonts w:hint="eastAsia"/>
          <w:lang w:val="en-US" w:eastAsia="zh-CN"/>
        </w:rPr>
        <w:t>管理员可在项目管理&gt;项目分类管理下查看所有的项目分类的列表，点击具体的某条项目类型跳转至内容页</w:t>
      </w:r>
    </w:p>
    <w:p>
      <w:pPr>
        <w:numPr>
          <w:ilvl w:val="0"/>
          <w:numId w:val="0"/>
        </w:numPr>
      </w:pPr>
      <w:r>
        <w:drawing>
          <wp:inline distT="0" distB="0" distL="114300" distR="114300">
            <wp:extent cx="5261610" cy="1588135"/>
            <wp:effectExtent l="0" t="0" r="11430"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1610" cy="1588135"/>
                    </a:xfrm>
                    <a:prstGeom prst="rect">
                      <a:avLst/>
                    </a:prstGeom>
                    <a:noFill/>
                    <a:ln w="9525">
                      <a:noFill/>
                    </a:ln>
                  </pic:spPr>
                </pic:pic>
              </a:graphicData>
            </a:graphic>
          </wp:inline>
        </w:drawing>
      </w:r>
    </w:p>
    <w:p>
      <w:pPr>
        <w:numPr>
          <w:ilvl w:val="0"/>
          <w:numId w:val="0"/>
        </w:numPr>
      </w:pPr>
      <w:r>
        <w:drawing>
          <wp:inline distT="0" distB="0" distL="114300" distR="114300">
            <wp:extent cx="5268595" cy="4382770"/>
            <wp:effectExtent l="0" t="0" r="4445" b="635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9"/>
                    <a:stretch>
                      <a:fillRect/>
                    </a:stretch>
                  </pic:blipFill>
                  <pic:spPr>
                    <a:xfrm>
                      <a:off x="0" y="0"/>
                      <a:ext cx="5268595" cy="438277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在项目分类列表页中可开启该项目类型的下一个阶段</w:t>
      </w:r>
    </w:p>
    <w:p>
      <w:pPr>
        <w:numPr>
          <w:ilvl w:val="0"/>
          <w:numId w:val="0"/>
        </w:numPr>
        <w:rPr>
          <w:rFonts w:hint="eastAsia"/>
          <w:lang w:val="en-US" w:eastAsia="zh-CN"/>
        </w:rPr>
      </w:pPr>
      <w:r>
        <w:drawing>
          <wp:inline distT="0" distB="0" distL="114300" distR="114300">
            <wp:extent cx="5267325" cy="2562225"/>
            <wp:effectExtent l="0" t="0" r="5715" b="1333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0"/>
                    <a:stretch>
                      <a:fillRect/>
                    </a:stretch>
                  </pic:blipFill>
                  <pic:spPr>
                    <a:xfrm>
                      <a:off x="0" y="0"/>
                      <a:ext cx="5267325" cy="2562225"/>
                    </a:xfrm>
                    <a:prstGeom prst="rect">
                      <a:avLst/>
                    </a:prstGeom>
                    <a:noFill/>
                    <a:ln w="9525">
                      <a:noFill/>
                    </a:ln>
                  </pic:spPr>
                </pic:pic>
              </a:graphicData>
            </a:graphic>
          </wp:inline>
        </w:drawing>
      </w:r>
    </w:p>
    <w:p>
      <w:pPr>
        <w:numPr>
          <w:ilvl w:val="0"/>
          <w:numId w:val="0"/>
        </w:numPr>
      </w:pPr>
    </w:p>
    <w:p>
      <w:pPr>
        <w:numPr>
          <w:ilvl w:val="0"/>
          <w:numId w:val="4"/>
        </w:numPr>
        <w:tabs>
          <w:tab w:val="clear" w:pos="312"/>
        </w:tabs>
        <w:rPr>
          <w:rFonts w:hint="eastAsia"/>
          <w:lang w:val="en-US" w:eastAsia="zh-CN"/>
        </w:rPr>
      </w:pPr>
      <w:r>
        <w:rPr>
          <w:rFonts w:hint="eastAsia"/>
          <w:lang w:val="en-US" w:eastAsia="zh-CN"/>
        </w:rPr>
        <w:t>管理员可在项目管理&gt;项目管理下查看教师提交的所有项目，并可以对项目进行删除操作</w:t>
      </w:r>
    </w:p>
    <w:p>
      <w:pPr>
        <w:numPr>
          <w:ilvl w:val="0"/>
          <w:numId w:val="0"/>
        </w:numPr>
      </w:pPr>
      <w:r>
        <w:drawing>
          <wp:inline distT="0" distB="0" distL="114300" distR="114300">
            <wp:extent cx="5262880" cy="1626235"/>
            <wp:effectExtent l="0" t="0" r="1016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2880" cy="16262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点击具体的某一项目可查看该项目的具体信息</w:t>
      </w:r>
    </w:p>
    <w:p>
      <w:pPr>
        <w:numPr>
          <w:ilvl w:val="0"/>
          <w:numId w:val="0"/>
        </w:numPr>
      </w:pPr>
      <w:r>
        <w:drawing>
          <wp:inline distT="0" distB="0" distL="114300" distR="114300">
            <wp:extent cx="5266690" cy="2745105"/>
            <wp:effectExtent l="0" t="0" r="6350"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66690" cy="27451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在项目列表页面的下方可进行分配评审和评判结果操作</w:t>
      </w:r>
    </w:p>
    <w:p>
      <w:pPr>
        <w:numPr>
          <w:ilvl w:val="0"/>
          <w:numId w:val="0"/>
        </w:numPr>
      </w:pPr>
      <w:r>
        <w:drawing>
          <wp:inline distT="0" distB="0" distL="114300" distR="114300">
            <wp:extent cx="5267325" cy="2562225"/>
            <wp:effectExtent l="0" t="0" r="5715" b="133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3"/>
                    <a:stretch>
                      <a:fillRect/>
                    </a:stretch>
                  </pic:blipFill>
                  <pic:spPr>
                    <a:xfrm>
                      <a:off x="0" y="0"/>
                      <a:ext cx="5267325" cy="2562225"/>
                    </a:xfrm>
                    <a:prstGeom prst="rect">
                      <a:avLst/>
                    </a:prstGeom>
                    <a:noFill/>
                    <a:ln w="9525">
                      <a:noFill/>
                    </a:ln>
                  </pic:spPr>
                </pic:pic>
              </a:graphicData>
            </a:graphic>
          </wp:inline>
        </w:drawing>
      </w:r>
    </w:p>
    <w:p>
      <w:pPr>
        <w:numPr>
          <w:ilvl w:val="0"/>
          <w:numId w:val="0"/>
        </w:numPr>
      </w:pPr>
      <w:r>
        <w:drawing>
          <wp:inline distT="0" distB="0" distL="114300" distR="114300">
            <wp:extent cx="5264785" cy="958215"/>
            <wp:effectExtent l="0" t="0" r="8255" b="190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4"/>
                    <a:stretch>
                      <a:fillRect/>
                    </a:stretch>
                  </pic:blipFill>
                  <pic:spPr>
                    <a:xfrm>
                      <a:off x="0" y="0"/>
                      <a:ext cx="5264785" cy="958215"/>
                    </a:xfrm>
                    <a:prstGeom prst="rect">
                      <a:avLst/>
                    </a:prstGeom>
                    <a:noFill/>
                    <a:ln w="9525">
                      <a:noFill/>
                    </a:ln>
                  </pic:spPr>
                </pic:pic>
              </a:graphicData>
            </a:graphic>
          </wp:inline>
        </w:drawing>
      </w:r>
    </w:p>
    <w:p>
      <w:pPr>
        <w:numPr>
          <w:ilvl w:val="0"/>
          <w:numId w:val="0"/>
        </w:numPr>
        <w:rPr>
          <w:rFonts w:hint="eastAsia"/>
          <w:b/>
          <w:bCs/>
          <w:lang w:val="en-US" w:eastAsia="zh-CN"/>
        </w:rPr>
      </w:pPr>
      <w:r>
        <w:rPr>
          <w:rFonts w:hint="eastAsia"/>
          <w:b/>
          <w:bCs/>
          <w:lang w:val="en-US" w:eastAsia="zh-CN"/>
        </w:rPr>
        <w:t>注意事项：</w:t>
      </w:r>
    </w:p>
    <w:p>
      <w:pPr>
        <w:numPr>
          <w:ilvl w:val="0"/>
          <w:numId w:val="5"/>
        </w:numPr>
        <w:tabs>
          <w:tab w:val="clear" w:pos="312"/>
        </w:tabs>
        <w:rPr>
          <w:rFonts w:hint="eastAsia"/>
          <w:b w:val="0"/>
          <w:bCs w:val="0"/>
          <w:lang w:val="en-US" w:eastAsia="zh-CN"/>
        </w:rPr>
      </w:pPr>
      <w:r>
        <w:rPr>
          <w:rFonts w:hint="eastAsia"/>
          <w:b w:val="0"/>
          <w:bCs w:val="0"/>
          <w:lang w:val="en-US" w:eastAsia="zh-CN"/>
        </w:rPr>
        <w:t>未完成当前项目类型当前阶段的评判工作将无法开启下一阶段。</w:t>
      </w:r>
    </w:p>
    <w:p>
      <w:pPr>
        <w:numPr>
          <w:ilvl w:val="0"/>
          <w:numId w:val="5"/>
        </w:numPr>
        <w:tabs>
          <w:tab w:val="clear" w:pos="312"/>
        </w:tabs>
        <w:rPr>
          <w:rFonts w:hint="eastAsia"/>
          <w:b w:val="0"/>
          <w:bCs w:val="0"/>
          <w:lang w:val="en-US" w:eastAsia="zh-CN"/>
        </w:rPr>
      </w:pPr>
      <w:r>
        <w:rPr>
          <w:rFonts w:hint="eastAsia"/>
          <w:b w:val="0"/>
          <w:bCs w:val="0"/>
          <w:lang w:val="en-US" w:eastAsia="zh-CN"/>
        </w:rPr>
        <w:t>主站个人中心部分项目超过截止时间未提交将不能再继续提交，且不会再出现在个人中心主页的提示信息；个人中心评审服务部分超过评审截止时间将不能再进行评判，且不会出现在个人中心主页的提示信息。</w:t>
      </w:r>
    </w:p>
    <w:p>
      <w:pPr>
        <w:numPr>
          <w:ilvl w:val="0"/>
          <w:numId w:val="5"/>
        </w:numPr>
        <w:tabs>
          <w:tab w:val="clear" w:pos="312"/>
        </w:tabs>
        <w:rPr>
          <w:rFonts w:hint="eastAsia"/>
          <w:b w:val="0"/>
          <w:bCs w:val="0"/>
          <w:lang w:val="en-US" w:eastAsia="zh-CN"/>
        </w:rPr>
      </w:pPr>
      <w:r>
        <w:rPr>
          <w:rFonts w:hint="eastAsia"/>
          <w:b w:val="0"/>
          <w:bCs w:val="0"/>
          <w:lang w:val="en-US" w:eastAsia="zh-CN"/>
        </w:rPr>
        <w:t>当某项目类型的下一阶段开启后还未完善上一阶段的项目将失去提交下一阶段的资格；当某项目类型的下一阶段开启后管理员未分配至评审或未评判最终结果，该项目也将自动失去提交下一阶段的资格。</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75061"/>
    <w:multiLevelType w:val="singleLevel"/>
    <w:tmpl w:val="59E75061"/>
    <w:lvl w:ilvl="0" w:tentative="0">
      <w:start w:val="1"/>
      <w:numFmt w:val="decimal"/>
      <w:lvlText w:val="%1."/>
      <w:lvlJc w:val="left"/>
      <w:pPr>
        <w:tabs>
          <w:tab w:val="left" w:pos="312"/>
        </w:tabs>
      </w:pPr>
    </w:lvl>
  </w:abstractNum>
  <w:abstractNum w:abstractNumId="1">
    <w:nsid w:val="59E7563C"/>
    <w:multiLevelType w:val="singleLevel"/>
    <w:tmpl w:val="59E7563C"/>
    <w:lvl w:ilvl="0" w:tentative="0">
      <w:start w:val="1"/>
      <w:numFmt w:val="decimal"/>
      <w:lvlText w:val="%1."/>
      <w:lvlJc w:val="left"/>
      <w:pPr>
        <w:tabs>
          <w:tab w:val="left" w:pos="312"/>
        </w:tabs>
      </w:pPr>
    </w:lvl>
  </w:abstractNum>
  <w:abstractNum w:abstractNumId="2">
    <w:nsid w:val="59E757EC"/>
    <w:multiLevelType w:val="singleLevel"/>
    <w:tmpl w:val="59E757EC"/>
    <w:lvl w:ilvl="0" w:tentative="0">
      <w:start w:val="2"/>
      <w:numFmt w:val="decimal"/>
      <w:lvlText w:val="%1."/>
      <w:lvlJc w:val="left"/>
      <w:pPr>
        <w:tabs>
          <w:tab w:val="left" w:pos="312"/>
        </w:tabs>
      </w:pPr>
    </w:lvl>
  </w:abstractNum>
  <w:abstractNum w:abstractNumId="3">
    <w:nsid w:val="59E758DE"/>
    <w:multiLevelType w:val="singleLevel"/>
    <w:tmpl w:val="59E758DE"/>
    <w:lvl w:ilvl="0" w:tentative="0">
      <w:start w:val="1"/>
      <w:numFmt w:val="decimal"/>
      <w:lvlText w:val="%1."/>
      <w:lvlJc w:val="left"/>
      <w:pPr>
        <w:tabs>
          <w:tab w:val="left" w:pos="312"/>
        </w:tabs>
      </w:pPr>
    </w:lvl>
  </w:abstractNum>
  <w:abstractNum w:abstractNumId="4">
    <w:nsid w:val="59E77001"/>
    <w:multiLevelType w:val="singleLevel"/>
    <w:tmpl w:val="59E77001"/>
    <w:lvl w:ilvl="0" w:tentative="0">
      <w:start w:val="1"/>
      <w:numFmt w:val="decimal"/>
      <w:lvlText w:val="%1."/>
      <w:lvlJc w:val="left"/>
      <w:pPr>
        <w:tabs>
          <w:tab w:val="left" w:pos="312"/>
        </w:tabs>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F406BC5"/>
    <w:rsid w:val="32631B1B"/>
    <w:rsid w:val="455F359E"/>
    <w:rsid w:val="5164435E"/>
    <w:rsid w:val="60B10C3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LIANG</dc:creator>
  <cp:lastModifiedBy>LIANG</cp:lastModifiedBy>
  <dcterms:modified xsi:type="dcterms:W3CDTF">2018-06-03T07:34:03Z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