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</w:t>
      </w:r>
      <w:bookmarkStart w:id="0" w:name="OLE_LINK3"/>
      <w:r>
        <w:t>Version management</w:t>
      </w:r>
      <w:bookmarkEnd w:id="0"/>
      <w:r>
        <w:t xml:space="preserve">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4F783761" w:rsidR="00EF6287" w:rsidRDefault="002B3E2E" w:rsidP="002B3E2E">
      <w:r>
        <w:t>With pessimistic version management – also known as Lock Modify Write or exclusive check-out – access to a file is blocked if another employee is already working on it. This eliminates the need to merge various changes.</w:t>
      </w:r>
      <w:r>
        <w:rPr>
          <w:rFonts w:hint="eastAsia"/>
          <w:lang w:eastAsia="zh-CN"/>
        </w:rPr>
        <w:t xml:space="preserve"> </w:t>
      </w:r>
      <w:r>
        <w:t>Optimistic version management – also known as Copy Modify Merge – allows multiple users to edit files simultaneously, but the changes must be merged manually or automatically.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2B3E2E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刘 业堃</cp:lastModifiedBy>
  <cp:revision>5</cp:revision>
  <dcterms:created xsi:type="dcterms:W3CDTF">2021-03-09T01:12:00Z</dcterms:created>
  <dcterms:modified xsi:type="dcterms:W3CDTF">2022-09-18T11:02:00Z</dcterms:modified>
</cp:coreProperties>
</file>