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1. Direct Attached Storage (DAS)</w:t>
      </w:r>
    </w:p>
    <w:p>
      <w:pPr>
        <w:pStyle w:val="style0"/>
        <w:rPr>
          <w:lang w:val="en-US"/>
        </w:rPr>
      </w:pPr>
      <w:r>
        <w:rPr>
          <w:lang w:val="en-US"/>
        </w:rPr>
        <w:t>Features:</w:t>
      </w:r>
    </w:p>
    <w:p>
      <w:pPr>
        <w:pStyle w:val="style0"/>
        <w:rPr>
          <w:lang w:val="en-US"/>
        </w:rPr>
      </w:pPr>
      <w:r>
        <w:rPr>
          <w:lang w:val="en-US"/>
        </w:rPr>
        <w:t>Physically attached to a computer or server.</w:t>
      </w:r>
    </w:p>
    <w:p>
      <w:pPr>
        <w:pStyle w:val="style0"/>
        <w:rPr>
          <w:lang w:val="en-US"/>
        </w:rPr>
      </w:pPr>
      <w:r>
        <w:rPr>
          <w:lang w:val="en-US"/>
        </w:rPr>
        <w:t>High-speed access and low latency.</w:t>
      </w:r>
    </w:p>
    <w:p>
      <w:pPr>
        <w:pStyle w:val="style0"/>
        <w:rPr>
          <w:lang w:val="en-US"/>
        </w:rPr>
      </w:pPr>
      <w:r>
        <w:rPr>
          <w:lang w:val="en-US"/>
        </w:rPr>
        <w:t>Typically used for local storage solutions.</w:t>
      </w:r>
    </w:p>
    <w:p>
      <w:pPr>
        <w:pStyle w:val="style0"/>
        <w:rPr>
          <w:lang w:val="en-US"/>
        </w:rPr>
      </w:pPr>
      <w:r>
        <w:rPr>
          <w:lang w:val="en-US"/>
        </w:rPr>
        <w:t>Use Cases:</w:t>
      </w:r>
    </w:p>
    <w:p>
      <w:pPr>
        <w:pStyle w:val="style0"/>
        <w:rPr>
          <w:lang w:val="en-US"/>
        </w:rPr>
      </w:pPr>
      <w:r>
        <w:rPr>
          <w:lang w:val="en-US"/>
        </w:rPr>
        <w:t>Ideal for personal computers, workstations, or servers that require fast access to data without the need for network connectivity.</w:t>
      </w:r>
    </w:p>
    <w:p>
      <w:pPr>
        <w:pStyle w:val="style0"/>
        <w:rPr>
          <w:lang w:val="en-US"/>
        </w:rPr>
      </w:pPr>
      <w:r>
        <w:rPr>
          <w:lang w:val="en-US"/>
        </w:rPr>
        <w:t>Used in environments where data is primarily accessed by a single machine.</w:t>
      </w:r>
    </w:p>
    <w:p>
      <w:pPr>
        <w:pStyle w:val="style0"/>
        <w:rPr>
          <w:lang w:val="en-US"/>
        </w:rPr>
      </w:pPr>
      <w:r>
        <w:rPr>
          <w:lang w:val="en-US"/>
        </w:rPr>
        <w:t>2. File Storage</w:t>
      </w:r>
    </w:p>
    <w:p>
      <w:pPr>
        <w:pStyle w:val="style0"/>
        <w:rPr>
          <w:lang w:val="en-US"/>
        </w:rPr>
      </w:pPr>
      <w:r>
        <w:rPr>
          <w:lang w:val="en-US"/>
        </w:rPr>
        <w:t>Features:</w:t>
      </w:r>
    </w:p>
    <w:p>
      <w:pPr>
        <w:pStyle w:val="style0"/>
        <w:rPr>
          <w:lang w:val="en-US"/>
        </w:rPr>
      </w:pPr>
      <w:r>
        <w:rPr>
          <w:lang w:val="en-US"/>
        </w:rPr>
        <w:t>Data is stored as files within a hierarchical structure (folders).</w:t>
      </w:r>
    </w:p>
    <w:p>
      <w:pPr>
        <w:pStyle w:val="style0"/>
        <w:rPr>
          <w:lang w:val="en-US"/>
        </w:rPr>
      </w:pPr>
      <w:r>
        <w:rPr>
          <w:lang w:val="en-US"/>
        </w:rPr>
        <w:t>Easy to manage and access via file-sharing protocols (e.g., NFS, SMB).</w:t>
      </w:r>
    </w:p>
    <w:p>
      <w:pPr>
        <w:pStyle w:val="style0"/>
        <w:rPr>
          <w:lang w:val="en-US"/>
        </w:rPr>
      </w:pPr>
      <w:r>
        <w:rPr>
          <w:lang w:val="en-US"/>
        </w:rPr>
        <w:t>Supports user-based permissions and collaborative access.</w:t>
      </w:r>
    </w:p>
    <w:p>
      <w:pPr>
        <w:pStyle w:val="style0"/>
        <w:rPr>
          <w:lang w:val="en-US"/>
        </w:rPr>
      </w:pPr>
      <w:r>
        <w:rPr>
          <w:lang w:val="en-US"/>
        </w:rPr>
        <w:t>Use Cases:</w:t>
      </w:r>
    </w:p>
    <w:p>
      <w:pPr>
        <w:pStyle w:val="style0"/>
        <w:rPr>
          <w:lang w:val="en-US"/>
        </w:rPr>
      </w:pPr>
      <w:r>
        <w:rPr>
          <w:lang w:val="en-US"/>
        </w:rPr>
        <w:t>Suitable for shared document storage, collaborative projects, and applications that require concurrent access to files.</w:t>
      </w:r>
    </w:p>
    <w:p>
      <w:pPr>
        <w:pStyle w:val="style0"/>
        <w:rPr>
          <w:lang w:val="en-US"/>
        </w:rPr>
      </w:pPr>
      <w:r>
        <w:rPr>
          <w:lang w:val="en-US"/>
        </w:rPr>
        <w:t>Common in content management systems and web applications.</w:t>
      </w:r>
    </w:p>
    <w:p>
      <w:pPr>
        <w:pStyle w:val="style0"/>
        <w:rPr>
          <w:lang w:val="en-US"/>
        </w:rPr>
      </w:pPr>
      <w:r>
        <w:rPr>
          <w:lang w:val="en-US"/>
        </w:rPr>
        <w:t>3. Block Storage</w:t>
      </w:r>
    </w:p>
    <w:p>
      <w:pPr>
        <w:pStyle w:val="style0"/>
        <w:rPr>
          <w:lang w:val="en-US"/>
        </w:rPr>
      </w:pPr>
      <w:r>
        <w:rPr>
          <w:lang w:val="en-US"/>
        </w:rPr>
        <w:t>Features:</w:t>
      </w:r>
    </w:p>
    <w:p>
      <w:pPr>
        <w:pStyle w:val="style0"/>
        <w:rPr>
          <w:lang w:val="en-US"/>
        </w:rPr>
      </w:pPr>
      <w:r>
        <w:rPr>
          <w:lang w:val="en-US"/>
        </w:rPr>
        <w:t>Data is stored in fixed-sized blocks, treated as individual hard drives.</w:t>
      </w:r>
    </w:p>
    <w:p>
      <w:pPr>
        <w:pStyle w:val="style0"/>
        <w:rPr>
          <w:lang w:val="en-US"/>
        </w:rPr>
      </w:pPr>
      <w:r>
        <w:rPr>
          <w:lang w:val="en-US"/>
        </w:rPr>
        <w:t>High performance and low latency for database applications.</w:t>
      </w:r>
    </w:p>
    <w:p>
      <w:pPr>
        <w:pStyle w:val="style0"/>
        <w:rPr>
          <w:lang w:val="en-US"/>
        </w:rPr>
      </w:pPr>
      <w:r>
        <w:rPr>
          <w:lang w:val="en-US"/>
        </w:rPr>
        <w:t>Allows for easy scaling and management of storage resources.</w:t>
      </w:r>
    </w:p>
    <w:p>
      <w:pPr>
        <w:pStyle w:val="style0"/>
        <w:rPr>
          <w:lang w:val="en-US"/>
        </w:rPr>
      </w:pPr>
      <w:r>
        <w:rPr>
          <w:lang w:val="en-US"/>
        </w:rPr>
        <w:t>Use Cases:</w:t>
      </w:r>
    </w:p>
    <w:p>
      <w:pPr>
        <w:pStyle w:val="style0"/>
        <w:rPr>
          <w:lang w:val="en-US"/>
        </w:rPr>
      </w:pPr>
      <w:r>
        <w:rPr>
          <w:lang w:val="en-US"/>
        </w:rPr>
        <w:t>Often used with virtual machines and databases that require fast, consistent access to data (e.g., SQL databases).</w:t>
      </w:r>
    </w:p>
    <w:p>
      <w:pPr>
        <w:pStyle w:val="style0"/>
        <w:rPr>
          <w:lang w:val="en-US"/>
        </w:rPr>
      </w:pPr>
      <w:r>
        <w:rPr>
          <w:lang w:val="en-US"/>
        </w:rPr>
        <w:t>Ideal for enterprise applications and transactional workloads.</w:t>
      </w:r>
    </w:p>
    <w:p>
      <w:pPr>
        <w:pStyle w:val="style0"/>
        <w:rPr>
          <w:lang w:val="en-US"/>
        </w:rPr>
      </w:pPr>
      <w:r>
        <w:rPr>
          <w:lang w:val="en-US"/>
        </w:rPr>
        <w:t>4. Object Storage</w:t>
      </w:r>
    </w:p>
    <w:p>
      <w:pPr>
        <w:pStyle w:val="style0"/>
        <w:rPr>
          <w:lang w:val="en-US"/>
        </w:rPr>
      </w:pPr>
      <w:r>
        <w:rPr>
          <w:lang w:val="en-US"/>
        </w:rPr>
        <w:t>Features:</w:t>
      </w:r>
    </w:p>
    <w:p>
      <w:pPr>
        <w:pStyle w:val="style0"/>
        <w:rPr>
          <w:lang w:val="en-US"/>
        </w:rPr>
      </w:pPr>
      <w:r>
        <w:rPr>
          <w:lang w:val="en-US"/>
        </w:rPr>
        <w:t>Data is stored as objects, each with a unique identifier, metadata, and the data itself.</w:t>
      </w:r>
    </w:p>
    <w:p>
      <w:pPr>
        <w:pStyle w:val="style0"/>
        <w:rPr>
          <w:lang w:val="en-US"/>
        </w:rPr>
      </w:pPr>
      <w:r>
        <w:rPr>
          <w:lang w:val="en-US"/>
        </w:rPr>
        <w:t>Highly scalable and designed for handling large amounts of unstructured data.</w:t>
      </w:r>
    </w:p>
    <w:p>
      <w:pPr>
        <w:pStyle w:val="style0"/>
        <w:rPr>
          <w:lang w:val="en-US"/>
        </w:rPr>
      </w:pPr>
      <w:r>
        <w:rPr>
          <w:lang w:val="en-US"/>
        </w:rPr>
        <w:t>Accessed via APIs, making it suitable for cloud-native applications.</w:t>
      </w:r>
    </w:p>
    <w:p>
      <w:pPr>
        <w:pStyle w:val="style0"/>
        <w:rPr>
          <w:lang w:val="en-US"/>
        </w:rPr>
      </w:pPr>
      <w:r>
        <w:rPr>
          <w:lang w:val="en-US"/>
        </w:rPr>
        <w:t>Use Cases:</w:t>
      </w:r>
    </w:p>
    <w:p>
      <w:pPr>
        <w:pStyle w:val="style0"/>
        <w:rPr>
          <w:lang w:val="en-US"/>
        </w:rPr>
      </w:pPr>
      <w:r>
        <w:rPr>
          <w:lang w:val="en-US"/>
        </w:rPr>
        <w:t>Used for storing large data sets such as multimedia files, backups, and big data analytics.</w:t>
      </w:r>
    </w:p>
    <w:p>
      <w:pPr>
        <w:pStyle w:val="style0"/>
        <w:rPr>
          <w:lang w:val="en-US"/>
        </w:rPr>
      </w:pPr>
      <w:r>
        <w:rPr>
          <w:lang w:val="en-US"/>
        </w:rPr>
        <w:t>Commonly found in cloud storage services for applications like data lakes and content delivery networks (CDNs).</w:t>
      </w:r>
    </w:p>
    <w:p>
      <w:pPr>
        <w:pStyle w:val="style0"/>
        <w:rPr>
          <w:lang w:val="en-US"/>
        </w:rPr>
      </w:pPr>
      <w:r>
        <w:rPr>
          <w:lang w:val="en-US"/>
        </w:rPr>
        <w:t>These types of cloud storage each have unique strengths and are suited for different types of workloads, enabling organizations to choose the right solution based on their specific needs.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Completion Badge</w:t>
      </w:r>
    </w:p>
    <w:p>
      <w:pPr>
        <w:pStyle w:val="style0"/>
        <w:rPr>
          <w:lang w:val="en-US"/>
        </w:rPr>
      </w:pPr>
      <w:r>
        <w:rPr>
          <w:lang w:val="en-US"/>
        </w:rPr>
        <w:t>Regarding the completion badge for the "Get Started with Cloud Storage" and "Use APIs to Work with Cloud Storage" courses, I cannot display or verify completion badges, as this platform doesn't support visual elements or external course integrations. If you have specific questions about these courses or need help with a particular concept, feel free to ask!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331</Words>
  <Pages>0</Pages>
  <Characters>1919</Characters>
  <Application>WPS Office135616331</Application>
  <DocSecurity>0</DocSecurity>
  <Paragraphs>38</Paragraphs>
  <ScaleCrop>false</ScaleCrop>
  <LinksUpToDate>false</LinksUpToDate>
  <CharactersWithSpaces>2215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2024-10-11T00:41:31Z</dcterms:created>
  <dc:creator>TECNO BF7</dc:creator>
  <lastModifiedBy>TECNO BF7</lastModifiedBy>
  <dcterms:modified xsi:type="dcterms:W3CDTF">2024-10-11T00:41:31Z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