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r>
        <w:t>Title: Brocolli Good For Your Health</w:t>
      </w:r>
    </w:p>
    <w:p>
      <w:r>
        <w:drawing>
          <wp:inline distT="0" distB="0" distL="0" distR="0">
            <wp:extent cx="5732145" cy="3224332"/>
            <wp:effectExtent l="0" t="0" r="0" b="0"/>
            <wp:docPr id="1" name="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Author: starci</w:t>
      </w:r>
    </w:p>
    <w:p>
      <w:r>
        <w:t>Topic: Plant</w:t>
      </w:r>
    </w:p>
    <w:p>
      <w:r>
        <w:t>Description: Broccoli (Brassica oleracea var. italica) is an edible green plant in the cabbage family (family Brassicaceae, genus Brassica) whose large flowering head, stalk and small associated leaves are eaten as a vegetable. Broccoli is classified in the Italica cultivar group of the species Brassica oleracea. </w:t>
      </w:r>
    </w:p>
    <w:p>
      <w:r>
        <w:t>Content: Broccoli (Brassica oleracea var. italica) is an edible green plant in the cabbage family (family Brassicaceae, genus Brassica) whose large flowering head, stalk and small associated leaves are eaten as a vegetable. Broccoli is classified in the Italica cultivar group of the species Brassica oleracea. Broccoli has large flower heads, usually dark green, arranged in a tree-like structure branching out from a thick stalk which is usually light green. The mass of flower heads is surrounded by leaves. Broccoli resembles cauliflower, which is a different but closely related cultivar group of the same Brassica species.
It is eaten either raw or cooked. Broccoli is a particularly rich source of vitamin C and vitamin K. Contents of its characteristic sulfur-containing glucosinolate compounds, isothiocyanates and sulforaphane, are diminished by boiling but are better preserved by steaming, microwaving or stir-frying.[3]</w:t>
      </w:r>
    </w:p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jpeg" Type="http://schemas.openxmlformats.org/officeDocument/2006/relationships/image" Id="rId3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