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2E0" w:rsidRDefault="00DA72E0">
      <w:pPr>
        <w:widowControl w:val="0"/>
        <w:spacing w:after="0" w:line="240" w:lineRule="auto"/>
        <w:jc w:val="both"/>
        <w:rPr>
          <w:rFonts w:ascii="Times New Roman" w:hAnsi="Times New Roman" w:cs="宋体"/>
          <w:szCs w:val="24"/>
        </w:rPr>
      </w:pPr>
    </w:p>
    <w:p w:rsidR="00DA72E0" w:rsidRDefault="00542C05">
      <w:pPr>
        <w:widowControl w:val="0"/>
        <w:spacing w:after="0" w:line="240" w:lineRule="auto"/>
        <w:jc w:val="center"/>
        <w:rPr>
          <w:rFonts w:ascii="华文行楷" w:eastAsia="华文行楷" w:hAnsi="Times New Roman" w:cs="宋体"/>
          <w:b/>
          <w:sz w:val="52"/>
          <w:szCs w:val="52"/>
        </w:rPr>
      </w:pPr>
      <w:r>
        <w:rPr>
          <w:rFonts w:ascii="华文行楷" w:eastAsia="华文行楷" w:hAnsi="Times New Roman" w:cs="宋体" w:hint="eastAsia"/>
          <w:b/>
          <w:noProof/>
          <w:sz w:val="52"/>
          <w:szCs w:val="52"/>
        </w:rPr>
        <w:drawing>
          <wp:inline distT="0" distB="0" distL="114300" distR="114300">
            <wp:extent cx="4561205" cy="2122805"/>
            <wp:effectExtent l="0" t="0" r="0" b="0"/>
            <wp:docPr id="1" name="图片 1" descr="黑 小logo-11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黑 小logo-11-11"/>
                    <pic:cNvPicPr>
                      <a:picLocks noChangeAspect="1"/>
                    </pic:cNvPicPr>
                  </pic:nvPicPr>
                  <pic:blipFill>
                    <a:blip r:embed="rId8"/>
                    <a:srcRect r="18311"/>
                    <a:stretch>
                      <a:fillRect/>
                    </a:stretch>
                  </pic:blipFill>
                  <pic:spPr>
                    <a:xfrm>
                      <a:off x="0" y="0"/>
                      <a:ext cx="456120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2E0" w:rsidRDefault="00DA72E0">
      <w:pPr>
        <w:widowControl w:val="0"/>
        <w:spacing w:after="0" w:line="240" w:lineRule="auto"/>
        <w:jc w:val="center"/>
        <w:rPr>
          <w:rFonts w:cs="宋体"/>
          <w:w w:val="80"/>
          <w:sz w:val="36"/>
          <w:szCs w:val="24"/>
        </w:rPr>
      </w:pPr>
    </w:p>
    <w:p w:rsidR="00DA72E0" w:rsidRDefault="00542C05">
      <w:pPr>
        <w:widowControl w:val="0"/>
        <w:spacing w:after="0" w:line="240" w:lineRule="auto"/>
        <w:jc w:val="center"/>
        <w:rPr>
          <w:rFonts w:cs="宋体"/>
          <w:spacing w:val="84"/>
          <w:w w:val="80"/>
          <w:sz w:val="80"/>
          <w:szCs w:val="24"/>
          <w:lang w:eastAsia="zh-CN"/>
        </w:rPr>
      </w:pPr>
      <w:r>
        <w:rPr>
          <w:rFonts w:cs="宋体" w:hint="eastAsia"/>
          <w:spacing w:val="84"/>
          <w:w w:val="80"/>
          <w:sz w:val="80"/>
          <w:szCs w:val="24"/>
          <w:lang w:eastAsia="zh-CN"/>
        </w:rPr>
        <w:t>课程</w:t>
      </w:r>
      <w:proofErr w:type="gramStart"/>
      <w:r>
        <w:rPr>
          <w:rFonts w:cs="宋体" w:hint="eastAsia"/>
          <w:spacing w:val="84"/>
          <w:w w:val="80"/>
          <w:sz w:val="80"/>
          <w:szCs w:val="24"/>
          <w:lang w:eastAsia="zh-CN"/>
        </w:rPr>
        <w:t>考查结课论文</w:t>
      </w:r>
      <w:proofErr w:type="gramEnd"/>
    </w:p>
    <w:p w:rsidR="00DA72E0" w:rsidRDefault="00DA72E0">
      <w:pPr>
        <w:widowControl w:val="0"/>
        <w:spacing w:after="0" w:line="240" w:lineRule="auto"/>
        <w:jc w:val="both"/>
        <w:rPr>
          <w:rFonts w:cs="宋体"/>
          <w:b/>
          <w:bCs/>
          <w:sz w:val="32"/>
          <w:szCs w:val="24"/>
          <w:lang w:eastAsia="zh-CN"/>
        </w:rPr>
      </w:pPr>
    </w:p>
    <w:p w:rsidR="00DA72E0" w:rsidRDefault="00542C05">
      <w:pPr>
        <w:widowControl w:val="0"/>
        <w:spacing w:after="0" w:line="240" w:lineRule="auto"/>
        <w:ind w:firstLineChars="200" w:firstLine="600"/>
        <w:jc w:val="both"/>
        <w:rPr>
          <w:rFonts w:cs="宋体"/>
          <w:szCs w:val="24"/>
          <w:u w:val="single"/>
          <w:lang w:eastAsia="zh-CN"/>
        </w:rPr>
      </w:pPr>
      <w:r>
        <w:rPr>
          <w:rFonts w:cs="宋体" w:hint="eastAsia"/>
          <w:sz w:val="30"/>
          <w:szCs w:val="24"/>
          <w:lang w:eastAsia="zh-CN"/>
        </w:rPr>
        <w:t>题</w:t>
      </w:r>
      <w:r>
        <w:rPr>
          <w:rFonts w:cs="宋体" w:hint="eastAsia"/>
          <w:sz w:val="30"/>
          <w:szCs w:val="24"/>
          <w:lang w:eastAsia="zh-CN"/>
        </w:rPr>
        <w:t xml:space="preserve"> </w:t>
      </w:r>
      <w:r>
        <w:rPr>
          <w:rFonts w:cs="宋体" w:hint="eastAsia"/>
          <w:sz w:val="30"/>
          <w:szCs w:val="24"/>
          <w:lang w:eastAsia="zh-CN"/>
        </w:rPr>
        <w:t>目：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         </w:t>
      </w:r>
      <w:r w:rsidR="00401DA4" w:rsidRPr="00401DA4">
        <w:rPr>
          <w:rFonts w:cs="宋体" w:hint="eastAsia"/>
          <w:sz w:val="30"/>
          <w:szCs w:val="24"/>
          <w:u w:val="single"/>
          <w:lang w:eastAsia="zh-CN"/>
        </w:rPr>
        <w:t>代码仓库说明文档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     </w:t>
      </w:r>
      <w:r>
        <w:rPr>
          <w:rFonts w:cs="宋体" w:hint="eastAsia"/>
          <w:szCs w:val="24"/>
          <w:u w:val="single"/>
          <w:lang w:eastAsia="zh-CN"/>
        </w:rPr>
        <w:t xml:space="preserve">  </w:t>
      </w:r>
      <w:r>
        <w:rPr>
          <w:rFonts w:cs="宋体"/>
          <w:szCs w:val="24"/>
          <w:u w:val="single"/>
          <w:lang w:eastAsia="zh-CN"/>
        </w:rPr>
        <w:t xml:space="preserve">  </w:t>
      </w:r>
      <w:r>
        <w:rPr>
          <w:rFonts w:cs="宋体" w:hint="eastAsia"/>
          <w:szCs w:val="24"/>
          <w:u w:val="single"/>
          <w:lang w:eastAsia="zh-CN"/>
        </w:rPr>
        <w:t xml:space="preserve">  </w:t>
      </w:r>
      <w:r>
        <w:rPr>
          <w:rFonts w:cs="宋体"/>
          <w:szCs w:val="24"/>
          <w:u w:val="single"/>
          <w:lang w:eastAsia="zh-CN"/>
        </w:rPr>
        <w:t xml:space="preserve"> </w:t>
      </w:r>
      <w:r>
        <w:rPr>
          <w:rFonts w:cs="宋体" w:hint="eastAsia"/>
          <w:szCs w:val="24"/>
          <w:u w:val="single"/>
          <w:lang w:eastAsia="zh-CN"/>
        </w:rPr>
        <w:t xml:space="preserve">   </w:t>
      </w:r>
    </w:p>
    <w:p w:rsidR="00DA72E0" w:rsidRDefault="00542C05">
      <w:pPr>
        <w:widowControl w:val="0"/>
        <w:spacing w:after="0" w:line="480" w:lineRule="auto"/>
        <w:jc w:val="both"/>
        <w:rPr>
          <w:rFonts w:cs="宋体"/>
          <w:szCs w:val="24"/>
          <w:u w:val="single"/>
          <w:lang w:eastAsia="zh-CN"/>
        </w:rPr>
      </w:pPr>
      <w:r>
        <w:rPr>
          <w:rFonts w:cs="宋体" w:hint="eastAsia"/>
          <w:szCs w:val="24"/>
          <w:lang w:eastAsia="zh-CN"/>
        </w:rPr>
        <w:t xml:space="preserve">          </w:t>
      </w:r>
      <w:r>
        <w:rPr>
          <w:rFonts w:cs="宋体"/>
          <w:szCs w:val="24"/>
          <w:lang w:eastAsia="zh-CN"/>
        </w:rPr>
        <w:t xml:space="preserve">    </w:t>
      </w:r>
      <w:r>
        <w:rPr>
          <w:rFonts w:cs="宋体" w:hint="eastAsia"/>
          <w:szCs w:val="24"/>
          <w:lang w:eastAsia="zh-CN"/>
        </w:rPr>
        <w:t xml:space="preserve">   </w:t>
      </w:r>
      <w:r>
        <w:rPr>
          <w:rFonts w:cs="宋体"/>
          <w:szCs w:val="24"/>
          <w:lang w:eastAsia="zh-CN"/>
        </w:rPr>
        <w:t xml:space="preserve">   </w:t>
      </w:r>
      <w:r>
        <w:rPr>
          <w:rFonts w:cs="宋体" w:hint="eastAsia"/>
          <w:szCs w:val="24"/>
          <w:u w:val="single"/>
          <w:lang w:eastAsia="zh-CN"/>
        </w:rPr>
        <w:t xml:space="preserve">                                          </w:t>
      </w:r>
      <w:r>
        <w:rPr>
          <w:rFonts w:cs="宋体"/>
          <w:szCs w:val="24"/>
          <w:u w:val="single"/>
          <w:lang w:eastAsia="zh-CN"/>
        </w:rPr>
        <w:t xml:space="preserve">   </w:t>
      </w:r>
      <w:r>
        <w:rPr>
          <w:rFonts w:cs="宋体" w:hint="eastAsia"/>
          <w:szCs w:val="24"/>
          <w:u w:val="single"/>
          <w:lang w:eastAsia="zh-CN"/>
        </w:rPr>
        <w:t xml:space="preserve">    </w:t>
      </w:r>
    </w:p>
    <w:p w:rsidR="00DA72E0" w:rsidRDefault="00542C05">
      <w:pPr>
        <w:widowControl w:val="0"/>
        <w:spacing w:after="0" w:line="480" w:lineRule="auto"/>
        <w:jc w:val="both"/>
        <w:rPr>
          <w:rFonts w:cs="宋体"/>
          <w:szCs w:val="24"/>
          <w:u w:val="single"/>
          <w:lang w:eastAsia="zh-CN"/>
        </w:rPr>
      </w:pPr>
      <w:r>
        <w:rPr>
          <w:rFonts w:cs="宋体" w:hint="eastAsia"/>
          <w:szCs w:val="24"/>
          <w:lang w:eastAsia="zh-CN"/>
        </w:rPr>
        <w:t xml:space="preserve">              </w:t>
      </w:r>
    </w:p>
    <w:p w:rsidR="00DA72E0" w:rsidRDefault="00DA72E0">
      <w:pPr>
        <w:widowControl w:val="0"/>
        <w:spacing w:after="0" w:line="360" w:lineRule="auto"/>
        <w:jc w:val="both"/>
        <w:rPr>
          <w:rFonts w:cs="宋体"/>
          <w:szCs w:val="24"/>
          <w:u w:val="single"/>
          <w:lang w:eastAsia="zh-CN"/>
        </w:rPr>
      </w:pPr>
    </w:p>
    <w:p w:rsidR="00DA72E0" w:rsidRDefault="00DA72E0">
      <w:pPr>
        <w:widowControl w:val="0"/>
        <w:spacing w:after="0" w:line="360" w:lineRule="auto"/>
        <w:jc w:val="both"/>
        <w:rPr>
          <w:rFonts w:cs="宋体"/>
          <w:szCs w:val="24"/>
          <w:u w:val="single"/>
          <w:lang w:eastAsia="zh-CN"/>
        </w:rPr>
      </w:pPr>
    </w:p>
    <w:p w:rsidR="00DA72E0" w:rsidRDefault="00DA72E0">
      <w:pPr>
        <w:widowControl w:val="0"/>
        <w:spacing w:after="0" w:line="360" w:lineRule="auto"/>
        <w:jc w:val="both"/>
        <w:rPr>
          <w:rFonts w:cs="宋体"/>
          <w:szCs w:val="24"/>
          <w:u w:val="single"/>
          <w:lang w:eastAsia="zh-CN"/>
        </w:rPr>
      </w:pPr>
    </w:p>
    <w:p w:rsidR="00DA72E0" w:rsidRDefault="00542C05">
      <w:pPr>
        <w:widowControl w:val="0"/>
        <w:spacing w:after="0" w:line="360" w:lineRule="auto"/>
        <w:jc w:val="both"/>
        <w:rPr>
          <w:rFonts w:cs="宋体"/>
          <w:sz w:val="30"/>
          <w:szCs w:val="24"/>
          <w:lang w:eastAsia="zh-CN"/>
        </w:rPr>
      </w:pPr>
      <w:r>
        <w:rPr>
          <w:rFonts w:cs="宋体" w:hint="eastAsia"/>
          <w:sz w:val="30"/>
          <w:szCs w:val="24"/>
          <w:lang w:eastAsia="zh-CN"/>
        </w:rPr>
        <w:t xml:space="preserve">          </w:t>
      </w:r>
      <w:r w:rsidRPr="00E15ED3">
        <w:rPr>
          <w:rFonts w:cs="宋体" w:hint="eastAsia"/>
          <w:spacing w:val="110"/>
          <w:w w:val="71"/>
          <w:sz w:val="28"/>
          <w:szCs w:val="28"/>
          <w:fitText w:val="1120" w:id="755840892"/>
          <w:lang w:eastAsia="zh-CN"/>
        </w:rPr>
        <w:t>课程名</w:t>
      </w:r>
      <w:r w:rsidRPr="00E15ED3">
        <w:rPr>
          <w:rFonts w:cs="宋体" w:hint="eastAsia"/>
          <w:spacing w:val="3"/>
          <w:w w:val="71"/>
          <w:sz w:val="28"/>
          <w:szCs w:val="28"/>
          <w:fitText w:val="1120" w:id="755840892"/>
          <w:lang w:eastAsia="zh-CN"/>
        </w:rPr>
        <w:t>称</w:t>
      </w:r>
      <w:r>
        <w:rPr>
          <w:rFonts w:cs="宋体" w:hint="eastAsia"/>
          <w:sz w:val="30"/>
          <w:szCs w:val="24"/>
          <w:lang w:eastAsia="zh-CN"/>
        </w:rPr>
        <w:t>：</w:t>
      </w:r>
      <w:r>
        <w:rPr>
          <w:rFonts w:cs="宋体"/>
          <w:sz w:val="30"/>
          <w:szCs w:val="24"/>
          <w:u w:val="single"/>
          <w:lang w:eastAsia="zh-CN"/>
        </w:rPr>
        <w:t xml:space="preserve">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IT</w:t>
      </w:r>
      <w:r>
        <w:rPr>
          <w:rFonts w:cs="宋体" w:hint="eastAsia"/>
          <w:sz w:val="30"/>
          <w:szCs w:val="24"/>
          <w:u w:val="single"/>
          <w:lang w:eastAsia="zh-CN"/>
        </w:rPr>
        <w:t>前沿技术及应用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</w:t>
      </w:r>
      <w:r>
        <w:rPr>
          <w:rFonts w:cs="宋体"/>
          <w:sz w:val="30"/>
          <w:szCs w:val="24"/>
          <w:u w:val="single"/>
          <w:lang w:eastAsia="zh-CN"/>
        </w:rPr>
        <w:t xml:space="preserve">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</w:t>
      </w:r>
    </w:p>
    <w:p w:rsidR="00DA72E0" w:rsidRDefault="00542C05">
      <w:pPr>
        <w:widowControl w:val="0"/>
        <w:spacing w:after="0" w:line="360" w:lineRule="auto"/>
        <w:jc w:val="both"/>
        <w:rPr>
          <w:rFonts w:cs="宋体"/>
          <w:sz w:val="30"/>
          <w:szCs w:val="24"/>
          <w:u w:val="single"/>
          <w:lang w:eastAsia="zh-CN"/>
        </w:rPr>
      </w:pPr>
      <w:r>
        <w:rPr>
          <w:rFonts w:cs="宋体" w:hint="eastAsia"/>
          <w:sz w:val="30"/>
          <w:szCs w:val="24"/>
          <w:lang w:eastAsia="zh-CN"/>
        </w:rPr>
        <w:t xml:space="preserve">        </w:t>
      </w:r>
      <w:r>
        <w:rPr>
          <w:rFonts w:cs="宋体"/>
          <w:sz w:val="30"/>
          <w:szCs w:val="24"/>
          <w:lang w:eastAsia="zh-CN"/>
        </w:rPr>
        <w:t xml:space="preserve"> </w:t>
      </w:r>
      <w:r>
        <w:rPr>
          <w:rFonts w:cs="宋体" w:hint="eastAsia"/>
          <w:sz w:val="28"/>
          <w:szCs w:val="28"/>
          <w:lang w:eastAsia="zh-CN"/>
        </w:rPr>
        <w:t xml:space="preserve"> </w:t>
      </w:r>
      <w:r w:rsidRPr="00E15ED3">
        <w:rPr>
          <w:rFonts w:cs="宋体" w:hint="eastAsia"/>
          <w:spacing w:val="110"/>
          <w:w w:val="71"/>
          <w:sz w:val="28"/>
          <w:szCs w:val="28"/>
          <w:fitText w:val="1120" w:id="336203090"/>
          <w:lang w:eastAsia="zh-CN"/>
        </w:rPr>
        <w:t>专业班</w:t>
      </w:r>
      <w:r w:rsidRPr="00E15ED3">
        <w:rPr>
          <w:rFonts w:cs="宋体" w:hint="eastAsia"/>
          <w:spacing w:val="3"/>
          <w:w w:val="71"/>
          <w:sz w:val="28"/>
          <w:szCs w:val="28"/>
          <w:fitText w:val="1120" w:id="336203090"/>
          <w:lang w:eastAsia="zh-CN"/>
        </w:rPr>
        <w:t>级</w:t>
      </w:r>
      <w:r>
        <w:rPr>
          <w:rFonts w:cs="宋体" w:hint="eastAsia"/>
          <w:sz w:val="30"/>
          <w:szCs w:val="24"/>
          <w:lang w:eastAsia="zh-CN"/>
        </w:rPr>
        <w:t>：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</w:t>
      </w:r>
      <w:r>
        <w:rPr>
          <w:rFonts w:cs="宋体"/>
          <w:sz w:val="30"/>
          <w:szCs w:val="24"/>
          <w:u w:val="single"/>
          <w:lang w:eastAsia="zh-CN"/>
        </w:rPr>
        <w:t xml:space="preserve">  </w:t>
      </w:r>
      <w:r w:rsidR="00E15ED3">
        <w:rPr>
          <w:rFonts w:cs="宋体"/>
          <w:sz w:val="30"/>
          <w:szCs w:val="24"/>
          <w:u w:val="single"/>
          <w:lang w:eastAsia="zh-CN"/>
        </w:rPr>
        <w:t>2305</w:t>
      </w:r>
      <w:r w:rsidR="00E15ED3">
        <w:rPr>
          <w:rFonts w:cs="宋体" w:hint="eastAsia"/>
          <w:sz w:val="30"/>
          <w:szCs w:val="24"/>
          <w:u w:val="single"/>
          <w:lang w:eastAsia="zh-CN"/>
        </w:rPr>
        <w:t>班</w:t>
      </w:r>
      <w:r>
        <w:rPr>
          <w:rFonts w:cs="宋体"/>
          <w:sz w:val="30"/>
          <w:szCs w:val="24"/>
          <w:u w:val="single"/>
          <w:lang w:eastAsia="zh-CN"/>
        </w:rPr>
        <w:t xml:space="preserve">             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</w:t>
      </w:r>
      <w:r>
        <w:rPr>
          <w:rFonts w:cs="宋体"/>
          <w:sz w:val="30"/>
          <w:szCs w:val="24"/>
          <w:u w:val="single"/>
          <w:lang w:eastAsia="zh-CN"/>
        </w:rPr>
        <w:t xml:space="preserve">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</w:t>
      </w:r>
    </w:p>
    <w:p w:rsidR="00DA72E0" w:rsidRDefault="00542C05">
      <w:pPr>
        <w:widowControl w:val="0"/>
        <w:spacing w:after="0" w:line="360" w:lineRule="auto"/>
        <w:jc w:val="both"/>
        <w:rPr>
          <w:rFonts w:cs="宋体"/>
          <w:sz w:val="30"/>
          <w:szCs w:val="24"/>
          <w:lang w:eastAsia="zh-CN"/>
        </w:rPr>
      </w:pPr>
      <w:r>
        <w:rPr>
          <w:rFonts w:cs="宋体" w:hint="eastAsia"/>
          <w:sz w:val="30"/>
          <w:szCs w:val="24"/>
          <w:lang w:eastAsia="zh-CN"/>
        </w:rPr>
        <w:t xml:space="preserve">       </w:t>
      </w:r>
      <w:r>
        <w:rPr>
          <w:rFonts w:cs="宋体"/>
          <w:sz w:val="30"/>
          <w:szCs w:val="24"/>
          <w:lang w:eastAsia="zh-CN"/>
        </w:rPr>
        <w:t xml:space="preserve">  </w:t>
      </w:r>
      <w:r>
        <w:rPr>
          <w:rFonts w:cs="宋体" w:hint="eastAsia"/>
          <w:sz w:val="28"/>
          <w:szCs w:val="28"/>
          <w:lang w:eastAsia="zh-CN"/>
        </w:rPr>
        <w:t xml:space="preserve"> </w:t>
      </w:r>
      <w:r w:rsidRPr="00E15ED3">
        <w:rPr>
          <w:rFonts w:cs="宋体" w:hint="eastAsia"/>
          <w:spacing w:val="55"/>
          <w:w w:val="63"/>
          <w:sz w:val="28"/>
          <w:szCs w:val="28"/>
          <w:fitText w:val="1120" w:id="1205275129"/>
          <w:lang w:eastAsia="zh-CN"/>
        </w:rPr>
        <w:t>姓</w:t>
      </w:r>
      <w:r w:rsidRPr="00E15ED3">
        <w:rPr>
          <w:rFonts w:cs="宋体" w:hint="eastAsia"/>
          <w:spacing w:val="55"/>
          <w:w w:val="63"/>
          <w:sz w:val="28"/>
          <w:szCs w:val="28"/>
          <w:fitText w:val="1120" w:id="1205275129"/>
          <w:lang w:eastAsia="zh-CN"/>
        </w:rPr>
        <w:t xml:space="preserve">     </w:t>
      </w:r>
      <w:r w:rsidRPr="00E15ED3">
        <w:rPr>
          <w:rFonts w:cs="宋体" w:hint="eastAsia"/>
          <w:spacing w:val="3"/>
          <w:w w:val="63"/>
          <w:sz w:val="28"/>
          <w:szCs w:val="28"/>
          <w:fitText w:val="1120" w:id="1205275129"/>
          <w:lang w:eastAsia="zh-CN"/>
        </w:rPr>
        <w:t>名</w:t>
      </w:r>
      <w:r>
        <w:rPr>
          <w:rFonts w:cs="宋体" w:hint="eastAsia"/>
          <w:sz w:val="30"/>
          <w:szCs w:val="24"/>
          <w:lang w:eastAsia="zh-CN"/>
        </w:rPr>
        <w:t>：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  </w:t>
      </w:r>
      <w:r w:rsidR="00E15ED3">
        <w:rPr>
          <w:rFonts w:cs="宋体" w:hint="eastAsia"/>
          <w:sz w:val="30"/>
          <w:szCs w:val="24"/>
          <w:u w:val="single"/>
          <w:lang w:eastAsia="zh-CN"/>
        </w:rPr>
        <w:t>郑小豪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</w:t>
      </w:r>
      <w:r>
        <w:rPr>
          <w:rFonts w:cs="宋体"/>
          <w:sz w:val="30"/>
          <w:szCs w:val="24"/>
          <w:u w:val="single"/>
          <w:lang w:eastAsia="zh-CN"/>
        </w:rPr>
        <w:t xml:space="preserve">  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</w:t>
      </w:r>
      <w:r>
        <w:rPr>
          <w:rFonts w:cs="宋体"/>
          <w:sz w:val="30"/>
          <w:szCs w:val="24"/>
          <w:u w:val="single"/>
          <w:lang w:eastAsia="zh-CN"/>
        </w:rPr>
        <w:t xml:space="preserve">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</w:t>
      </w:r>
      <w:r>
        <w:rPr>
          <w:rFonts w:cs="宋体"/>
          <w:sz w:val="30"/>
          <w:szCs w:val="24"/>
          <w:u w:val="single"/>
          <w:lang w:eastAsia="zh-CN"/>
        </w:rPr>
        <w:t xml:space="preserve">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</w:t>
      </w:r>
    </w:p>
    <w:p w:rsidR="00DA72E0" w:rsidRDefault="00542C05">
      <w:pPr>
        <w:widowControl w:val="0"/>
        <w:spacing w:after="0" w:line="360" w:lineRule="auto"/>
        <w:jc w:val="both"/>
        <w:rPr>
          <w:rFonts w:cs="宋体"/>
          <w:sz w:val="30"/>
          <w:szCs w:val="24"/>
          <w:u w:val="single"/>
          <w:lang w:eastAsia="zh-CN"/>
        </w:rPr>
      </w:pPr>
      <w:r>
        <w:rPr>
          <w:rFonts w:cs="宋体" w:hint="eastAsia"/>
          <w:sz w:val="30"/>
          <w:szCs w:val="24"/>
          <w:lang w:eastAsia="zh-CN"/>
        </w:rPr>
        <w:t xml:space="preserve">      </w:t>
      </w:r>
      <w:r>
        <w:rPr>
          <w:rFonts w:cs="宋体"/>
          <w:sz w:val="30"/>
          <w:szCs w:val="24"/>
          <w:lang w:eastAsia="zh-CN"/>
        </w:rPr>
        <w:t xml:space="preserve">  </w:t>
      </w:r>
      <w:r>
        <w:rPr>
          <w:rFonts w:cs="宋体"/>
          <w:sz w:val="28"/>
          <w:szCs w:val="28"/>
          <w:lang w:eastAsia="zh-CN"/>
        </w:rPr>
        <w:t xml:space="preserve"> </w:t>
      </w:r>
      <w:r>
        <w:rPr>
          <w:rFonts w:cs="宋体" w:hint="eastAsia"/>
          <w:sz w:val="28"/>
          <w:szCs w:val="28"/>
          <w:lang w:eastAsia="zh-CN"/>
        </w:rPr>
        <w:t xml:space="preserve"> </w:t>
      </w:r>
      <w:r w:rsidRPr="00E15ED3">
        <w:rPr>
          <w:rFonts w:cs="宋体" w:hint="eastAsia"/>
          <w:spacing w:val="82"/>
          <w:w w:val="81"/>
          <w:sz w:val="28"/>
          <w:szCs w:val="28"/>
          <w:fitText w:val="1120" w:id="613889387"/>
          <w:lang w:eastAsia="zh-CN"/>
        </w:rPr>
        <w:t>学</w:t>
      </w:r>
      <w:r w:rsidRPr="00E15ED3">
        <w:rPr>
          <w:rFonts w:cs="宋体" w:hint="eastAsia"/>
          <w:spacing w:val="82"/>
          <w:w w:val="81"/>
          <w:sz w:val="28"/>
          <w:szCs w:val="28"/>
          <w:fitText w:val="1120" w:id="613889387"/>
          <w:lang w:eastAsia="zh-CN"/>
        </w:rPr>
        <w:t xml:space="preserve">   </w:t>
      </w:r>
      <w:r w:rsidRPr="00E15ED3">
        <w:rPr>
          <w:rFonts w:cs="宋体" w:hint="eastAsia"/>
          <w:spacing w:val="4"/>
          <w:w w:val="81"/>
          <w:sz w:val="28"/>
          <w:szCs w:val="28"/>
          <w:fitText w:val="1120" w:id="613889387"/>
          <w:lang w:eastAsia="zh-CN"/>
        </w:rPr>
        <w:t>号</w:t>
      </w:r>
      <w:r>
        <w:rPr>
          <w:rFonts w:cs="宋体" w:hint="eastAsia"/>
          <w:sz w:val="30"/>
          <w:szCs w:val="24"/>
          <w:lang w:eastAsia="zh-CN"/>
        </w:rPr>
        <w:t>：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  </w:t>
      </w:r>
      <w:r w:rsidR="00E15ED3">
        <w:rPr>
          <w:rFonts w:cs="宋体"/>
          <w:sz w:val="30"/>
          <w:szCs w:val="24"/>
          <w:u w:val="single"/>
          <w:lang w:eastAsia="zh-CN"/>
        </w:rPr>
        <w:t>23060540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   </w:t>
      </w:r>
      <w:r>
        <w:rPr>
          <w:rFonts w:cs="宋体"/>
          <w:sz w:val="30"/>
          <w:szCs w:val="24"/>
          <w:u w:val="single"/>
          <w:lang w:eastAsia="zh-CN"/>
        </w:rPr>
        <w:t xml:space="preserve">   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  </w:t>
      </w:r>
      <w:r>
        <w:rPr>
          <w:rFonts w:cs="宋体"/>
          <w:sz w:val="30"/>
          <w:szCs w:val="24"/>
          <w:u w:val="single"/>
          <w:lang w:eastAsia="zh-CN"/>
        </w:rPr>
        <w:t xml:space="preserve">   </w:t>
      </w:r>
      <w:r>
        <w:rPr>
          <w:rFonts w:cs="宋体" w:hint="eastAsia"/>
          <w:sz w:val="30"/>
          <w:szCs w:val="24"/>
          <w:u w:val="single"/>
          <w:lang w:eastAsia="zh-CN"/>
        </w:rPr>
        <w:t xml:space="preserve"> </w:t>
      </w:r>
    </w:p>
    <w:p w:rsidR="00DA72E0" w:rsidRDefault="00DA72E0">
      <w:pPr>
        <w:widowControl w:val="0"/>
        <w:spacing w:after="0" w:line="240" w:lineRule="auto"/>
        <w:jc w:val="both"/>
        <w:rPr>
          <w:rFonts w:cs="宋体"/>
          <w:sz w:val="20"/>
          <w:szCs w:val="24"/>
          <w:lang w:eastAsia="zh-CN"/>
        </w:rPr>
      </w:pPr>
    </w:p>
    <w:p w:rsidR="00DA72E0" w:rsidRDefault="00DA72E0">
      <w:pPr>
        <w:widowControl w:val="0"/>
        <w:spacing w:after="0" w:line="240" w:lineRule="auto"/>
        <w:jc w:val="both"/>
        <w:rPr>
          <w:rFonts w:cs="宋体"/>
          <w:sz w:val="20"/>
          <w:szCs w:val="24"/>
          <w:lang w:eastAsia="zh-CN"/>
        </w:rPr>
      </w:pPr>
    </w:p>
    <w:p w:rsidR="00DA72E0" w:rsidRDefault="00DA72E0">
      <w:pPr>
        <w:widowControl w:val="0"/>
        <w:spacing w:after="0" w:line="240" w:lineRule="auto"/>
        <w:jc w:val="both"/>
        <w:rPr>
          <w:rFonts w:cs="宋体"/>
          <w:sz w:val="20"/>
          <w:szCs w:val="24"/>
          <w:lang w:eastAsia="zh-CN"/>
        </w:rPr>
      </w:pPr>
    </w:p>
    <w:p w:rsidR="00DA72E0" w:rsidRDefault="00DA72E0">
      <w:pPr>
        <w:widowControl w:val="0"/>
        <w:spacing w:after="0" w:line="240" w:lineRule="auto"/>
        <w:jc w:val="both"/>
        <w:rPr>
          <w:rFonts w:cs="宋体"/>
          <w:sz w:val="20"/>
          <w:szCs w:val="24"/>
          <w:lang w:eastAsia="zh-CN"/>
        </w:rPr>
      </w:pPr>
    </w:p>
    <w:p w:rsidR="00DA72E0" w:rsidRDefault="00542C05">
      <w:pPr>
        <w:widowControl w:val="0"/>
        <w:spacing w:after="0" w:line="240" w:lineRule="auto"/>
        <w:jc w:val="center"/>
        <w:rPr>
          <w:rFonts w:cs="宋体"/>
          <w:sz w:val="28"/>
          <w:szCs w:val="24"/>
        </w:rPr>
      </w:pPr>
      <w:r>
        <w:rPr>
          <w:rFonts w:cs="宋体" w:hint="eastAsia"/>
          <w:sz w:val="28"/>
          <w:szCs w:val="24"/>
          <w:lang w:eastAsia="zh-CN"/>
        </w:rPr>
        <w:t xml:space="preserve"> </w:t>
      </w:r>
      <w:r>
        <w:rPr>
          <w:rFonts w:cs="宋体"/>
          <w:sz w:val="28"/>
          <w:szCs w:val="24"/>
          <w:lang w:eastAsia="zh-CN"/>
        </w:rPr>
        <w:t xml:space="preserve">      </w:t>
      </w:r>
      <w:r w:rsidR="00E15ED3">
        <w:rPr>
          <w:rFonts w:cs="宋体"/>
          <w:sz w:val="28"/>
          <w:szCs w:val="24"/>
          <w:lang w:eastAsia="zh-CN"/>
        </w:rPr>
        <w:t>2026</w:t>
      </w:r>
      <w:r>
        <w:rPr>
          <w:rFonts w:cs="宋体" w:hint="eastAsia"/>
          <w:sz w:val="28"/>
          <w:szCs w:val="24"/>
        </w:rPr>
        <w:t>年</w:t>
      </w:r>
      <w:r>
        <w:rPr>
          <w:rFonts w:cs="宋体" w:hint="eastAsia"/>
          <w:sz w:val="28"/>
          <w:szCs w:val="24"/>
        </w:rPr>
        <w:t xml:space="preserve"> </w:t>
      </w:r>
      <w:r>
        <w:rPr>
          <w:rFonts w:cs="宋体"/>
          <w:sz w:val="28"/>
          <w:szCs w:val="24"/>
        </w:rPr>
        <w:t xml:space="preserve">  </w:t>
      </w:r>
      <w:proofErr w:type="gramStart"/>
      <w:r w:rsidR="00E15ED3">
        <w:rPr>
          <w:rFonts w:cs="宋体"/>
          <w:sz w:val="28"/>
          <w:szCs w:val="24"/>
        </w:rPr>
        <w:t>6</w:t>
      </w:r>
      <w:r>
        <w:rPr>
          <w:rFonts w:cs="宋体"/>
          <w:sz w:val="28"/>
          <w:szCs w:val="24"/>
        </w:rPr>
        <w:t xml:space="preserve">  </w:t>
      </w:r>
      <w:r>
        <w:rPr>
          <w:rFonts w:cs="宋体" w:hint="eastAsia"/>
          <w:sz w:val="28"/>
          <w:szCs w:val="24"/>
        </w:rPr>
        <w:t>月</w:t>
      </w:r>
      <w:proofErr w:type="gramEnd"/>
      <w:r>
        <w:rPr>
          <w:rFonts w:cs="宋体"/>
          <w:sz w:val="28"/>
          <w:szCs w:val="24"/>
        </w:rPr>
        <w:t xml:space="preserve">   </w:t>
      </w:r>
      <w:r w:rsidR="00E15ED3">
        <w:rPr>
          <w:rFonts w:cs="宋体"/>
          <w:sz w:val="28"/>
          <w:szCs w:val="24"/>
        </w:rPr>
        <w:t>8</w:t>
      </w:r>
      <w:r>
        <w:rPr>
          <w:rFonts w:cs="宋体"/>
          <w:sz w:val="28"/>
          <w:szCs w:val="24"/>
        </w:rPr>
        <w:t xml:space="preserve">  </w:t>
      </w:r>
      <w:r>
        <w:rPr>
          <w:rFonts w:cs="宋体" w:hint="eastAsia"/>
          <w:sz w:val="28"/>
          <w:szCs w:val="24"/>
        </w:rPr>
        <w:t>日</w:t>
      </w:r>
    </w:p>
    <w:p w:rsidR="00E15ED3" w:rsidRDefault="00E15ED3">
      <w:pPr>
        <w:widowControl w:val="0"/>
        <w:spacing w:after="0" w:line="240" w:lineRule="auto"/>
        <w:jc w:val="center"/>
        <w:rPr>
          <w:rFonts w:cs="宋体"/>
          <w:sz w:val="28"/>
          <w:szCs w:val="24"/>
        </w:rPr>
      </w:pPr>
    </w:p>
    <w:p w:rsidR="00401DA4" w:rsidRDefault="0075136D" w:rsidP="0075136D">
      <w:pPr>
        <w:spacing w:after="0" w:line="240" w:lineRule="auto"/>
        <w:jc w:val="center"/>
        <w:rPr>
          <w:noProof/>
        </w:rPr>
      </w:pPr>
      <w:r>
        <w:rPr>
          <w:rFonts w:hint="eastAsia"/>
          <w:lang w:eastAsia="zh-CN"/>
        </w:rPr>
        <w:lastRenderedPageBreak/>
        <w:t>目录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TOC \o "1-3" \h \z \u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</w:p>
    <w:p w:rsidR="00401DA4" w:rsidRDefault="00E818DC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28" w:history="1">
        <w:r w:rsidR="00401DA4" w:rsidRPr="00B43249">
          <w:rPr>
            <w:rStyle w:val="aff1"/>
            <w:noProof/>
          </w:rPr>
          <w:t xml:space="preserve">1 </w:t>
        </w:r>
        <w:r w:rsidR="00401DA4" w:rsidRPr="00B43249">
          <w:rPr>
            <w:rStyle w:val="aff1"/>
            <w:noProof/>
          </w:rPr>
          <w:t>项目代码仓库基础信息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_Toc232684828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4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29" w:history="1">
        <w:r w:rsidR="00401DA4" w:rsidRPr="00B43249">
          <w:rPr>
            <w:rStyle w:val="aff1"/>
            <w:noProof/>
          </w:rPr>
          <w:t xml:space="preserve">1.1 GitHub </w:t>
        </w:r>
        <w:r w:rsidR="00401DA4" w:rsidRPr="00B43249">
          <w:rPr>
            <w:rStyle w:val="aff1"/>
            <w:noProof/>
          </w:rPr>
          <w:t>仓库地址与项目概述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_Toc232684829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4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30" w:history="1">
        <w:r w:rsidR="00401DA4" w:rsidRPr="00B43249">
          <w:rPr>
            <w:rStyle w:val="aff1"/>
            <w:noProof/>
          </w:rPr>
          <w:t xml:space="preserve">1.2 </w:t>
        </w:r>
        <w:r w:rsidR="00401DA4" w:rsidRPr="00B43249">
          <w:rPr>
            <w:rStyle w:val="aff1"/>
            <w:noProof/>
          </w:rPr>
          <w:t>仓库整体目录结构划分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_Toc232684830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4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31" w:history="1">
        <w:r w:rsidR="00401DA4" w:rsidRPr="00B43249">
          <w:rPr>
            <w:rStyle w:val="aff1"/>
            <w:noProof/>
          </w:rPr>
          <w:t xml:space="preserve">2 Windows </w:t>
        </w:r>
        <w:r w:rsidR="00401DA4" w:rsidRPr="00B43249">
          <w:rPr>
            <w:rStyle w:val="aff1"/>
            <w:noProof/>
          </w:rPr>
          <w:t>本地开发环境部署完整教程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_Toc232684831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5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32" w:history="1">
        <w:r w:rsidR="00401DA4" w:rsidRPr="00B43249">
          <w:rPr>
            <w:rStyle w:val="aff1"/>
            <w:noProof/>
          </w:rPr>
          <w:t xml:space="preserve">2.1 </w:t>
        </w:r>
        <w:r w:rsidR="00401DA4" w:rsidRPr="00B43249">
          <w:rPr>
            <w:rStyle w:val="aff1"/>
            <w:noProof/>
          </w:rPr>
          <w:t>部署前置硬件与软件依赖清单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_Toc232684832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5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33" w:history="1">
        <w:r w:rsidR="00401DA4" w:rsidRPr="00B43249">
          <w:rPr>
            <w:rStyle w:val="aff1"/>
            <w:noProof/>
          </w:rPr>
          <w:t xml:space="preserve">2.2 </w:t>
        </w:r>
        <w:r w:rsidR="00401DA4" w:rsidRPr="00B43249">
          <w:rPr>
            <w:rStyle w:val="aff1"/>
            <w:noProof/>
          </w:rPr>
          <w:t>前端</w:t>
        </w:r>
        <w:r w:rsidR="00401DA4" w:rsidRPr="00B43249">
          <w:rPr>
            <w:rStyle w:val="aff1"/>
            <w:noProof/>
          </w:rPr>
          <w:t xml:space="preserve"> Web </w:t>
        </w:r>
        <w:r w:rsidR="00401DA4" w:rsidRPr="00B43249">
          <w:rPr>
            <w:rStyle w:val="aff1"/>
            <w:noProof/>
          </w:rPr>
          <w:t>页面启动步骤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_Toc232684833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5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34" w:history="1">
        <w:r w:rsidR="00401DA4" w:rsidRPr="00B43249">
          <w:rPr>
            <w:rStyle w:val="aff1"/>
            <w:noProof/>
          </w:rPr>
          <w:t xml:space="preserve">2.3 </w:t>
        </w:r>
        <w:r w:rsidR="00401DA4" w:rsidRPr="00B43249">
          <w:rPr>
            <w:rStyle w:val="aff1"/>
            <w:noProof/>
          </w:rPr>
          <w:t>后端</w:t>
        </w:r>
        <w:r w:rsidR="00401DA4" w:rsidRPr="00B43249">
          <w:rPr>
            <w:rStyle w:val="aff1"/>
            <w:noProof/>
          </w:rPr>
          <w:t xml:space="preserve"> FastAPI </w:t>
        </w:r>
        <w:r w:rsidR="00401DA4" w:rsidRPr="00B43249">
          <w:rPr>
            <w:rStyle w:val="aff1"/>
            <w:noProof/>
          </w:rPr>
          <w:t>业务服务启动步骤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_Toc232684834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6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35" w:history="1">
        <w:r w:rsidR="00401DA4" w:rsidRPr="00B43249">
          <w:rPr>
            <w:rStyle w:val="aff1"/>
            <w:noProof/>
          </w:rPr>
          <w:t xml:space="preserve">2.4 AIGC </w:t>
        </w:r>
        <w:r w:rsidR="00401DA4" w:rsidRPr="00B43249">
          <w:rPr>
            <w:rStyle w:val="aff1"/>
            <w:noProof/>
          </w:rPr>
          <w:t>大模型调度推理服务启动配置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_Toc232684835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6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36" w:history="1">
        <w:r w:rsidR="00401DA4" w:rsidRPr="00B43249">
          <w:rPr>
            <w:rStyle w:val="aff1"/>
            <w:noProof/>
          </w:rPr>
          <w:t xml:space="preserve">2.5 </w:t>
        </w:r>
        <w:r w:rsidR="00401DA4" w:rsidRPr="00B43249">
          <w:rPr>
            <w:rStyle w:val="aff1"/>
            <w:noProof/>
          </w:rPr>
          <w:t>本地原型访问地址与功能验证方法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_Toc232684836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6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37" w:history="1">
        <w:r w:rsidR="00401DA4" w:rsidRPr="00B43249">
          <w:rPr>
            <w:rStyle w:val="aff1"/>
            <w:noProof/>
          </w:rPr>
          <w:t xml:space="preserve">3 Linux </w:t>
        </w:r>
        <w:r w:rsidR="00401DA4" w:rsidRPr="00B43249">
          <w:rPr>
            <w:rStyle w:val="aff1"/>
            <w:noProof/>
          </w:rPr>
          <w:t>云服务器线上生产部署流程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_Toc232684837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6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38" w:history="1">
        <w:r w:rsidR="00401DA4" w:rsidRPr="00B43249">
          <w:rPr>
            <w:rStyle w:val="aff1"/>
            <w:noProof/>
          </w:rPr>
          <w:t xml:space="preserve">3.1 </w:t>
        </w:r>
        <w:r w:rsidR="00401DA4" w:rsidRPr="00B43249">
          <w:rPr>
            <w:rStyle w:val="aff1"/>
            <w:noProof/>
          </w:rPr>
          <w:t>服务器基础环境预装配置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_Toc232684838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6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39" w:history="1">
        <w:r w:rsidR="00401DA4" w:rsidRPr="00B43249">
          <w:rPr>
            <w:rStyle w:val="aff1"/>
            <w:noProof/>
          </w:rPr>
          <w:t xml:space="preserve">3.2 </w:t>
        </w:r>
        <w:r w:rsidR="00401DA4" w:rsidRPr="00B43249">
          <w:rPr>
            <w:rStyle w:val="aff1"/>
            <w:noProof/>
          </w:rPr>
          <w:t>仓库代码拉取与全量依赖安装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_Toc232684839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6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40" w:history="1">
        <w:r w:rsidR="00401DA4" w:rsidRPr="00B43249">
          <w:rPr>
            <w:rStyle w:val="aff1"/>
            <w:noProof/>
          </w:rPr>
          <w:t xml:space="preserve">3.3 Nginx </w:t>
        </w:r>
        <w:r w:rsidR="00401DA4" w:rsidRPr="00B43249">
          <w:rPr>
            <w:rStyle w:val="aff1"/>
            <w:noProof/>
          </w:rPr>
          <w:t>反向代理静态资源配置说明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_Toc232684840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7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41" w:history="1">
        <w:r w:rsidR="00401DA4" w:rsidRPr="00B43249">
          <w:rPr>
            <w:rStyle w:val="aff1"/>
            <w:noProof/>
          </w:rPr>
          <w:t xml:space="preserve">3.4 Supervisor </w:t>
        </w:r>
        <w:r w:rsidR="00401DA4" w:rsidRPr="00B43249">
          <w:rPr>
            <w:rStyle w:val="aff1"/>
            <w:noProof/>
          </w:rPr>
          <w:t>后台进程持久化托管方案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_Toc232684841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7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42" w:history="1">
        <w:r w:rsidR="00401DA4" w:rsidRPr="00B43249">
          <w:rPr>
            <w:rStyle w:val="aff1"/>
            <w:noProof/>
          </w:rPr>
          <w:t xml:space="preserve">3.5 </w:t>
        </w:r>
        <w:r w:rsidR="00401DA4" w:rsidRPr="00B43249">
          <w:rPr>
            <w:rStyle w:val="aff1"/>
            <w:noProof/>
          </w:rPr>
          <w:t>线上公网可访问原型地址说明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_Toc232684842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7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43" w:history="1">
        <w:r w:rsidR="00401DA4" w:rsidRPr="00B43249">
          <w:rPr>
            <w:rStyle w:val="aff1"/>
            <w:noProof/>
          </w:rPr>
          <w:t xml:space="preserve">4 </w:t>
        </w:r>
        <w:r w:rsidR="00401DA4" w:rsidRPr="00B43249">
          <w:rPr>
            <w:rStyle w:val="aff1"/>
            <w:noProof/>
          </w:rPr>
          <w:t>可运行</w:t>
        </w:r>
        <w:r w:rsidR="00401DA4" w:rsidRPr="00B43249">
          <w:rPr>
            <w:rStyle w:val="aff1"/>
            <w:noProof/>
          </w:rPr>
          <w:t xml:space="preserve"> PC </w:t>
        </w:r>
        <w:r w:rsidR="00401DA4" w:rsidRPr="00B43249">
          <w:rPr>
            <w:rStyle w:val="aff1"/>
            <w:noProof/>
          </w:rPr>
          <w:t>端原型完整演示指南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_Toc232684843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7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44" w:history="1">
        <w:r w:rsidR="00401DA4" w:rsidRPr="00B43249">
          <w:rPr>
            <w:rStyle w:val="aff1"/>
            <w:noProof/>
          </w:rPr>
          <w:t xml:space="preserve">4.1 </w:t>
        </w:r>
        <w:r w:rsidR="00401DA4" w:rsidRPr="00B43249">
          <w:rPr>
            <w:rStyle w:val="aff1"/>
            <w:noProof/>
          </w:rPr>
          <w:t>原型全流程标准演示操作步骤（复用用户手册）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_Toc232684844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7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45" w:history="1">
        <w:r w:rsidR="00401DA4" w:rsidRPr="00B43249">
          <w:rPr>
            <w:rStyle w:val="aff1"/>
            <w:noProof/>
          </w:rPr>
          <w:t xml:space="preserve">4.2 </w:t>
        </w:r>
        <w:r w:rsidR="00401DA4" w:rsidRPr="00B43249">
          <w:rPr>
            <w:rStyle w:val="aff1"/>
            <w:noProof/>
          </w:rPr>
          <w:t>核心功能验证清单（复用</w:t>
        </w:r>
        <w:r w:rsidR="00401DA4" w:rsidRPr="00B43249">
          <w:rPr>
            <w:rStyle w:val="aff1"/>
            <w:noProof/>
          </w:rPr>
          <w:t xml:space="preserve"> PRD </w:t>
        </w:r>
        <w:r w:rsidR="00401DA4" w:rsidRPr="00B43249">
          <w:rPr>
            <w:rStyle w:val="aff1"/>
            <w:noProof/>
          </w:rPr>
          <w:t>功能模块）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_Toc232684845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8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46" w:history="1">
        <w:r w:rsidR="00401DA4" w:rsidRPr="00B43249">
          <w:rPr>
            <w:rStyle w:val="aff1"/>
            <w:noProof/>
          </w:rPr>
          <w:t xml:space="preserve">4.3 </w:t>
        </w:r>
        <w:r w:rsidR="00401DA4" w:rsidRPr="00B43249">
          <w:rPr>
            <w:rStyle w:val="aff1"/>
            <w:noProof/>
          </w:rPr>
          <w:t>原型运行性能指标（复用技术设计方案）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_Toc232684846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8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47" w:history="1">
        <w:r w:rsidR="00401DA4" w:rsidRPr="00B43249">
          <w:rPr>
            <w:rStyle w:val="aff1"/>
            <w:noProof/>
          </w:rPr>
          <w:t xml:space="preserve">5 </w:t>
        </w:r>
        <w:r w:rsidR="00401DA4" w:rsidRPr="00B43249">
          <w:rPr>
            <w:rStyle w:val="aff1"/>
            <w:noProof/>
          </w:rPr>
          <w:t>代码与配套文档一一对应索引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_Toc232684847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8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48" w:history="1">
        <w:r w:rsidR="00401DA4" w:rsidRPr="00B43249">
          <w:rPr>
            <w:rStyle w:val="aff1"/>
            <w:noProof/>
          </w:rPr>
          <w:t xml:space="preserve">5.1 PRD </w:t>
        </w:r>
        <w:r w:rsidR="00401DA4" w:rsidRPr="00B43249">
          <w:rPr>
            <w:rStyle w:val="aff1"/>
            <w:noProof/>
          </w:rPr>
          <w:t>产品需求文档对应代码业务模块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_Toc232684848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9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49" w:history="1">
        <w:r w:rsidR="00401DA4" w:rsidRPr="00B43249">
          <w:rPr>
            <w:rStyle w:val="aff1"/>
            <w:noProof/>
          </w:rPr>
          <w:t xml:space="preserve">5.2 </w:t>
        </w:r>
        <w:r w:rsidR="00401DA4" w:rsidRPr="00B43249">
          <w:rPr>
            <w:rStyle w:val="aff1"/>
            <w:noProof/>
          </w:rPr>
          <w:t>技术设计方案对应系统架构与数据库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_Toc232684849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9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50" w:history="1">
        <w:r w:rsidR="00401DA4" w:rsidRPr="00B43249">
          <w:rPr>
            <w:rStyle w:val="aff1"/>
            <w:noProof/>
          </w:rPr>
          <w:t xml:space="preserve">5.3 </w:t>
        </w:r>
        <w:r w:rsidR="00401DA4" w:rsidRPr="00B43249">
          <w:rPr>
            <w:rStyle w:val="aff1"/>
            <w:noProof/>
          </w:rPr>
          <w:t>用户使用手册对应原型交互界面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_Toc232684850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9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51" w:history="1">
        <w:r w:rsidR="00401DA4" w:rsidRPr="00B43249">
          <w:rPr>
            <w:rStyle w:val="aff1"/>
            <w:noProof/>
          </w:rPr>
          <w:t xml:space="preserve">5.4 AIGC </w:t>
        </w:r>
        <w:r w:rsidR="00401DA4" w:rsidRPr="00B43249">
          <w:rPr>
            <w:rStyle w:val="aff1"/>
            <w:noProof/>
          </w:rPr>
          <w:t>工具使用说明对应模型调度代码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_Toc232684851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9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10"/>
        <w:tabs>
          <w:tab w:val="right" w:leader="dot" w:pos="8630"/>
        </w:tabs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52" w:history="1">
        <w:r w:rsidR="00401DA4" w:rsidRPr="00B43249">
          <w:rPr>
            <w:rStyle w:val="aff1"/>
            <w:noProof/>
          </w:rPr>
          <w:t xml:space="preserve">6 </w:t>
        </w:r>
        <w:r w:rsidR="00401DA4" w:rsidRPr="00B43249">
          <w:rPr>
            <w:rStyle w:val="aff1"/>
            <w:noProof/>
          </w:rPr>
          <w:t>仓库版本迭代与代码维护规范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_Toc232684852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9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53" w:history="1">
        <w:r w:rsidR="00401DA4" w:rsidRPr="00B43249">
          <w:rPr>
            <w:rStyle w:val="aff1"/>
            <w:noProof/>
          </w:rPr>
          <w:t xml:space="preserve">6.1 Git </w:t>
        </w:r>
        <w:r w:rsidR="00401DA4" w:rsidRPr="00B43249">
          <w:rPr>
            <w:rStyle w:val="aff1"/>
            <w:noProof/>
          </w:rPr>
          <w:t>提交注释统一规范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_Toc232684853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9</w:t>
        </w:r>
        <w:r w:rsidR="00401DA4">
          <w:rPr>
            <w:noProof/>
            <w:webHidden/>
          </w:rPr>
          <w:fldChar w:fldCharType="end"/>
        </w:r>
      </w:hyperlink>
    </w:p>
    <w:p w:rsidR="00401DA4" w:rsidRDefault="00E818DC">
      <w:pPr>
        <w:pStyle w:val="TOC2"/>
        <w:tabs>
          <w:tab w:val="right" w:leader="dot" w:pos="8630"/>
        </w:tabs>
        <w:ind w:left="480"/>
        <w:rPr>
          <w:rFonts w:asciiTheme="minorHAnsi" w:eastAsiaTheme="minorEastAsia" w:hAnsiTheme="minorHAnsi"/>
          <w:noProof/>
          <w:kern w:val="2"/>
          <w:sz w:val="21"/>
          <w:lang w:eastAsia="zh-CN"/>
        </w:rPr>
      </w:pPr>
      <w:hyperlink w:anchor="_Toc232684854" w:history="1">
        <w:r w:rsidR="00401DA4" w:rsidRPr="00B43249">
          <w:rPr>
            <w:rStyle w:val="aff1"/>
            <w:noProof/>
          </w:rPr>
          <w:t xml:space="preserve">6.2 V1.0/V2.0 </w:t>
        </w:r>
        <w:r w:rsidR="00401DA4" w:rsidRPr="00B43249">
          <w:rPr>
            <w:rStyle w:val="aff1"/>
            <w:noProof/>
          </w:rPr>
          <w:t>版本功能更新日志</w:t>
        </w:r>
        <w:r w:rsidR="00401DA4">
          <w:rPr>
            <w:noProof/>
            <w:webHidden/>
          </w:rPr>
          <w:tab/>
        </w:r>
        <w:r w:rsidR="00401DA4">
          <w:rPr>
            <w:noProof/>
            <w:webHidden/>
          </w:rPr>
          <w:fldChar w:fldCharType="begin"/>
        </w:r>
        <w:r w:rsidR="00401DA4">
          <w:rPr>
            <w:noProof/>
            <w:webHidden/>
          </w:rPr>
          <w:instrText xml:space="preserve"> PAGEREF _Toc232684854 \h </w:instrText>
        </w:r>
        <w:r w:rsidR="00401DA4">
          <w:rPr>
            <w:noProof/>
            <w:webHidden/>
          </w:rPr>
        </w:r>
        <w:r w:rsidR="00401DA4">
          <w:rPr>
            <w:noProof/>
            <w:webHidden/>
          </w:rPr>
          <w:fldChar w:fldCharType="separate"/>
        </w:r>
        <w:r w:rsidR="00401DA4">
          <w:rPr>
            <w:noProof/>
            <w:webHidden/>
          </w:rPr>
          <w:t>9</w:t>
        </w:r>
        <w:r w:rsidR="00401DA4">
          <w:rPr>
            <w:noProof/>
            <w:webHidden/>
          </w:rPr>
          <w:fldChar w:fldCharType="end"/>
        </w:r>
      </w:hyperlink>
    </w:p>
    <w:p w:rsidR="0075136D" w:rsidRDefault="0075136D" w:rsidP="0075136D">
      <w:pPr>
        <w:spacing w:after="0" w:line="240" w:lineRule="auto"/>
        <w:jc w:val="center"/>
        <w:rPr>
          <w:lang w:eastAsia="zh-CN"/>
        </w:rPr>
      </w:pPr>
      <w:r>
        <w:rPr>
          <w:lang w:eastAsia="zh-CN"/>
        </w:rPr>
        <w:fldChar w:fldCharType="end"/>
      </w:r>
      <w:r>
        <w:rPr>
          <w:lang w:eastAsia="zh-CN"/>
        </w:rPr>
        <w:br w:type="page"/>
      </w:r>
    </w:p>
    <w:p w:rsidR="00401DA4" w:rsidRDefault="00401DA4" w:rsidP="00401DA4">
      <w:pPr>
        <w:pStyle w:val="1"/>
      </w:pPr>
      <w:bookmarkStart w:id="0" w:name="_Toc232684828"/>
      <w:r>
        <w:lastRenderedPageBreak/>
        <w:t xml:space="preserve">1 </w:t>
      </w:r>
      <w:r>
        <w:t>项目代码仓库基础</w:t>
      </w:r>
      <w:bookmarkStart w:id="1" w:name="_GoBack"/>
      <w:bookmarkEnd w:id="1"/>
      <w:r>
        <w:t>信息</w:t>
      </w:r>
      <w:bookmarkEnd w:id="0"/>
    </w:p>
    <w:p w:rsidR="00401DA4" w:rsidRDefault="00401DA4" w:rsidP="00401DA4">
      <w:pPr>
        <w:pStyle w:val="21"/>
      </w:pPr>
      <w:bookmarkStart w:id="2" w:name="_Toc232684829"/>
      <w:r>
        <w:t xml:space="preserve">1.1 GitHub </w:t>
      </w:r>
      <w:r>
        <w:t>仓库地址与项目概述</w:t>
      </w:r>
      <w:bookmarkEnd w:id="2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本项目为轻量化</w:t>
      </w:r>
      <w:r>
        <w:rPr>
          <w:lang w:eastAsia="zh-CN"/>
        </w:rPr>
        <w:t xml:space="preserve"> Web </w:t>
      </w:r>
      <w:r>
        <w:rPr>
          <w:lang w:eastAsia="zh-CN"/>
        </w:rPr>
        <w:t>端</w:t>
      </w:r>
      <w:r>
        <w:rPr>
          <w:lang w:eastAsia="zh-CN"/>
        </w:rPr>
        <w:t xml:space="preserve"> AI </w:t>
      </w:r>
      <w:r>
        <w:rPr>
          <w:lang w:eastAsia="zh-CN"/>
        </w:rPr>
        <w:t>写作辅助工具，完整前后端、</w:t>
      </w:r>
      <w:r>
        <w:rPr>
          <w:lang w:eastAsia="zh-CN"/>
        </w:rPr>
        <w:t xml:space="preserve">AIGC </w:t>
      </w:r>
      <w:r>
        <w:rPr>
          <w:lang w:eastAsia="zh-CN"/>
        </w:rPr>
        <w:t>模型调度代码全部开源托管于</w:t>
      </w:r>
      <w:r>
        <w:rPr>
          <w:lang w:eastAsia="zh-CN"/>
        </w:rPr>
        <w:t xml:space="preserve"> GitHub</w:t>
      </w:r>
      <w:r>
        <w:rPr>
          <w:lang w:eastAsia="zh-CN"/>
        </w:rPr>
        <w:t>，仓库地址：</w:t>
      </w:r>
      <w:r w:rsidR="00BA4C3A" w:rsidRPr="00BA4C3A">
        <w:rPr>
          <w:lang w:eastAsia="zh-CN"/>
        </w:rPr>
        <w:t>https://github.com/Teacheraho/ai-writing-assistant.git</w:t>
      </w:r>
      <w:r>
        <w:rPr>
          <w:lang w:eastAsia="zh-CN"/>
        </w:rPr>
        <w:t>。项目为</w:t>
      </w:r>
      <w:r>
        <w:rPr>
          <w:lang w:eastAsia="zh-CN"/>
        </w:rPr>
        <w:t xml:space="preserve"> PC </w:t>
      </w:r>
      <w:r>
        <w:rPr>
          <w:lang w:eastAsia="zh-CN"/>
        </w:rPr>
        <w:t>浏览器可运行单页</w:t>
      </w:r>
      <w:r>
        <w:rPr>
          <w:lang w:eastAsia="zh-CN"/>
        </w:rPr>
        <w:t xml:space="preserve"> Web </w:t>
      </w:r>
      <w:r>
        <w:rPr>
          <w:lang w:eastAsia="zh-CN"/>
        </w:rPr>
        <w:t>原型，基于</w:t>
      </w:r>
      <w:r>
        <w:rPr>
          <w:lang w:eastAsia="zh-CN"/>
        </w:rPr>
        <w:t xml:space="preserve"> AIGC </w:t>
      </w:r>
      <w:r>
        <w:rPr>
          <w:lang w:eastAsia="zh-CN"/>
        </w:rPr>
        <w:t>开源大模型</w:t>
      </w:r>
      <w:r>
        <w:rPr>
          <w:lang w:eastAsia="zh-CN"/>
        </w:rPr>
        <w:t xml:space="preserve"> Qwen-7B-Chat </w:t>
      </w:r>
      <w:r>
        <w:rPr>
          <w:lang w:eastAsia="zh-CN"/>
        </w:rPr>
        <w:t>实现全流程文字创作辅助，支持提纲生成、初稿写作、</w:t>
      </w:r>
      <w:r>
        <w:rPr>
          <w:lang w:eastAsia="zh-CN"/>
        </w:rPr>
        <w:t xml:space="preserve">AI </w:t>
      </w:r>
      <w:r>
        <w:rPr>
          <w:lang w:eastAsia="zh-CN"/>
        </w:rPr>
        <w:t>润色、论文降重、多语言翻译、本地缓存、云端加密存储、多格式文档导出。项目全部开发需求、技术实现逻辑、用户操作流程</w:t>
      </w:r>
      <w:proofErr w:type="gramStart"/>
      <w:r>
        <w:rPr>
          <w:lang w:eastAsia="zh-CN"/>
        </w:rPr>
        <w:t>均配套</w:t>
      </w:r>
      <w:proofErr w:type="gramEnd"/>
      <w:r>
        <w:rPr>
          <w:lang w:eastAsia="zh-CN"/>
        </w:rPr>
        <w:t>四份标准化</w:t>
      </w:r>
      <w:r>
        <w:rPr>
          <w:lang w:eastAsia="zh-CN"/>
        </w:rPr>
        <w:t xml:space="preserve"> Word </w:t>
      </w:r>
      <w:r>
        <w:rPr>
          <w:lang w:eastAsia="zh-CN"/>
        </w:rPr>
        <w:t>文档，所有代码严格按照文档规范落地开发，可独立本地部署或云服务器公网部署。</w:t>
      </w:r>
    </w:p>
    <w:p w:rsidR="00401DA4" w:rsidRDefault="00401DA4" w:rsidP="00401DA4">
      <w:pPr>
        <w:pStyle w:val="21"/>
      </w:pPr>
      <w:bookmarkStart w:id="3" w:name="_Toc232684830"/>
      <w:r>
        <w:t xml:space="preserve">1.2 </w:t>
      </w:r>
      <w:r>
        <w:t>仓库整体目录结构划分</w:t>
      </w:r>
      <w:bookmarkEnd w:id="3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仓库目录完全遵循《技术设计方案》四层前后端分离架构设计，根目录下文件夹功能划分如下：</w:t>
      </w:r>
    </w:p>
    <w:p w:rsidR="00401DA4" w:rsidRDefault="00401DA4" w:rsidP="00401DA4">
      <w:pPr>
        <w:rPr>
          <w:lang w:eastAsia="zh-CN"/>
        </w:rPr>
      </w:pPr>
      <w:r>
        <w:rPr>
          <w:lang w:eastAsia="zh-CN"/>
        </w:rPr>
        <w:t>/frontend</w:t>
      </w:r>
      <w:r>
        <w:rPr>
          <w:lang w:eastAsia="zh-CN"/>
        </w:rPr>
        <w:t>：</w:t>
      </w:r>
      <w:r>
        <w:rPr>
          <w:lang w:eastAsia="zh-CN"/>
        </w:rPr>
        <w:t xml:space="preserve">Vue3+Vite </w:t>
      </w:r>
      <w:r>
        <w:rPr>
          <w:lang w:eastAsia="zh-CN"/>
        </w:rPr>
        <w:t>前端页面代码，对应系统前端表现层，包含编辑器、模板库、导出组件、本地缓存逻辑；</w:t>
      </w:r>
    </w:p>
    <w:p w:rsidR="00401DA4" w:rsidRDefault="00401DA4" w:rsidP="00401DA4">
      <w:r>
        <w:t>/</w:t>
      </w:r>
      <w:proofErr w:type="spellStart"/>
      <w:r>
        <w:t>backend</w:t>
      </w:r>
      <w:r>
        <w:t>：</w:t>
      </w:r>
      <w:r>
        <w:t>Python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后端业务服务代码，包含用户登录校验、文档读写、模板管理、</w:t>
      </w:r>
      <w:r>
        <w:t>AI</w:t>
      </w:r>
      <w:proofErr w:type="spellEnd"/>
      <w:r>
        <w:t xml:space="preserve"> </w:t>
      </w:r>
      <w:proofErr w:type="spellStart"/>
      <w:r>
        <w:t>请求转发接口</w:t>
      </w:r>
      <w:proofErr w:type="spellEnd"/>
      <w:r>
        <w:t>；</w:t>
      </w:r>
    </w:p>
    <w:p w:rsidR="00401DA4" w:rsidRDefault="00401DA4" w:rsidP="00401DA4">
      <w:r>
        <w:t>/</w:t>
      </w:r>
      <w:proofErr w:type="spellStart"/>
      <w:r>
        <w:t>model_service</w:t>
      </w:r>
      <w:r>
        <w:t>：</w:t>
      </w:r>
      <w:r>
        <w:t>AIGC</w:t>
      </w:r>
      <w:proofErr w:type="spellEnd"/>
      <w:r>
        <w:t xml:space="preserve"> </w:t>
      </w:r>
      <w:proofErr w:type="spellStart"/>
      <w:r>
        <w:t>大模型独立调度服务，实现文本分段推理、异步任务队列、场景</w:t>
      </w:r>
      <w:proofErr w:type="spellEnd"/>
      <w:r>
        <w:t xml:space="preserve"> Prompt </w:t>
      </w:r>
      <w:proofErr w:type="spellStart"/>
      <w:r>
        <w:t>封装</w:t>
      </w:r>
      <w:proofErr w:type="spellEnd"/>
      <w:r>
        <w:t>；</w:t>
      </w:r>
    </w:p>
    <w:p w:rsidR="00401DA4" w:rsidRDefault="00401DA4" w:rsidP="00401DA4">
      <w:r>
        <w:t>/database</w:t>
      </w:r>
      <w:r>
        <w:t>：</w:t>
      </w:r>
      <w:r>
        <w:t xml:space="preserve">SQLite </w:t>
      </w:r>
      <w:r>
        <w:t>本地开发</w:t>
      </w:r>
      <w:r>
        <w:t xml:space="preserve"> / MySQL </w:t>
      </w:r>
      <w:r>
        <w:t>线上部署数据库初始化脚本，包含</w:t>
      </w:r>
      <w:r>
        <w:t xml:space="preserve"> user</w:t>
      </w:r>
      <w:r>
        <w:t>、</w:t>
      </w:r>
      <w:r>
        <w:t>template</w:t>
      </w:r>
      <w:r>
        <w:t>、</w:t>
      </w:r>
      <w:r>
        <w:t xml:space="preserve">document </w:t>
      </w:r>
      <w:r>
        <w:t>三张数据表；</w:t>
      </w:r>
    </w:p>
    <w:p w:rsidR="00401DA4" w:rsidRDefault="00401DA4" w:rsidP="00401DA4">
      <w:r>
        <w:t>/</w:t>
      </w:r>
      <w:proofErr w:type="spellStart"/>
      <w:r>
        <w:t>deploy_script</w:t>
      </w:r>
      <w:r>
        <w:t>：</w:t>
      </w:r>
      <w:r>
        <w:t>Windows</w:t>
      </w:r>
      <w:proofErr w:type="spellEnd"/>
      <w:r>
        <w:t xml:space="preserve"> </w:t>
      </w:r>
      <w:proofErr w:type="spellStart"/>
      <w:r>
        <w:t>一键启动脚本、</w:t>
      </w:r>
      <w:r>
        <w:t>Linux</w:t>
      </w:r>
      <w:proofErr w:type="spellEnd"/>
      <w:r>
        <w:t xml:space="preserve"> </w:t>
      </w:r>
      <w:proofErr w:type="spellStart"/>
      <w:r>
        <w:t>部署脚本、</w:t>
      </w:r>
      <w:r>
        <w:t>Nginx</w:t>
      </w:r>
      <w:proofErr w:type="spellEnd"/>
      <w:r>
        <w:t xml:space="preserve"> </w:t>
      </w:r>
      <w:proofErr w:type="spellStart"/>
      <w:r>
        <w:t>反向代理配置、</w:t>
      </w:r>
      <w:r>
        <w:t>Supervisor</w:t>
      </w:r>
      <w:proofErr w:type="spellEnd"/>
      <w:r>
        <w:t xml:space="preserve"> </w:t>
      </w:r>
      <w:r>
        <w:t>进程托管配置文件；</w:t>
      </w:r>
    </w:p>
    <w:p w:rsidR="00401DA4" w:rsidRDefault="00401DA4" w:rsidP="00401DA4">
      <w:pPr>
        <w:rPr>
          <w:lang w:eastAsia="zh-CN"/>
        </w:rPr>
      </w:pPr>
      <w:r>
        <w:rPr>
          <w:lang w:eastAsia="zh-CN"/>
        </w:rPr>
        <w:t>/docs</w:t>
      </w:r>
      <w:r>
        <w:rPr>
          <w:lang w:eastAsia="zh-CN"/>
        </w:rPr>
        <w:t>：存放全套配套</w:t>
      </w:r>
      <w:r>
        <w:rPr>
          <w:lang w:eastAsia="zh-CN"/>
        </w:rPr>
        <w:t xml:space="preserve"> Word </w:t>
      </w:r>
      <w:r>
        <w:rPr>
          <w:lang w:eastAsia="zh-CN"/>
        </w:rPr>
        <w:t>材料：</w:t>
      </w:r>
      <w:r>
        <w:rPr>
          <w:lang w:eastAsia="zh-CN"/>
        </w:rPr>
        <w:t xml:space="preserve">PRD </w:t>
      </w:r>
      <w:r>
        <w:rPr>
          <w:lang w:eastAsia="zh-CN"/>
        </w:rPr>
        <w:t>产品需求文档、技术设计方案、产品说明用户手册、</w:t>
      </w:r>
      <w:r>
        <w:rPr>
          <w:lang w:eastAsia="zh-CN"/>
        </w:rPr>
        <w:t xml:space="preserve">AIGC </w:t>
      </w:r>
      <w:r>
        <w:rPr>
          <w:lang w:eastAsia="zh-CN"/>
        </w:rPr>
        <w:t>工具使用说明；</w:t>
      </w:r>
    </w:p>
    <w:p w:rsidR="00401DA4" w:rsidRDefault="00401DA4" w:rsidP="00401DA4">
      <w:pPr>
        <w:rPr>
          <w:lang w:eastAsia="zh-CN"/>
        </w:rPr>
      </w:pPr>
      <w:r>
        <w:rPr>
          <w:lang w:eastAsia="zh-CN"/>
        </w:rPr>
        <w:t>README.md</w:t>
      </w:r>
      <w:r>
        <w:rPr>
          <w:lang w:eastAsia="zh-CN"/>
        </w:rPr>
        <w:t>：仓库简易快速部署说明，本文档为完整版演示部署文档。</w:t>
      </w:r>
    </w:p>
    <w:p w:rsidR="00401DA4" w:rsidRDefault="00401DA4" w:rsidP="00401DA4">
      <w:pPr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配套四份</w:t>
      </w:r>
      <w:r>
        <w:rPr>
          <w:lang w:eastAsia="zh-CN"/>
        </w:rPr>
        <w:t xml:space="preserve"> Word </w:t>
      </w:r>
      <w:r>
        <w:rPr>
          <w:lang w:eastAsia="zh-CN"/>
        </w:rPr>
        <w:t>文档映射说明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仓库内每一段代码、每一个功能模块均与</w:t>
      </w:r>
      <w:r>
        <w:rPr>
          <w:lang w:eastAsia="zh-CN"/>
        </w:rPr>
        <w:t>/docs</w:t>
      </w:r>
      <w:r>
        <w:rPr>
          <w:lang w:eastAsia="zh-CN"/>
        </w:rPr>
        <w:t>文件夹内四份</w:t>
      </w:r>
      <w:r>
        <w:rPr>
          <w:lang w:eastAsia="zh-CN"/>
        </w:rPr>
        <w:t xml:space="preserve"> Word </w:t>
      </w:r>
      <w:r>
        <w:rPr>
          <w:lang w:eastAsia="zh-CN"/>
        </w:rPr>
        <w:t>文档一一对应：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lastRenderedPageBreak/>
        <w:t>《产品需求文档（</w:t>
      </w:r>
      <w:r>
        <w:rPr>
          <w:lang w:eastAsia="zh-CN"/>
        </w:rPr>
        <w:t>PRD</w:t>
      </w:r>
      <w:r>
        <w:rPr>
          <w:lang w:eastAsia="zh-CN"/>
        </w:rPr>
        <w:t>）》：定义产品全部业务功能边界，仓库完整实现文档内八大功能模块；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《技术设计方案》：规定系统分层架构、数据库表、接口规范、安全加密逻辑，代码完全遵循该设计开发；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《产品说明文档（用户手册）》：记录原型全部界面操作步骤，用于项目现场功能演示；</w:t>
      </w:r>
    </w:p>
    <w:p w:rsidR="00401DA4" w:rsidRDefault="00401DA4" w:rsidP="00401DA4">
      <w:r>
        <w:rPr>
          <w:rFonts w:hint="eastAsia"/>
        </w:rPr>
        <w:t>《</w:t>
      </w:r>
      <w:r>
        <w:t xml:space="preserve">AIGC </w:t>
      </w:r>
      <w:proofErr w:type="spellStart"/>
      <w:r>
        <w:t>工具使用说明</w:t>
      </w:r>
      <w:proofErr w:type="spellEnd"/>
      <w:r>
        <w:t>》：</w:t>
      </w:r>
      <w:proofErr w:type="spellStart"/>
      <w:r>
        <w:t>记录项目开发全流程</w:t>
      </w:r>
      <w:proofErr w:type="spellEnd"/>
      <w:r>
        <w:t xml:space="preserve"> AI </w:t>
      </w:r>
      <w:proofErr w:type="spellStart"/>
      <w:r>
        <w:t>辅助工具、底层模型部署踩坑问题</w:t>
      </w:r>
      <w:proofErr w:type="spellEnd"/>
      <w:r>
        <w:t>，</w:t>
      </w:r>
      <w:r>
        <w:t>/</w:t>
      </w:r>
      <w:proofErr w:type="spellStart"/>
      <w:r>
        <w:t>model_service</w:t>
      </w:r>
      <w:r>
        <w:t>文件夹内包含全部优化解决方案代码</w:t>
      </w:r>
      <w:proofErr w:type="spellEnd"/>
      <w:r>
        <w:t>。</w:t>
      </w:r>
    </w:p>
    <w:p w:rsidR="00401DA4" w:rsidRDefault="00401DA4" w:rsidP="00401DA4">
      <w:pPr>
        <w:pStyle w:val="1"/>
      </w:pPr>
      <w:bookmarkStart w:id="4" w:name="_Toc232684831"/>
      <w:r>
        <w:t xml:space="preserve">2 Windows </w:t>
      </w:r>
      <w:r>
        <w:t>本地开发环境部署完整教程</w:t>
      </w:r>
      <w:bookmarkEnd w:id="4"/>
    </w:p>
    <w:p w:rsidR="00401DA4" w:rsidRDefault="00401DA4" w:rsidP="00401DA4">
      <w:pPr>
        <w:pStyle w:val="21"/>
      </w:pPr>
      <w:bookmarkStart w:id="5" w:name="_Toc232684832"/>
      <w:r>
        <w:t xml:space="preserve">2.1 </w:t>
      </w:r>
      <w:r>
        <w:t>部署前置硬件与软件依赖清单</w:t>
      </w:r>
      <w:bookmarkEnd w:id="5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硬件最低要求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内存</w:t>
      </w:r>
      <w:r>
        <w:rPr>
          <w:lang w:eastAsia="zh-CN"/>
        </w:rPr>
        <w:t xml:space="preserve"> 8G </w:t>
      </w:r>
      <w:r>
        <w:rPr>
          <w:lang w:eastAsia="zh-CN"/>
        </w:rPr>
        <w:t>及以上，普通家用</w:t>
      </w:r>
      <w:r>
        <w:rPr>
          <w:lang w:eastAsia="zh-CN"/>
        </w:rPr>
        <w:t xml:space="preserve"> CPU </w:t>
      </w:r>
      <w:r>
        <w:rPr>
          <w:lang w:eastAsia="zh-CN"/>
        </w:rPr>
        <w:t>即可，无需独立显卡，支持</w:t>
      </w:r>
      <w:r>
        <w:rPr>
          <w:lang w:eastAsia="zh-CN"/>
        </w:rPr>
        <w:t xml:space="preserve"> CPU </w:t>
      </w:r>
      <w:r>
        <w:rPr>
          <w:lang w:eastAsia="zh-CN"/>
        </w:rPr>
        <w:t>轻量化运行</w:t>
      </w:r>
      <w:r>
        <w:rPr>
          <w:lang w:eastAsia="zh-CN"/>
        </w:rPr>
        <w:t xml:space="preserve"> Qwen-7B </w:t>
      </w:r>
      <w:r>
        <w:rPr>
          <w:lang w:eastAsia="zh-CN"/>
        </w:rPr>
        <w:t>大模型。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必须预装软件</w:t>
      </w:r>
    </w:p>
    <w:p w:rsidR="00401DA4" w:rsidRDefault="00401DA4" w:rsidP="00401DA4">
      <w:pPr>
        <w:rPr>
          <w:lang w:eastAsia="zh-CN"/>
        </w:rPr>
      </w:pPr>
      <w:r>
        <w:rPr>
          <w:lang w:eastAsia="zh-CN"/>
        </w:rPr>
        <w:t>Node.js 18.x</w:t>
      </w:r>
      <w:r>
        <w:rPr>
          <w:lang w:eastAsia="zh-CN"/>
        </w:rPr>
        <w:t>，用于前端项目打包与开发服务启动；</w:t>
      </w:r>
    </w:p>
    <w:p w:rsidR="00401DA4" w:rsidRDefault="00401DA4" w:rsidP="00401DA4">
      <w:r>
        <w:t>Python 3.10.x</w:t>
      </w:r>
      <w:r>
        <w:t>，用于后端业务服务、</w:t>
      </w:r>
      <w:r>
        <w:t xml:space="preserve">AIGC </w:t>
      </w:r>
      <w:proofErr w:type="spellStart"/>
      <w:r>
        <w:t>模型推理</w:t>
      </w:r>
      <w:proofErr w:type="spellEnd"/>
      <w:r>
        <w:t>；</w:t>
      </w:r>
    </w:p>
    <w:p w:rsidR="00401DA4" w:rsidRDefault="00401DA4" w:rsidP="00401DA4">
      <w:r>
        <w:t xml:space="preserve">Git </w:t>
      </w:r>
      <w:r>
        <w:t>工具，用于克隆</w:t>
      </w:r>
      <w:r>
        <w:t xml:space="preserve"> GitHub </w:t>
      </w:r>
      <w:r>
        <w:t>仓库代码；</w:t>
      </w:r>
    </w:p>
    <w:p w:rsidR="00401DA4" w:rsidRDefault="00401DA4" w:rsidP="00401DA4">
      <w:r>
        <w:rPr>
          <w:rFonts w:hint="eastAsia"/>
        </w:rPr>
        <w:t>推荐浏览器：</w:t>
      </w:r>
      <w:r>
        <w:t>Chrome</w:t>
      </w:r>
      <w:r>
        <w:t>、</w:t>
      </w:r>
      <w:r>
        <w:t xml:space="preserve">Edge 90 </w:t>
      </w:r>
      <w:r>
        <w:t>版本以上，不兼容</w:t>
      </w:r>
      <w:r>
        <w:t xml:space="preserve"> IE</w:t>
      </w:r>
      <w:r>
        <w:t>、</w:t>
      </w:r>
      <w:r>
        <w:t xml:space="preserve">360 </w:t>
      </w:r>
      <w:r>
        <w:t>兼容模式。</w:t>
      </w:r>
    </w:p>
    <w:p w:rsidR="00401DA4" w:rsidRDefault="00401DA4" w:rsidP="00401DA4">
      <w:pPr>
        <w:pStyle w:val="21"/>
      </w:pPr>
      <w:bookmarkStart w:id="6" w:name="_Toc232684833"/>
      <w:r>
        <w:t xml:space="preserve">2.2 </w:t>
      </w:r>
      <w:r>
        <w:t>前端</w:t>
      </w:r>
      <w:r>
        <w:t xml:space="preserve"> Web </w:t>
      </w:r>
      <w:r>
        <w:t>页面启动步骤</w:t>
      </w:r>
      <w:bookmarkEnd w:id="6"/>
    </w:p>
    <w:p w:rsidR="00401DA4" w:rsidRDefault="00401DA4" w:rsidP="00401DA4">
      <w:r>
        <w:rPr>
          <w:rFonts w:hint="eastAsia"/>
        </w:rPr>
        <w:t>打开</w:t>
      </w:r>
      <w:r>
        <w:t xml:space="preserve"> Git Bash</w:t>
      </w:r>
      <w:r>
        <w:t>，执行克隆命令拉取完整代码：</w:t>
      </w:r>
    </w:p>
    <w:p w:rsidR="00401DA4" w:rsidRDefault="00401DA4" w:rsidP="00401DA4">
      <w:r>
        <w:t>git clone https://github.com/YourName/ai-writing-assistant.git</w:t>
      </w:r>
    </w:p>
    <w:p w:rsidR="00401DA4" w:rsidRDefault="00401DA4" w:rsidP="00401DA4">
      <w:r>
        <w:rPr>
          <w:rFonts w:hint="eastAsia"/>
        </w:rPr>
        <w:t>进入前端目录：</w:t>
      </w:r>
      <w:r>
        <w:t>cd ai-writing-assistant/frontend</w:t>
      </w:r>
    </w:p>
    <w:p w:rsidR="00401DA4" w:rsidRDefault="00401DA4" w:rsidP="00401DA4">
      <w:proofErr w:type="spellStart"/>
      <w:r>
        <w:rPr>
          <w:rFonts w:hint="eastAsia"/>
        </w:rPr>
        <w:t>安装全部前端依赖：</w:t>
      </w:r>
      <w:r>
        <w:t>npm</w:t>
      </w:r>
      <w:proofErr w:type="spellEnd"/>
      <w:r>
        <w:t xml:space="preserve"> install</w:t>
      </w:r>
    </w:p>
    <w:p w:rsidR="00401DA4" w:rsidRDefault="00401DA4" w:rsidP="00401DA4">
      <w:proofErr w:type="spellStart"/>
      <w:r>
        <w:rPr>
          <w:rFonts w:hint="eastAsia"/>
        </w:rPr>
        <w:t>启动前端开发服务：</w:t>
      </w:r>
      <w:r>
        <w:t>npm</w:t>
      </w:r>
      <w:proofErr w:type="spellEnd"/>
      <w:r>
        <w:t xml:space="preserve"> run dev</w:t>
      </w:r>
    </w:p>
    <w:p w:rsidR="00401DA4" w:rsidRDefault="00401DA4" w:rsidP="00401DA4">
      <w:r>
        <w:rPr>
          <w:rFonts w:hint="eastAsia"/>
        </w:rPr>
        <w:t>启动成功后控制台输出本地访问地址：</w:t>
      </w:r>
      <w:r>
        <w:t>http://localhost:5173</w:t>
      </w:r>
    </w:p>
    <w:p w:rsidR="00401DA4" w:rsidRDefault="00401DA4" w:rsidP="00401DA4">
      <w:pPr>
        <w:pStyle w:val="21"/>
      </w:pPr>
      <w:bookmarkStart w:id="7" w:name="_Toc232684834"/>
      <w:r>
        <w:lastRenderedPageBreak/>
        <w:t xml:space="preserve">2.3 </w:t>
      </w:r>
      <w:r>
        <w:t>后端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业务服务启动步骤</w:t>
      </w:r>
      <w:bookmarkEnd w:id="7"/>
    </w:p>
    <w:p w:rsidR="00401DA4" w:rsidRDefault="00401DA4" w:rsidP="00401DA4">
      <w:r>
        <w:rPr>
          <w:rFonts w:hint="eastAsia"/>
        </w:rPr>
        <w:t>新开终端，进入后端目录：</w:t>
      </w:r>
      <w:r>
        <w:t>cd ai-writing-assistant/backend</w:t>
      </w:r>
    </w:p>
    <w:p w:rsidR="00401DA4" w:rsidRDefault="00401DA4" w:rsidP="00401DA4">
      <w:r>
        <w:rPr>
          <w:rFonts w:hint="eastAsia"/>
        </w:rPr>
        <w:t>批量安装</w:t>
      </w:r>
      <w:r>
        <w:t xml:space="preserve"> Python </w:t>
      </w:r>
      <w:r>
        <w:t>依赖包：</w:t>
      </w:r>
      <w:r>
        <w:t>pip install -r requirements.txt</w:t>
      </w:r>
    </w:p>
    <w:p w:rsidR="00401DA4" w:rsidRDefault="00401DA4" w:rsidP="00401DA4">
      <w:r>
        <w:rPr>
          <w:rFonts w:hint="eastAsia"/>
        </w:rPr>
        <w:t>执行启动命令运行后端接口服务：</w:t>
      </w:r>
      <w:r>
        <w:t>python main.py</w:t>
      </w:r>
    </w:p>
    <w:p w:rsidR="00401DA4" w:rsidRDefault="00401DA4" w:rsidP="00401DA4">
      <w:r>
        <w:rPr>
          <w:rFonts w:hint="eastAsia"/>
        </w:rPr>
        <w:t>后端服务默认接口地址：</w:t>
      </w:r>
      <w:r>
        <w:t>http://127.0.0.1:8000</w:t>
      </w:r>
      <w:r>
        <w:t>，程序首次运行自动生成</w:t>
      </w:r>
      <w:r>
        <w:t xml:space="preserve"> SQLite </w:t>
      </w:r>
      <w:r>
        <w:t>数据库文件，预录入学术、职场、自媒体全套内置写作模板。</w:t>
      </w:r>
    </w:p>
    <w:p w:rsidR="00401DA4" w:rsidRDefault="00401DA4" w:rsidP="00401DA4">
      <w:pPr>
        <w:pStyle w:val="21"/>
      </w:pPr>
      <w:bookmarkStart w:id="8" w:name="_Toc232684835"/>
      <w:r>
        <w:t xml:space="preserve">2.4 AIGC </w:t>
      </w:r>
      <w:r>
        <w:t>大模型调度推理服务启动配置</w:t>
      </w:r>
      <w:bookmarkEnd w:id="8"/>
    </w:p>
    <w:p w:rsidR="00401DA4" w:rsidRDefault="00401DA4" w:rsidP="00401DA4">
      <w:proofErr w:type="spellStart"/>
      <w:r>
        <w:rPr>
          <w:rFonts w:hint="eastAsia"/>
        </w:rPr>
        <w:t>新开终端，进入模型服务目录：</w:t>
      </w:r>
      <w:r>
        <w:t>cd</w:t>
      </w:r>
      <w:proofErr w:type="spellEnd"/>
      <w:r>
        <w:t xml:space="preserve"> ai-writing-assistant/</w:t>
      </w:r>
      <w:proofErr w:type="spellStart"/>
      <w:r>
        <w:t>model_service</w:t>
      </w:r>
      <w:proofErr w:type="spellEnd"/>
    </w:p>
    <w:p w:rsidR="00401DA4" w:rsidRDefault="00401DA4" w:rsidP="00401DA4">
      <w:r>
        <w:rPr>
          <w:rFonts w:hint="eastAsia"/>
        </w:rPr>
        <w:t>安装模型推理依赖：</w:t>
      </w:r>
      <w:r>
        <w:t>pip install transformers accelerate torch</w:t>
      </w:r>
    </w:p>
    <w:p w:rsidR="00401DA4" w:rsidRDefault="00401DA4" w:rsidP="00401DA4">
      <w:r>
        <w:rPr>
          <w:rFonts w:hint="eastAsia"/>
        </w:rPr>
        <w:t>运行模型加载启动脚本：</w:t>
      </w:r>
      <w:r>
        <w:t>python model_server.py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程序自动下载轻量化</w:t>
      </w:r>
      <w:r>
        <w:rPr>
          <w:lang w:eastAsia="zh-CN"/>
        </w:rPr>
        <w:t xml:space="preserve"> Qwen-7B-Chat </w:t>
      </w:r>
      <w:r>
        <w:rPr>
          <w:lang w:eastAsia="zh-CN"/>
        </w:rPr>
        <w:t>开源模型，加载完成后开放推理接口，供后端转发文本生成请求；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内置优化逻辑：长文本分段异步推理、多请求任务队列，解决模型上下文截断、显存溢出问题，优化逻辑对应《产品说明文档》第</w:t>
      </w:r>
      <w:r>
        <w:rPr>
          <w:lang w:eastAsia="zh-CN"/>
        </w:rPr>
        <w:t xml:space="preserve"> 7 </w:t>
      </w:r>
      <w:r>
        <w:rPr>
          <w:lang w:eastAsia="zh-CN"/>
        </w:rPr>
        <w:t>章</w:t>
      </w:r>
      <w:r>
        <w:rPr>
          <w:lang w:eastAsia="zh-CN"/>
        </w:rPr>
        <w:t xml:space="preserve"> AIGC </w:t>
      </w:r>
      <w:r>
        <w:rPr>
          <w:lang w:eastAsia="zh-CN"/>
        </w:rPr>
        <w:t>工具使用说明。</w:t>
      </w:r>
    </w:p>
    <w:p w:rsidR="00401DA4" w:rsidRDefault="00401DA4" w:rsidP="00401DA4">
      <w:pPr>
        <w:pStyle w:val="21"/>
      </w:pPr>
      <w:bookmarkStart w:id="9" w:name="_Toc232684836"/>
      <w:r>
        <w:t xml:space="preserve">2.5 </w:t>
      </w:r>
      <w:r>
        <w:t>本地原型访问地址与功能验证方法</w:t>
      </w:r>
      <w:bookmarkEnd w:id="9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前端、后端、模型调度三层服务全部正常启动后，在</w:t>
      </w:r>
      <w:r>
        <w:rPr>
          <w:lang w:eastAsia="zh-CN"/>
        </w:rPr>
        <w:t xml:space="preserve"> Chrome </w:t>
      </w:r>
      <w:r>
        <w:rPr>
          <w:lang w:eastAsia="zh-CN"/>
        </w:rPr>
        <w:t>浏览器输入地址</w:t>
      </w:r>
      <w:r>
        <w:rPr>
          <w:lang w:eastAsia="zh-CN"/>
        </w:rPr>
        <w:t xml:space="preserve"> http://localhost:5173</w:t>
      </w:r>
      <w:r>
        <w:rPr>
          <w:lang w:eastAsia="zh-CN"/>
        </w:rPr>
        <w:t>，即可打开完整可运行</w:t>
      </w:r>
      <w:r>
        <w:rPr>
          <w:lang w:eastAsia="zh-CN"/>
        </w:rPr>
        <w:t xml:space="preserve"> PC </w:t>
      </w:r>
      <w:proofErr w:type="gramStart"/>
      <w:r>
        <w:rPr>
          <w:lang w:eastAsia="zh-CN"/>
        </w:rPr>
        <w:t>端产品</w:t>
      </w:r>
      <w:proofErr w:type="gramEnd"/>
      <w:r>
        <w:rPr>
          <w:lang w:eastAsia="zh-CN"/>
        </w:rPr>
        <w:t>原型。可完整验证《</w:t>
      </w:r>
      <w:r>
        <w:rPr>
          <w:lang w:eastAsia="zh-CN"/>
        </w:rPr>
        <w:t xml:space="preserve">PRD </w:t>
      </w:r>
      <w:r>
        <w:rPr>
          <w:lang w:eastAsia="zh-CN"/>
        </w:rPr>
        <w:t>文档》</w:t>
      </w:r>
      <w:r>
        <w:rPr>
          <w:lang w:eastAsia="zh-CN"/>
        </w:rPr>
        <w:t xml:space="preserve">4 </w:t>
      </w:r>
      <w:r>
        <w:rPr>
          <w:lang w:eastAsia="zh-CN"/>
        </w:rPr>
        <w:t>章节全部功能：文体模板选择、提纲生成、全文初稿创作、</w:t>
      </w:r>
      <w:r>
        <w:rPr>
          <w:lang w:eastAsia="zh-CN"/>
        </w:rPr>
        <w:t xml:space="preserve">AI </w:t>
      </w:r>
      <w:r>
        <w:rPr>
          <w:lang w:eastAsia="zh-CN"/>
        </w:rPr>
        <w:t>润色扩写、论文同义降重、多语言双语写作、本地自动缓存、云端文档同步、</w:t>
      </w:r>
      <w:r>
        <w:rPr>
          <w:lang w:eastAsia="zh-CN"/>
        </w:rPr>
        <w:t xml:space="preserve">Word/PDF </w:t>
      </w:r>
      <w:r>
        <w:rPr>
          <w:lang w:eastAsia="zh-CN"/>
        </w:rPr>
        <w:t>多格式导出、个人中心权限管理。</w:t>
      </w:r>
    </w:p>
    <w:p w:rsidR="00401DA4" w:rsidRDefault="00401DA4" w:rsidP="00401DA4">
      <w:pPr>
        <w:pStyle w:val="1"/>
      </w:pPr>
      <w:bookmarkStart w:id="10" w:name="_Toc232684837"/>
      <w:r>
        <w:t xml:space="preserve">3 Linux </w:t>
      </w:r>
      <w:r>
        <w:t>云服务器线上生产部署流程</w:t>
      </w:r>
      <w:bookmarkEnd w:id="10"/>
    </w:p>
    <w:p w:rsidR="00401DA4" w:rsidRDefault="00401DA4" w:rsidP="00401DA4">
      <w:pPr>
        <w:pStyle w:val="21"/>
      </w:pPr>
      <w:bookmarkStart w:id="11" w:name="_Toc232684838"/>
      <w:r>
        <w:t xml:space="preserve">3.1 </w:t>
      </w:r>
      <w:r>
        <w:t>服务器基础环境预装配置</w:t>
      </w:r>
      <w:bookmarkEnd w:id="11"/>
    </w:p>
    <w:p w:rsidR="00401DA4" w:rsidRDefault="00401DA4" w:rsidP="00401DA4">
      <w:r>
        <w:rPr>
          <w:rFonts w:hint="eastAsia"/>
        </w:rPr>
        <w:t>线上部署选用</w:t>
      </w:r>
      <w:r>
        <w:t xml:space="preserve"> CentOS7 </w:t>
      </w:r>
      <w:r>
        <w:t>轻量云服务器，最低配置</w:t>
      </w:r>
      <w:r>
        <w:t xml:space="preserve"> 2 </w:t>
      </w:r>
      <w:r>
        <w:t>核</w:t>
      </w:r>
      <w:r>
        <w:t xml:space="preserve"> 4G</w:t>
      </w:r>
      <w:r>
        <w:t>，预装环境清单：</w:t>
      </w:r>
      <w:r>
        <w:t>Python3.10</w:t>
      </w:r>
      <w:r>
        <w:t>、</w:t>
      </w:r>
      <w:r>
        <w:t>Node.js18</w:t>
      </w:r>
      <w:r>
        <w:t>、</w:t>
      </w:r>
      <w:r>
        <w:t>MySQL8.0</w:t>
      </w:r>
      <w:r>
        <w:t>、</w:t>
      </w:r>
      <w:r>
        <w:t>Git</w:t>
      </w:r>
      <w:r>
        <w:t>、</w:t>
      </w:r>
      <w:r>
        <w:t>Nginx</w:t>
      </w:r>
      <w:r>
        <w:t>、</w:t>
      </w:r>
      <w:r>
        <w:t xml:space="preserve">Supervisor </w:t>
      </w:r>
      <w:r>
        <w:t>进程托管工具，关闭防火墙</w:t>
      </w:r>
      <w:r>
        <w:t xml:space="preserve"> 80 </w:t>
      </w:r>
      <w:r>
        <w:t>端口限制，开放公网访问权限。</w:t>
      </w:r>
    </w:p>
    <w:p w:rsidR="00401DA4" w:rsidRDefault="00401DA4" w:rsidP="00401DA4">
      <w:pPr>
        <w:pStyle w:val="21"/>
      </w:pPr>
      <w:bookmarkStart w:id="12" w:name="_Toc232684839"/>
      <w:r>
        <w:t xml:space="preserve">3.2 </w:t>
      </w:r>
      <w:r>
        <w:t>仓库代码拉取与全量依赖安装</w:t>
      </w:r>
      <w:bookmarkEnd w:id="12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服务器终端执行</w:t>
      </w:r>
      <w:r>
        <w:rPr>
          <w:lang w:eastAsia="zh-CN"/>
        </w:rPr>
        <w:t xml:space="preserve"> Git </w:t>
      </w:r>
      <w:r>
        <w:rPr>
          <w:lang w:eastAsia="zh-CN"/>
        </w:rPr>
        <w:t>克隆命令拉取完整仓库代码；</w:t>
      </w:r>
    </w:p>
    <w:p w:rsidR="00401DA4" w:rsidRDefault="00401DA4" w:rsidP="00401DA4">
      <w:proofErr w:type="spellStart"/>
      <w:r>
        <w:rPr>
          <w:rFonts w:hint="eastAsia"/>
        </w:rPr>
        <w:lastRenderedPageBreak/>
        <w:t>依次进入</w:t>
      </w:r>
      <w:proofErr w:type="spellEnd"/>
      <w:r>
        <w:t xml:space="preserve"> </w:t>
      </w:r>
      <w:proofErr w:type="spellStart"/>
      <w:r>
        <w:t>frontend</w:t>
      </w:r>
      <w:r>
        <w:t>、</w:t>
      </w:r>
      <w:r>
        <w:t>backend</w:t>
      </w:r>
      <w:r>
        <w:t>、</w:t>
      </w:r>
      <w:r>
        <w:t>model_service</w:t>
      </w:r>
      <w:proofErr w:type="spellEnd"/>
      <w:r>
        <w:t xml:space="preserve"> </w:t>
      </w:r>
      <w:proofErr w:type="spellStart"/>
      <w:r>
        <w:t>目录，批量执行依赖安装脚本</w:t>
      </w:r>
      <w:proofErr w:type="spellEnd"/>
      <w:r>
        <w:t>；</w:t>
      </w:r>
    </w:p>
    <w:p w:rsidR="00401DA4" w:rsidRDefault="00401DA4" w:rsidP="00401DA4">
      <w:r>
        <w:rPr>
          <w:rFonts w:hint="eastAsia"/>
        </w:rPr>
        <w:t>进入</w:t>
      </w:r>
      <w:r>
        <w:t>/database</w:t>
      </w:r>
      <w:r>
        <w:t>目录，执行</w:t>
      </w:r>
      <w:r>
        <w:t xml:space="preserve"> MySQL </w:t>
      </w:r>
      <w:r>
        <w:t>初始化</w:t>
      </w:r>
      <w:r>
        <w:t xml:space="preserve"> SQL </w:t>
      </w:r>
      <w:r>
        <w:t>脚本，自动创建</w:t>
      </w:r>
      <w:r>
        <w:t xml:space="preserve"> user</w:t>
      </w:r>
      <w:r>
        <w:t>、</w:t>
      </w:r>
      <w:r>
        <w:t>template</w:t>
      </w:r>
      <w:r>
        <w:t>、</w:t>
      </w:r>
      <w:r>
        <w:t xml:space="preserve">document </w:t>
      </w:r>
      <w:r>
        <w:t>三张数据表，表结构完全匹配《技术设计方案》第</w:t>
      </w:r>
      <w:r>
        <w:t xml:space="preserve"> 5 </w:t>
      </w:r>
      <w:r>
        <w:t>章数据库设计内容。</w:t>
      </w:r>
    </w:p>
    <w:p w:rsidR="00401DA4" w:rsidRDefault="00401DA4" w:rsidP="00401DA4">
      <w:pPr>
        <w:pStyle w:val="21"/>
      </w:pPr>
      <w:bookmarkStart w:id="13" w:name="_Toc232684840"/>
      <w:r>
        <w:t xml:space="preserve">3.3 Nginx </w:t>
      </w:r>
      <w:r>
        <w:t>反向代理静态资源配置说明</w:t>
      </w:r>
      <w:bookmarkEnd w:id="13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部署脚本文件夹</w:t>
      </w:r>
      <w:r>
        <w:rPr>
          <w:lang w:eastAsia="zh-CN"/>
        </w:rPr>
        <w:t>/</w:t>
      </w:r>
      <w:proofErr w:type="spellStart"/>
      <w:r>
        <w:rPr>
          <w:lang w:eastAsia="zh-CN"/>
        </w:rPr>
        <w:t>deploy_script</w:t>
      </w:r>
      <w:proofErr w:type="spellEnd"/>
      <w:r>
        <w:rPr>
          <w:lang w:eastAsia="zh-CN"/>
        </w:rPr>
        <w:t>内置</w:t>
      </w:r>
      <w:proofErr w:type="spellStart"/>
      <w:r>
        <w:rPr>
          <w:lang w:eastAsia="zh-CN"/>
        </w:rPr>
        <w:t>nginx.conf</w:t>
      </w:r>
      <w:proofErr w:type="spellEnd"/>
      <w:r>
        <w:rPr>
          <w:lang w:eastAsia="zh-CN"/>
        </w:rPr>
        <w:t>配置文件，实现</w:t>
      </w:r>
      <w:r>
        <w:rPr>
          <w:lang w:eastAsia="zh-CN"/>
        </w:rPr>
        <w:t xml:space="preserve"> 80 </w:t>
      </w:r>
      <w:r>
        <w:rPr>
          <w:lang w:eastAsia="zh-CN"/>
        </w:rPr>
        <w:t>端口反向代理：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前端静态页面资源统一分发至浏览器；</w:t>
      </w:r>
    </w:p>
    <w:p w:rsidR="00401DA4" w:rsidRDefault="00401DA4" w:rsidP="00401DA4">
      <w:pPr>
        <w:rPr>
          <w:lang w:eastAsia="zh-CN"/>
        </w:rPr>
      </w:pPr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</w:t>
      </w:r>
      <w:r>
        <w:rPr>
          <w:lang w:eastAsia="zh-CN"/>
        </w:rPr>
        <w:t>开头请求转发至后端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服务；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配置文件包含缓存、跨域、静态资源压缩优化，直接复制至服务器</w:t>
      </w:r>
      <w:r>
        <w:rPr>
          <w:lang w:eastAsia="zh-CN"/>
        </w:rPr>
        <w:t xml:space="preserve"> Nginx </w:t>
      </w:r>
      <w:r>
        <w:rPr>
          <w:lang w:eastAsia="zh-CN"/>
        </w:rPr>
        <w:t>配置目录即可生效。</w:t>
      </w:r>
    </w:p>
    <w:p w:rsidR="00401DA4" w:rsidRDefault="00401DA4" w:rsidP="00401DA4">
      <w:pPr>
        <w:pStyle w:val="21"/>
      </w:pPr>
      <w:bookmarkStart w:id="14" w:name="_Toc232684841"/>
      <w:r>
        <w:t xml:space="preserve">3.4 Supervisor </w:t>
      </w:r>
      <w:r>
        <w:t>后台进程持久化托管方案</w:t>
      </w:r>
      <w:bookmarkEnd w:id="14"/>
    </w:p>
    <w:p w:rsidR="00401DA4" w:rsidRDefault="00401DA4" w:rsidP="00401DA4">
      <w:pPr>
        <w:rPr>
          <w:lang w:eastAsia="zh-CN"/>
        </w:rPr>
      </w:pPr>
      <w:r>
        <w:rPr>
          <w:rFonts w:hint="eastAsia"/>
        </w:rPr>
        <w:t>使用</w:t>
      </w:r>
      <w:r>
        <w:t xml:space="preserve"> Supervisor </w:t>
      </w:r>
      <w:proofErr w:type="spellStart"/>
      <w:r>
        <w:t>工具托管三大核心服务：前端静态服务、后端业务服务、</w:t>
      </w:r>
      <w:r>
        <w:t>AIGC</w:t>
      </w:r>
      <w:proofErr w:type="spellEnd"/>
      <w:r>
        <w:t xml:space="preserve"> </w:t>
      </w:r>
      <w:proofErr w:type="spellStart"/>
      <w:r>
        <w:t>模型调度服务，配置文件存放于</w:t>
      </w:r>
      <w:proofErr w:type="spellEnd"/>
      <w:r>
        <w:t>/</w:t>
      </w:r>
      <w:proofErr w:type="spellStart"/>
      <w:r>
        <w:t>deploy_script</w:t>
      </w:r>
      <w:proofErr w:type="spellEnd"/>
      <w:r>
        <w:t>/supervisor/</w:t>
      </w:r>
      <w:proofErr w:type="spellStart"/>
      <w:r>
        <w:t>目录</w:t>
      </w:r>
      <w:proofErr w:type="spellEnd"/>
      <w:r>
        <w:t>。</w:t>
      </w:r>
      <w:r>
        <w:rPr>
          <w:lang w:eastAsia="zh-CN"/>
        </w:rPr>
        <w:t>配置完成后，服务器断电、重启会自动重启全部程序，无需人工手动执行启动命令，保证原型长期公网可访问。</w:t>
      </w:r>
    </w:p>
    <w:p w:rsidR="00401DA4" w:rsidRDefault="00401DA4" w:rsidP="00401DA4">
      <w:pPr>
        <w:pStyle w:val="21"/>
      </w:pPr>
      <w:bookmarkStart w:id="15" w:name="_Toc232684842"/>
      <w:r>
        <w:t xml:space="preserve">3.5 </w:t>
      </w:r>
      <w:r>
        <w:t>线上公网可访问原型地址说明</w:t>
      </w:r>
      <w:bookmarkEnd w:id="15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部署全部流程执行完毕后，通过服务器公网</w:t>
      </w:r>
      <w:r>
        <w:rPr>
          <w:lang w:eastAsia="zh-CN"/>
        </w:rPr>
        <w:t xml:space="preserve"> IP </w:t>
      </w:r>
      <w:r>
        <w:rPr>
          <w:lang w:eastAsia="zh-CN"/>
        </w:rPr>
        <w:t>地址或绑定域名即可</w:t>
      </w:r>
      <w:proofErr w:type="gramStart"/>
      <w:r>
        <w:rPr>
          <w:lang w:eastAsia="zh-CN"/>
        </w:rPr>
        <w:t>在外网</w:t>
      </w:r>
      <w:proofErr w:type="gramEnd"/>
      <w:r>
        <w:rPr>
          <w:lang w:eastAsia="zh-CN"/>
        </w:rPr>
        <w:t>任意浏览器打开产品原型，用于课程项目现场演示、功能验收。</w:t>
      </w:r>
    </w:p>
    <w:p w:rsidR="00401DA4" w:rsidRDefault="00401DA4" w:rsidP="00401DA4">
      <w:pPr>
        <w:pStyle w:val="1"/>
      </w:pPr>
      <w:bookmarkStart w:id="16" w:name="_Toc232684843"/>
      <w:r>
        <w:t xml:space="preserve">4 </w:t>
      </w:r>
      <w:r>
        <w:t>可运行</w:t>
      </w:r>
      <w:r>
        <w:t xml:space="preserve"> PC </w:t>
      </w:r>
      <w:r>
        <w:t>端原型完整演示指南</w:t>
      </w:r>
      <w:bookmarkEnd w:id="16"/>
    </w:p>
    <w:p w:rsidR="00401DA4" w:rsidRDefault="00401DA4" w:rsidP="00401DA4">
      <w:pPr>
        <w:pStyle w:val="21"/>
      </w:pPr>
      <w:bookmarkStart w:id="17" w:name="_Toc232684844"/>
      <w:r>
        <w:t xml:space="preserve">4.1 </w:t>
      </w:r>
      <w:r>
        <w:t>原型全流程标准演示操作步骤（复用用户手册）</w:t>
      </w:r>
      <w:bookmarkEnd w:id="17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完整演示流程完全参照《产品说明文档》操作章节，标准演示顺序：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打开原型网页，点击右上角登录，输入手机号获取验证</w:t>
      </w:r>
      <w:proofErr w:type="gramStart"/>
      <w:r>
        <w:rPr>
          <w:rFonts w:hint="eastAsia"/>
          <w:lang w:eastAsia="zh-CN"/>
        </w:rPr>
        <w:t>码完成</w:t>
      </w:r>
      <w:proofErr w:type="gramEnd"/>
      <w:r>
        <w:rPr>
          <w:rFonts w:hint="eastAsia"/>
          <w:lang w:eastAsia="zh-CN"/>
        </w:rPr>
        <w:t>账号登录；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页面左侧模板分类栏选择「本科毕业论文」学术模板，填写论文主题、目标字数、严谨学术文风；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点击「生成文章提纲」，手动修改三级提纲内容后，一键生成完整论文初稿；</w:t>
      </w:r>
    </w:p>
    <w:p w:rsidR="00401DA4" w:rsidRDefault="00401DA4" w:rsidP="00401DA4">
      <w:pPr>
        <w:rPr>
          <w:lang w:eastAsia="zh-CN"/>
        </w:rPr>
      </w:pPr>
      <w:proofErr w:type="gramStart"/>
      <w:r>
        <w:rPr>
          <w:rFonts w:hint="eastAsia"/>
          <w:lang w:eastAsia="zh-CN"/>
        </w:rPr>
        <w:lastRenderedPageBreak/>
        <w:t>全选初稿</w:t>
      </w:r>
      <w:proofErr w:type="gramEnd"/>
      <w:r>
        <w:rPr>
          <w:rFonts w:hint="eastAsia"/>
          <w:lang w:eastAsia="zh-CN"/>
        </w:rPr>
        <w:t>文本，使用右侧</w:t>
      </w:r>
      <w:r>
        <w:rPr>
          <w:lang w:eastAsia="zh-CN"/>
        </w:rPr>
        <w:t xml:space="preserve"> AI </w:t>
      </w:r>
      <w:r>
        <w:rPr>
          <w:lang w:eastAsia="zh-CN"/>
        </w:rPr>
        <w:t>工具栏「润色」「论文降重」功能优化文本语句与重复率；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新建云端分类文件夹，点击「同步云端」将加密文稿存入服务器归档；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点击页面右上角导出按钮，选择本科论文预设排版模板，下载</w:t>
      </w:r>
      <w:r>
        <w:rPr>
          <w:lang w:eastAsia="zh-CN"/>
        </w:rPr>
        <w:t xml:space="preserve"> docx Word </w:t>
      </w:r>
      <w:r>
        <w:rPr>
          <w:lang w:eastAsia="zh-CN"/>
        </w:rPr>
        <w:t>文档至本地；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进入个人中心，切换深色护眼界面模式，查看当月创作统计数据，一键清空浏览器本地缓存，完成全流程功能演示。</w:t>
      </w:r>
    </w:p>
    <w:p w:rsidR="00401DA4" w:rsidRDefault="00401DA4" w:rsidP="00401DA4">
      <w:pPr>
        <w:pStyle w:val="21"/>
      </w:pPr>
      <w:bookmarkStart w:id="18" w:name="_Toc232684845"/>
      <w:r>
        <w:t xml:space="preserve">4.2 </w:t>
      </w:r>
      <w:r>
        <w:t>核心功能验证清单（复用</w:t>
      </w:r>
      <w:r>
        <w:t xml:space="preserve"> PRD </w:t>
      </w:r>
      <w:r>
        <w:t>功能模块）</w:t>
      </w:r>
      <w:bookmarkEnd w:id="18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演示过程中需依次验证</w:t>
      </w:r>
      <w:r>
        <w:rPr>
          <w:lang w:eastAsia="zh-CN"/>
        </w:rPr>
        <w:t xml:space="preserve"> 8 </w:t>
      </w:r>
      <w:r>
        <w:rPr>
          <w:lang w:eastAsia="zh-CN"/>
        </w:rPr>
        <w:t>大核心模块全部可用，无报错：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基础文本创作模块：提纲生成、多版本初稿产出；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文体模板库模块：系统内置模板、自定义模板保存调用；</w:t>
      </w:r>
    </w:p>
    <w:p w:rsidR="00401DA4" w:rsidRDefault="00401DA4" w:rsidP="00401DA4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润色改写模块：文本扩写、缩写、文风一键切换；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论文降重优化模块：同义句式改写、段落重组降重；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多语言双语翻译模块：中英日韩双语对照文稿生成、外文语法纠错；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文档云端存储检索模块：自定义文件夹归档、关键词检索历史文档；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多格式导出模块：</w:t>
      </w:r>
      <w:r>
        <w:rPr>
          <w:lang w:eastAsia="zh-CN"/>
        </w:rPr>
        <w:t>docx</w:t>
      </w:r>
      <w:r>
        <w:rPr>
          <w:lang w:eastAsia="zh-CN"/>
        </w:rPr>
        <w:t>、</w:t>
      </w:r>
      <w:r>
        <w:rPr>
          <w:lang w:eastAsia="zh-CN"/>
        </w:rPr>
        <w:t>pdf</w:t>
      </w:r>
      <w:r>
        <w:rPr>
          <w:lang w:eastAsia="zh-CN"/>
        </w:rPr>
        <w:t>、</w:t>
      </w:r>
      <w:r>
        <w:rPr>
          <w:lang w:eastAsia="zh-CN"/>
        </w:rPr>
        <w:t>md</w:t>
      </w:r>
      <w:r>
        <w:rPr>
          <w:lang w:eastAsia="zh-CN"/>
        </w:rPr>
        <w:t>、</w:t>
      </w:r>
      <w:r>
        <w:rPr>
          <w:lang w:eastAsia="zh-CN"/>
        </w:rPr>
        <w:t xml:space="preserve">txt </w:t>
      </w:r>
      <w:r>
        <w:rPr>
          <w:lang w:eastAsia="zh-CN"/>
        </w:rPr>
        <w:t>四种</w:t>
      </w:r>
      <w:proofErr w:type="gramStart"/>
      <w:r>
        <w:rPr>
          <w:lang w:eastAsia="zh-CN"/>
        </w:rPr>
        <w:t>文件本地</w:t>
      </w:r>
      <w:proofErr w:type="gramEnd"/>
      <w:r>
        <w:rPr>
          <w:lang w:eastAsia="zh-CN"/>
        </w:rPr>
        <w:t>下载；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用户个人中心权限模块：登录验证、数据统计、缓存清理、界面主题切换。</w:t>
      </w:r>
    </w:p>
    <w:p w:rsidR="00401DA4" w:rsidRDefault="00401DA4" w:rsidP="00401DA4">
      <w:pPr>
        <w:pStyle w:val="21"/>
      </w:pPr>
      <w:bookmarkStart w:id="19" w:name="_Toc232684846"/>
      <w:r>
        <w:t xml:space="preserve">4.3 </w:t>
      </w:r>
      <w:r>
        <w:t>原型运行性能指标（复用技术设计方案）</w:t>
      </w:r>
      <w:bookmarkEnd w:id="19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原型运行性能标准严格遵循《技术设计方案》</w:t>
      </w:r>
      <w:r>
        <w:rPr>
          <w:lang w:eastAsia="zh-CN"/>
        </w:rPr>
        <w:t xml:space="preserve">5.1 </w:t>
      </w:r>
      <w:r>
        <w:rPr>
          <w:lang w:eastAsia="zh-CN"/>
        </w:rPr>
        <w:t>非功能性需求：</w:t>
      </w:r>
    </w:p>
    <w:p w:rsidR="00401DA4" w:rsidRDefault="00401DA4" w:rsidP="00401DA4">
      <w:pPr>
        <w:rPr>
          <w:lang w:eastAsia="zh-CN"/>
        </w:rPr>
      </w:pPr>
      <w:r>
        <w:rPr>
          <w:lang w:eastAsia="zh-CN"/>
        </w:rPr>
        <w:t xml:space="preserve">1000 </w:t>
      </w:r>
      <w:r>
        <w:rPr>
          <w:lang w:eastAsia="zh-CN"/>
        </w:rPr>
        <w:t>字以内短文本</w:t>
      </w:r>
      <w:r>
        <w:rPr>
          <w:lang w:eastAsia="zh-CN"/>
        </w:rPr>
        <w:t xml:space="preserve"> AI </w:t>
      </w:r>
      <w:r>
        <w:rPr>
          <w:lang w:eastAsia="zh-CN"/>
        </w:rPr>
        <w:t>生成响应时长</w:t>
      </w:r>
      <w:r>
        <w:rPr>
          <w:lang w:eastAsia="zh-CN"/>
        </w:rPr>
        <w:t xml:space="preserve">≤3 </w:t>
      </w:r>
      <w:r>
        <w:rPr>
          <w:lang w:eastAsia="zh-CN"/>
        </w:rPr>
        <w:t>秒；</w:t>
      </w:r>
    </w:p>
    <w:p w:rsidR="00401DA4" w:rsidRDefault="00401DA4" w:rsidP="00401DA4">
      <w:pPr>
        <w:rPr>
          <w:lang w:eastAsia="zh-CN"/>
        </w:rPr>
      </w:pPr>
      <w:r>
        <w:rPr>
          <w:lang w:eastAsia="zh-CN"/>
        </w:rPr>
        <w:t xml:space="preserve">5000 </w:t>
      </w:r>
      <w:r>
        <w:rPr>
          <w:lang w:eastAsia="zh-CN"/>
        </w:rPr>
        <w:t>字长论文完整推理处理时长</w:t>
      </w:r>
      <w:r>
        <w:rPr>
          <w:lang w:eastAsia="zh-CN"/>
        </w:rPr>
        <w:t xml:space="preserve">≤15 </w:t>
      </w:r>
      <w:r>
        <w:rPr>
          <w:lang w:eastAsia="zh-CN"/>
        </w:rPr>
        <w:t>秒；</w:t>
      </w:r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服务稳定同时承载</w:t>
      </w:r>
      <w:r>
        <w:rPr>
          <w:lang w:eastAsia="zh-CN"/>
        </w:rPr>
        <w:t xml:space="preserve"> 500 </w:t>
      </w:r>
      <w:proofErr w:type="gramStart"/>
      <w:r>
        <w:rPr>
          <w:lang w:eastAsia="zh-CN"/>
        </w:rPr>
        <w:t>名用户</w:t>
      </w:r>
      <w:proofErr w:type="gramEnd"/>
      <w:r>
        <w:rPr>
          <w:lang w:eastAsia="zh-CN"/>
        </w:rPr>
        <w:t>在线访问，内置接口限流、异常捕获容错机制，不会出现服务崩溃、模型超时卡死问题。</w:t>
      </w:r>
    </w:p>
    <w:p w:rsidR="00401DA4" w:rsidRDefault="00401DA4" w:rsidP="00401DA4">
      <w:pPr>
        <w:pStyle w:val="1"/>
      </w:pPr>
      <w:bookmarkStart w:id="20" w:name="_Toc232684847"/>
      <w:r>
        <w:t xml:space="preserve">5 </w:t>
      </w:r>
      <w:r>
        <w:t>代码与配套文档一一对应索引</w:t>
      </w:r>
      <w:bookmarkEnd w:id="20"/>
    </w:p>
    <w:p w:rsidR="00401DA4" w:rsidRDefault="00401DA4" w:rsidP="00401DA4">
      <w:pPr>
        <w:pStyle w:val="21"/>
      </w:pPr>
      <w:bookmarkStart w:id="21" w:name="_Toc232684848"/>
      <w:r>
        <w:lastRenderedPageBreak/>
        <w:t xml:space="preserve">5.1 PRD </w:t>
      </w:r>
      <w:r>
        <w:t>产品需求文档对应代码业务模块</w:t>
      </w:r>
      <w:bookmarkEnd w:id="21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仓库所有业务代码开发范围完全遵循</w:t>
      </w:r>
      <w:r>
        <w:rPr>
          <w:lang w:eastAsia="zh-CN"/>
        </w:rPr>
        <w:t xml:space="preserve"> PRD </w:t>
      </w:r>
      <w:r>
        <w:rPr>
          <w:lang w:eastAsia="zh-CN"/>
        </w:rPr>
        <w:t>文档定义，前端编辑器、</w:t>
      </w:r>
      <w:r>
        <w:rPr>
          <w:lang w:eastAsia="zh-CN"/>
        </w:rPr>
        <w:t xml:space="preserve">AI </w:t>
      </w:r>
      <w:r>
        <w:rPr>
          <w:lang w:eastAsia="zh-CN"/>
        </w:rPr>
        <w:t>请求接口、文档存储逻辑、模板库模块一一对应</w:t>
      </w:r>
      <w:r>
        <w:rPr>
          <w:lang w:eastAsia="zh-CN"/>
        </w:rPr>
        <w:t xml:space="preserve"> PRD </w:t>
      </w:r>
      <w:r>
        <w:rPr>
          <w:lang w:eastAsia="zh-CN"/>
        </w:rPr>
        <w:t>第四章全部功能需求清单，所有用户场景、痛点、验收标准均在原型中完整落地。</w:t>
      </w:r>
    </w:p>
    <w:p w:rsidR="00401DA4" w:rsidRDefault="00401DA4" w:rsidP="00401DA4">
      <w:pPr>
        <w:pStyle w:val="21"/>
      </w:pPr>
      <w:bookmarkStart w:id="22" w:name="_Toc232684849"/>
      <w:r>
        <w:t xml:space="preserve">5.2 </w:t>
      </w:r>
      <w:r>
        <w:t>技术设计方案对应系统架构与数据库</w:t>
      </w:r>
      <w:bookmarkEnd w:id="22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仓库四层代码分层、数据表字段、全局接口返回格式、</w:t>
      </w:r>
      <w:r>
        <w:rPr>
          <w:lang w:eastAsia="zh-CN"/>
        </w:rPr>
        <w:t xml:space="preserve">AES </w:t>
      </w:r>
      <w:r>
        <w:rPr>
          <w:lang w:eastAsia="zh-CN"/>
        </w:rPr>
        <w:t>数据加密、接口限</w:t>
      </w:r>
      <w:proofErr w:type="gramStart"/>
      <w:r>
        <w:rPr>
          <w:lang w:eastAsia="zh-CN"/>
        </w:rPr>
        <w:t>流安全</w:t>
      </w:r>
      <w:proofErr w:type="gramEnd"/>
      <w:r>
        <w:rPr>
          <w:lang w:eastAsia="zh-CN"/>
        </w:rPr>
        <w:t>机制全部严格按照《技术设计方案》</w:t>
      </w:r>
      <w:r>
        <w:rPr>
          <w:lang w:eastAsia="zh-CN"/>
        </w:rPr>
        <w:t xml:space="preserve">2-7 </w:t>
      </w:r>
      <w:r>
        <w:rPr>
          <w:lang w:eastAsia="zh-CN"/>
        </w:rPr>
        <w:t>章节开发，代码注释内同步标注对应文档章节编号，方便查阅核对。</w:t>
      </w:r>
    </w:p>
    <w:p w:rsidR="00401DA4" w:rsidRDefault="00401DA4" w:rsidP="00401DA4">
      <w:pPr>
        <w:pStyle w:val="21"/>
      </w:pPr>
      <w:bookmarkStart w:id="23" w:name="_Toc232684850"/>
      <w:r>
        <w:t xml:space="preserve">5.3 </w:t>
      </w:r>
      <w:r>
        <w:t>用户使用手册对应原型交互界面</w:t>
      </w:r>
      <w:bookmarkEnd w:id="23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《产品说明文档》记录的全部页面按钮、弹窗、操作提示、故障排查内容，与可运行原型界面完全一致，可直接作为项目演示讲解操作手册使用。</w:t>
      </w:r>
    </w:p>
    <w:p w:rsidR="00401DA4" w:rsidRDefault="00401DA4" w:rsidP="00401DA4">
      <w:pPr>
        <w:pStyle w:val="21"/>
      </w:pPr>
      <w:bookmarkStart w:id="24" w:name="_Toc232684851"/>
      <w:r>
        <w:t xml:space="preserve">5.4 AIGC </w:t>
      </w:r>
      <w:r>
        <w:t>工具使用说明对应模型调度代码</w:t>
      </w:r>
      <w:bookmarkEnd w:id="24"/>
    </w:p>
    <w:p w:rsidR="00401DA4" w:rsidRDefault="00401DA4" w:rsidP="00401DA4">
      <w:pPr>
        <w:rPr>
          <w:lang w:eastAsia="zh-CN"/>
        </w:rPr>
      </w:pPr>
      <w:r>
        <w:rPr>
          <w:lang w:eastAsia="zh-CN"/>
        </w:rPr>
        <w:t>/</w:t>
      </w:r>
      <w:proofErr w:type="spellStart"/>
      <w:r>
        <w:rPr>
          <w:lang w:eastAsia="zh-CN"/>
        </w:rPr>
        <w:t>model_service</w:t>
      </w:r>
      <w:proofErr w:type="spellEnd"/>
      <w:r>
        <w:rPr>
          <w:lang w:eastAsia="zh-CN"/>
        </w:rPr>
        <w:t>文件夹下全部推理代码，对应《产品说明文档》第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章独立</w:t>
      </w:r>
      <w:proofErr w:type="gramEnd"/>
      <w:r>
        <w:rPr>
          <w:lang w:eastAsia="zh-CN"/>
        </w:rPr>
        <w:t xml:space="preserve"> AIGC </w:t>
      </w:r>
      <w:r>
        <w:rPr>
          <w:lang w:eastAsia="zh-CN"/>
        </w:rPr>
        <w:t>工具使用说明，包含长文本分段、异步任务队列、场景专属</w:t>
      </w:r>
      <w:r>
        <w:rPr>
          <w:lang w:eastAsia="zh-CN"/>
        </w:rPr>
        <w:t xml:space="preserve"> Prompt </w:t>
      </w:r>
      <w:r>
        <w:rPr>
          <w:lang w:eastAsia="zh-CN"/>
        </w:rPr>
        <w:t>池、并发超时</w:t>
      </w:r>
      <w:proofErr w:type="gramStart"/>
      <w:r>
        <w:rPr>
          <w:lang w:eastAsia="zh-CN"/>
        </w:rPr>
        <w:t>容错</w:t>
      </w:r>
      <w:proofErr w:type="gramEnd"/>
      <w:r>
        <w:rPr>
          <w:lang w:eastAsia="zh-CN"/>
        </w:rPr>
        <w:t>等全部问题解决方案代码实现。</w:t>
      </w:r>
    </w:p>
    <w:p w:rsidR="00401DA4" w:rsidRDefault="00401DA4" w:rsidP="00401DA4">
      <w:pPr>
        <w:pStyle w:val="1"/>
      </w:pPr>
      <w:bookmarkStart w:id="25" w:name="_Toc232684852"/>
      <w:r>
        <w:t xml:space="preserve">6 </w:t>
      </w:r>
      <w:r>
        <w:t>仓库版本迭代与代码维护规范</w:t>
      </w:r>
      <w:bookmarkEnd w:id="25"/>
    </w:p>
    <w:p w:rsidR="00401DA4" w:rsidRDefault="00401DA4" w:rsidP="00401DA4">
      <w:pPr>
        <w:pStyle w:val="21"/>
      </w:pPr>
      <w:bookmarkStart w:id="26" w:name="_Toc232684853"/>
      <w:r>
        <w:t xml:space="preserve">6.1 Git </w:t>
      </w:r>
      <w:r>
        <w:t>提交注释统一规范</w:t>
      </w:r>
      <w:bookmarkEnd w:id="26"/>
    </w:p>
    <w:p w:rsidR="00401DA4" w:rsidRDefault="00401DA4" w:rsidP="00401DA4">
      <w:pPr>
        <w:rPr>
          <w:lang w:eastAsia="zh-CN"/>
        </w:rPr>
      </w:pPr>
      <w:r>
        <w:rPr>
          <w:rFonts w:hint="eastAsia"/>
          <w:lang w:eastAsia="zh-CN"/>
        </w:rPr>
        <w:t>代码提交备注固定格式，便于追溯功能迭代，示例：</w:t>
      </w:r>
    </w:p>
    <w:p w:rsidR="00401DA4" w:rsidRDefault="00401DA4" w:rsidP="00401DA4">
      <w:r>
        <w:t xml:space="preserve">feat: </w:t>
      </w:r>
      <w:proofErr w:type="spellStart"/>
      <w:r>
        <w:t>新增论文同义降重功能模块</w:t>
      </w:r>
      <w:proofErr w:type="spellEnd"/>
    </w:p>
    <w:p w:rsidR="00401DA4" w:rsidRDefault="00401DA4" w:rsidP="00401DA4">
      <w:r>
        <w:t xml:space="preserve">fix: </w:t>
      </w:r>
      <w:r>
        <w:t>修复长文本模型推理截断</w:t>
      </w:r>
      <w:r>
        <w:t>bug</w:t>
      </w:r>
    </w:p>
    <w:p w:rsidR="00401DA4" w:rsidRDefault="00401DA4" w:rsidP="00401DA4">
      <w:r>
        <w:t xml:space="preserve">opt: </w:t>
      </w:r>
      <w:r>
        <w:t>优化前端导出</w:t>
      </w:r>
      <w:r>
        <w:t>Word</w:t>
      </w:r>
      <w:r>
        <w:t>排版兼容性</w:t>
      </w:r>
    </w:p>
    <w:p w:rsidR="00401DA4" w:rsidRDefault="00401DA4" w:rsidP="00401DA4">
      <w:r>
        <w:t xml:space="preserve">doc: </w:t>
      </w:r>
      <w:r>
        <w:t>更新部署</w:t>
      </w:r>
      <w:r>
        <w:t>README</w:t>
      </w:r>
      <w:r>
        <w:t>与配套</w:t>
      </w:r>
      <w:r>
        <w:t>Word</w:t>
      </w:r>
      <w:r>
        <w:t>文档</w:t>
      </w:r>
    </w:p>
    <w:p w:rsidR="00401DA4" w:rsidRDefault="00401DA4" w:rsidP="00401DA4">
      <w:pPr>
        <w:pStyle w:val="21"/>
      </w:pPr>
      <w:bookmarkStart w:id="27" w:name="_Toc232684854"/>
      <w:r>
        <w:t xml:space="preserve">6.2 V1.0/V2.0 </w:t>
      </w:r>
      <w:r>
        <w:t>版本功能更新日志</w:t>
      </w:r>
      <w:bookmarkEnd w:id="27"/>
    </w:p>
    <w:p w:rsidR="00401DA4" w:rsidRDefault="00401DA4" w:rsidP="00401DA4">
      <w:pPr>
        <w:rPr>
          <w:lang w:eastAsia="zh-CN"/>
        </w:rPr>
      </w:pPr>
      <w:r>
        <w:rPr>
          <w:lang w:eastAsia="zh-CN"/>
        </w:rPr>
        <w:t xml:space="preserve">V1.0 </w:t>
      </w:r>
      <w:r>
        <w:rPr>
          <w:lang w:eastAsia="zh-CN"/>
        </w:rPr>
        <w:t>基础可用版本：对应《技术设计方案》</w:t>
      </w:r>
      <w:r>
        <w:rPr>
          <w:lang w:eastAsia="zh-CN"/>
        </w:rPr>
        <w:t xml:space="preserve">9.1 </w:t>
      </w:r>
      <w:r>
        <w:rPr>
          <w:lang w:eastAsia="zh-CN"/>
        </w:rPr>
        <w:t>一期开发周期，实现基础提纲生成、初稿写作、本地导出、浏览器缓存功能，产出可运行基础原型；</w:t>
      </w:r>
    </w:p>
    <w:p w:rsidR="00DA72E0" w:rsidRPr="00370EC3" w:rsidRDefault="00401DA4" w:rsidP="00401DA4">
      <w:pPr>
        <w:rPr>
          <w:lang w:eastAsia="zh-CN"/>
        </w:rPr>
      </w:pPr>
      <w:r>
        <w:rPr>
          <w:lang w:eastAsia="zh-CN"/>
        </w:rPr>
        <w:lastRenderedPageBreak/>
        <w:t xml:space="preserve">V2.0 </w:t>
      </w:r>
      <w:r>
        <w:rPr>
          <w:lang w:eastAsia="zh-CN"/>
        </w:rPr>
        <w:t>进阶优化版本：对应《技术设计方案》</w:t>
      </w:r>
      <w:r>
        <w:rPr>
          <w:lang w:eastAsia="zh-CN"/>
        </w:rPr>
        <w:t xml:space="preserve">9.2 </w:t>
      </w:r>
      <w:r>
        <w:rPr>
          <w:lang w:eastAsia="zh-CN"/>
        </w:rPr>
        <w:t>二期开发周期，新增云端加密存储、多语言双语写作、自定义模板、关键词检索功能，完善安全加密、并发容错机制，完成最终可交付完整项目原型。</w:t>
      </w:r>
    </w:p>
    <w:sectPr w:rsidR="00DA72E0" w:rsidRPr="00370E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18DC" w:rsidRDefault="00E818DC">
      <w:pPr>
        <w:spacing w:line="240" w:lineRule="auto"/>
      </w:pPr>
      <w:r>
        <w:separator/>
      </w:r>
    </w:p>
  </w:endnote>
  <w:endnote w:type="continuationSeparator" w:id="0">
    <w:p w:rsidR="00E818DC" w:rsidRDefault="00E818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18DC" w:rsidRDefault="00E818DC">
      <w:pPr>
        <w:spacing w:after="0"/>
      </w:pPr>
      <w:r>
        <w:separator/>
      </w:r>
    </w:p>
  </w:footnote>
  <w:footnote w:type="continuationSeparator" w:id="0">
    <w:p w:rsidR="00E818DC" w:rsidRDefault="00E818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6A05E4B"/>
    <w:multiLevelType w:val="singleLevel"/>
    <w:tmpl w:val="D6A05E4B"/>
    <w:lvl w:ilvl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-60"/>
        </w:tabs>
        <w:ind w:left="-60" w:hanging="360"/>
      </w:pPr>
      <w:rPr>
        <w:rFonts w:ascii="Symbol" w:hAnsi="Symbol" w:hint="default"/>
      </w:rPr>
    </w:lvl>
  </w:abstractNum>
  <w:abstractNum w:abstractNumId="7" w15:restartNumberingAfterBreak="0">
    <w:nsid w:val="371ABC78"/>
    <w:multiLevelType w:val="singleLevel"/>
    <w:tmpl w:val="371ABC78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281"/>
    <w:rsid w:val="0015074B"/>
    <w:rsid w:val="00197E65"/>
    <w:rsid w:val="0029639D"/>
    <w:rsid w:val="002E77AD"/>
    <w:rsid w:val="00326F90"/>
    <w:rsid w:val="00370EC3"/>
    <w:rsid w:val="00401DA4"/>
    <w:rsid w:val="00542C05"/>
    <w:rsid w:val="0075136D"/>
    <w:rsid w:val="007E02F7"/>
    <w:rsid w:val="00925C26"/>
    <w:rsid w:val="009B5CB7"/>
    <w:rsid w:val="009D16E1"/>
    <w:rsid w:val="00AA1D8D"/>
    <w:rsid w:val="00B47730"/>
    <w:rsid w:val="00BA4C3A"/>
    <w:rsid w:val="00CB0664"/>
    <w:rsid w:val="00DA72E0"/>
    <w:rsid w:val="00E15ED3"/>
    <w:rsid w:val="00E818DC"/>
    <w:rsid w:val="00FC693F"/>
    <w:rsid w:val="00FD7CD5"/>
    <w:rsid w:val="087C7687"/>
    <w:rsid w:val="09184158"/>
    <w:rsid w:val="0C394176"/>
    <w:rsid w:val="1ABD41C4"/>
    <w:rsid w:val="1B8C2AB7"/>
    <w:rsid w:val="21133619"/>
    <w:rsid w:val="26DC2275"/>
    <w:rsid w:val="2AB920E6"/>
    <w:rsid w:val="32F80037"/>
    <w:rsid w:val="3852064A"/>
    <w:rsid w:val="3CA400B6"/>
    <w:rsid w:val="3D192ACF"/>
    <w:rsid w:val="3D8E494B"/>
    <w:rsid w:val="403244CD"/>
    <w:rsid w:val="46E675D0"/>
    <w:rsid w:val="487B1097"/>
    <w:rsid w:val="4D42125D"/>
    <w:rsid w:val="54214466"/>
    <w:rsid w:val="55B0580B"/>
    <w:rsid w:val="5B064BA6"/>
    <w:rsid w:val="5FF26C90"/>
    <w:rsid w:val="613F6CAD"/>
    <w:rsid w:val="66521231"/>
    <w:rsid w:val="74F87447"/>
    <w:rsid w:val="769B62DC"/>
    <w:rsid w:val="76D60A07"/>
    <w:rsid w:val="7BCB1BDD"/>
    <w:rsid w:val="7C914409"/>
    <w:rsid w:val="7DF8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docId w15:val="{15CECE7F-FCD7-4EB2-B251-585B460A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197E65"/>
    <w:pPr>
      <w:spacing w:after="200" w:line="276" w:lineRule="auto"/>
    </w:pPr>
    <w:rPr>
      <w:rFonts w:ascii="宋体" w:eastAsia="楷体" w:hAnsi="宋体"/>
      <w:sz w:val="24"/>
      <w:szCs w:val="22"/>
      <w:lang w:eastAsia="en-US"/>
    </w:rPr>
  </w:style>
  <w:style w:type="paragraph" w:styleId="1">
    <w:name w:val="heading 1"/>
    <w:next w:val="a1"/>
    <w:link w:val="10"/>
    <w:uiPriority w:val="9"/>
    <w:qFormat/>
    <w:rsid w:val="00E15ED3"/>
    <w:pPr>
      <w:widowControl w:val="0"/>
      <w:adjustRightInd w:val="0"/>
      <w:spacing w:before="320" w:line="300" w:lineRule="auto"/>
      <w:jc w:val="both"/>
      <w:outlineLvl w:val="0"/>
    </w:pPr>
    <w:rPr>
      <w:rFonts w:ascii="Times New Roman" w:eastAsia="宋体" w:hAnsi="Times New Roman" w:cs="Times New Roman"/>
      <w:b/>
      <w:color w:val="000000"/>
      <w:kern w:val="44"/>
      <w:sz w:val="28"/>
      <w:szCs w:val="44"/>
    </w:rPr>
  </w:style>
  <w:style w:type="paragraph" w:styleId="21">
    <w:name w:val="heading 2"/>
    <w:next w:val="a1"/>
    <w:uiPriority w:val="9"/>
    <w:unhideWhenUsed/>
    <w:qFormat/>
    <w:rsid w:val="00E15ED3"/>
    <w:pPr>
      <w:widowControl w:val="0"/>
      <w:adjustRightInd w:val="0"/>
      <w:spacing w:before="280" w:line="300" w:lineRule="auto"/>
      <w:jc w:val="both"/>
      <w:outlineLvl w:val="1"/>
    </w:pPr>
    <w:rPr>
      <w:rFonts w:ascii="Times New Roman" w:eastAsia="宋体" w:hAnsi="Times New Roman" w:cs="Times New Roman"/>
      <w:b/>
      <w:kern w:val="2"/>
      <w:sz w:val="24"/>
      <w:szCs w:val="32"/>
    </w:rPr>
  </w:style>
  <w:style w:type="paragraph" w:styleId="31">
    <w:name w:val="heading 3"/>
    <w:next w:val="a1"/>
    <w:uiPriority w:val="9"/>
    <w:unhideWhenUsed/>
    <w:qFormat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eastAsia="黑体" w:hAnsi="Times New Roman" w:cs="Times New Roman"/>
      <w:kern w:val="2"/>
      <w:sz w:val="30"/>
      <w:szCs w:val="24"/>
    </w:rPr>
  </w:style>
  <w:style w:type="paragraph" w:styleId="4">
    <w:name w:val="heading 4"/>
    <w:next w:val="a1"/>
    <w:link w:val="40"/>
    <w:uiPriority w:val="9"/>
    <w:semiHidden/>
    <w:unhideWhenUsed/>
    <w:qFormat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5">
    <w:name w:val="heading 5"/>
    <w:next w:val="a1"/>
    <w:link w:val="50"/>
    <w:uiPriority w:val="9"/>
    <w:semiHidden/>
    <w:unhideWhenUsed/>
    <w:qFormat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6">
    <w:name w:val="heading 6"/>
    <w:next w:val="a1"/>
    <w:link w:val="6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eastAsia="黑体" w:hAnsi="Times New Roman" w:cs="Times New Roman"/>
      <w:bCs/>
      <w:kern w:val="2"/>
      <w:sz w:val="28"/>
      <w:szCs w:val="24"/>
    </w:rPr>
  </w:style>
  <w:style w:type="paragraph" w:styleId="7">
    <w:name w:val="heading 7"/>
    <w:next w:val="a1"/>
    <w:link w:val="7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eastAsia="黑体" w:hAnsi="Times New Roman" w:cs="Times New Roman"/>
      <w:bCs/>
      <w:kern w:val="2"/>
      <w:sz w:val="24"/>
      <w:szCs w:val="24"/>
    </w:rPr>
  </w:style>
  <w:style w:type="paragraph" w:styleId="8">
    <w:name w:val="heading 8"/>
    <w:next w:val="a1"/>
    <w:link w:val="8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eastAsia="黑体" w:hAnsi="Times New Roman" w:cs="Times New Roman"/>
      <w:kern w:val="2"/>
      <w:sz w:val="24"/>
      <w:szCs w:val="24"/>
    </w:rPr>
  </w:style>
  <w:style w:type="paragraph" w:styleId="9">
    <w:name w:val="heading 9"/>
    <w:next w:val="a1"/>
    <w:link w:val="9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eastAsia="黑体" w:hAnsi="Times New Roman" w:cs="Times New Roman"/>
      <w:kern w:val="2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874CB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tabs>
        <w:tab w:val="clear" w:pos="-60"/>
        <w:tab w:val="left" w:pos="360"/>
      </w:tabs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uiPriority w:val="99"/>
    <w:unhideWhenUsed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pPr>
      <w:ind w:left="720" w:hanging="360"/>
      <w:contextualSpacing/>
    </w:pPr>
  </w:style>
  <w:style w:type="paragraph" w:styleId="a9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a">
    <w:name w:val="footer"/>
    <w:basedOn w:val="a1"/>
    <w:link w:val="ab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header"/>
    <w:basedOn w:val="a1"/>
    <w:link w:val="ad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Subtitle"/>
    <w:next w:val="a1"/>
    <w:uiPriority w:val="11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8"/>
      <w:sz w:val="32"/>
      <w:szCs w:val="24"/>
    </w:rPr>
  </w:style>
  <w:style w:type="paragraph" w:styleId="af">
    <w:name w:val="List"/>
    <w:basedOn w:val="a1"/>
    <w:uiPriority w:val="99"/>
    <w:unhideWhenUsed/>
    <w:pPr>
      <w:ind w:left="360" w:hanging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0">
    <w:name w:val="Title"/>
    <w:next w:val="a1"/>
    <w:uiPriority w:val="10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"/>
      <w:sz w:val="36"/>
      <w:szCs w:val="24"/>
    </w:rPr>
  </w:style>
  <w:style w:type="table" w:styleId="af1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2D53A0" w:themeColor="accent1" w:themeShade="BF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-2">
    <w:name w:val="Light Shading Accent 2"/>
    <w:basedOn w:val="a3"/>
    <w:uiPriority w:val="60"/>
    <w:rPr>
      <w:color w:val="C55E10" w:themeColor="accent2" w:themeShade="BF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-3">
    <w:name w:val="Light Shading Accent 3"/>
    <w:basedOn w:val="a3"/>
    <w:uiPriority w:val="60"/>
    <w:rPr>
      <w:color w:val="B58A01" w:themeColor="accent3" w:themeShade="BF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-4">
    <w:name w:val="Light Shading Accent 4"/>
    <w:basedOn w:val="a3"/>
    <w:uiPriority w:val="60"/>
    <w:rPr>
      <w:color w:val="578D31" w:themeColor="accent4" w:themeShade="BF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-5">
    <w:name w:val="Light Shading Accent 5"/>
    <w:basedOn w:val="a3"/>
    <w:uiPriority w:val="60"/>
    <w:rPr>
      <w:color w:val="248F86" w:themeColor="accent5" w:themeShade="BF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-6">
    <w:name w:val="Light Shading Accent 6"/>
    <w:basedOn w:val="a3"/>
    <w:uiPriority w:val="60"/>
    <w:rPr>
      <w:color w:val="C71D31" w:themeColor="accent6" w:themeShade="BF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af3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</w:style>
  <w:style w:type="table" w:styleId="af4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1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1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1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42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C0B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4C5E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27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0C0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C0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C0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4C5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4C5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4C5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  <w:insideV w:val="single" w:sz="8" w:space="0" w:color="97CD71" w:themeColor="accent4" w:themeTint="BF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7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  <w:insideV w:val="single" w:sz="8" w:space="0" w:color="5DD6CC" w:themeColor="accent5" w:themeTint="BF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D6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  <w:insideV w:val="single" w:sz="8" w:space="0" w:color="EB7886" w:themeColor="accent6" w:themeTint="BF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88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28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3B9E5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C097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EDF7B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ADEA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E4DD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2A5AE" w:themeFill="accent6" w:themeFillTint="7F"/>
      </w:tcPr>
    </w:tblStylePr>
  </w:style>
  <w:style w:type="table" w:styleId="af5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8F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1D3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</w:style>
  <w:style w:type="table" w:styleId="af6">
    <w:name w:val="Colorful Shading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F2BA02" w:themeColor="accent3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E54C5E" w:themeColor="accent6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30C0B4" w:themeColor="accent5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7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401" w:themeFill="accent3" w:themeFillShade="CC"/>
      </w:tcPr>
    </w:tblStylePr>
    <w:tblStylePr w:type="lastRow">
      <w:rPr>
        <w:b/>
        <w:bCs/>
        <w:color w:val="C19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1F34" w:themeFill="accent6" w:themeFillShade="CC"/>
      </w:tcPr>
    </w:tblStylePr>
    <w:tblStylePr w:type="lastRow">
      <w:rPr>
        <w:b/>
        <w:bCs/>
        <w:color w:val="D41F3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C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998F" w:themeFill="accent5" w:themeFillShade="CC"/>
      </w:tcPr>
    </w:tblStylePr>
    <w:tblStylePr w:type="lastRow">
      <w:rPr>
        <w:b/>
        <w:bCs/>
        <w:color w:val="2699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af8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character" w:styleId="afa">
    <w:name w:val="Emphasis"/>
    <w:basedOn w:val="a2"/>
    <w:uiPriority w:val="20"/>
    <w:qFormat/>
    <w:rPr>
      <w:i/>
      <w:iCs/>
    </w:rPr>
  </w:style>
  <w:style w:type="character" w:customStyle="1" w:styleId="ad">
    <w:name w:val="页眉 字符"/>
    <w:basedOn w:val="a2"/>
    <w:link w:val="ac"/>
    <w:uiPriority w:val="99"/>
  </w:style>
  <w:style w:type="character" w:customStyle="1" w:styleId="ab">
    <w:name w:val="页脚 字符"/>
    <w:basedOn w:val="a2"/>
    <w:link w:val="aa"/>
    <w:uiPriority w:val="99"/>
    <w:qFormat/>
  </w:style>
  <w:style w:type="paragraph" w:styleId="afb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sid w:val="00E15ED3"/>
    <w:rPr>
      <w:rFonts w:ascii="Times New Roman" w:eastAsia="宋体" w:hAnsi="Times New Roman" w:cs="Times New Roman"/>
      <w:b/>
      <w:color w:val="000000"/>
      <w:kern w:val="44"/>
      <w:sz w:val="28"/>
      <w:szCs w:val="44"/>
    </w:rPr>
  </w:style>
  <w:style w:type="character" w:customStyle="1" w:styleId="Heading2Char">
    <w:name w:val="Heading 2 Char"/>
    <w:basedOn w:val="a2"/>
    <w:uiPriority w:val="9"/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rPr>
      <w:rFonts w:asciiTheme="majorHAnsi" w:eastAsiaTheme="majorEastAsia" w:hAnsiTheme="majorHAnsi" w:cstheme="majorBidi"/>
      <w:b/>
      <w:bCs/>
      <w:color w:val="4874CB" w:themeColor="accent1"/>
    </w:rPr>
  </w:style>
  <w:style w:type="character" w:customStyle="1" w:styleId="TitleChar">
    <w:name w:val="Title Char"/>
    <w:basedOn w:val="a2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a2"/>
    <w:uiPriority w:val="11"/>
    <w:rPr>
      <w:rFonts w:asciiTheme="majorHAnsi" w:eastAsiaTheme="majorEastAsia" w:hAnsiTheme="majorHAnsi" w:cstheme="majorBidi"/>
      <w:i/>
      <w:iCs/>
      <w:color w:val="4874CB" w:themeColor="accent1"/>
      <w:spacing w:val="15"/>
      <w:sz w:val="24"/>
      <w:szCs w:val="24"/>
    </w:rPr>
  </w:style>
  <w:style w:type="paragraph" w:styleId="afc">
    <w:name w:val="List Paragraph"/>
    <w:basedOn w:val="a1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a2"/>
    <w:uiPriority w:val="99"/>
  </w:style>
  <w:style w:type="character" w:customStyle="1" w:styleId="24">
    <w:name w:val="正文文本 2 字符"/>
    <w:basedOn w:val="a2"/>
    <w:link w:val="23"/>
    <w:uiPriority w:val="99"/>
  </w:style>
  <w:style w:type="character" w:customStyle="1" w:styleId="34">
    <w:name w:val="正文文本 3 字符"/>
    <w:basedOn w:val="a2"/>
    <w:link w:val="33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d">
    <w:name w:val="Quote"/>
    <w:basedOn w:val="a1"/>
    <w:next w:val="a1"/>
    <w:link w:val="afe"/>
    <w:uiPriority w:val="29"/>
    <w:qFormat/>
    <w:rPr>
      <w:i/>
      <w:iCs/>
      <w:color w:val="000000" w:themeColor="text1"/>
    </w:rPr>
  </w:style>
  <w:style w:type="character" w:customStyle="1" w:styleId="afe">
    <w:name w:val="引用 字符"/>
    <w:basedOn w:val="a2"/>
    <w:link w:val="afd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="Times New Roman" w:eastAsia="黑体" w:hAnsi="Times New Roman" w:cs="Times New Roman"/>
      <w:bCs/>
      <w:kern w:val="2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Pr>
      <w:rFonts w:ascii="Times New Roman" w:eastAsia="黑体" w:hAnsi="Times New Roman" w:cs="Times New Roman"/>
      <w:bCs/>
      <w:kern w:val="2"/>
      <w:sz w:val="28"/>
      <w:szCs w:val="28"/>
    </w:rPr>
  </w:style>
  <w:style w:type="character" w:customStyle="1" w:styleId="60">
    <w:name w:val="标题 6 字符"/>
    <w:basedOn w:val="a2"/>
    <w:link w:val="6"/>
    <w:uiPriority w:val="9"/>
    <w:semiHidden/>
    <w:rPr>
      <w:rFonts w:ascii="Times New Roman" w:eastAsia="黑体" w:hAnsi="Times New Roman" w:cs="Times New Roman"/>
      <w:bCs/>
      <w:kern w:val="2"/>
      <w:sz w:val="28"/>
      <w:szCs w:val="24"/>
    </w:rPr>
  </w:style>
  <w:style w:type="character" w:customStyle="1" w:styleId="70">
    <w:name w:val="标题 7 字符"/>
    <w:basedOn w:val="a2"/>
    <w:link w:val="7"/>
    <w:uiPriority w:val="9"/>
    <w:semiHidden/>
    <w:rPr>
      <w:rFonts w:ascii="Times New Roman" w:eastAsia="黑体" w:hAnsi="Times New Roman" w:cs="Times New Roman"/>
      <w:bCs/>
      <w:kern w:val="2"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rPr>
      <w:rFonts w:ascii="Times New Roman" w:eastAsia="黑体" w:hAnsi="Times New Roman" w:cs="Times New Roman"/>
      <w:kern w:val="2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rPr>
      <w:rFonts w:ascii="Times New Roman" w:eastAsia="黑体" w:hAnsi="Times New Roman" w:cs="Times New Roman"/>
      <w:kern w:val="2"/>
      <w:sz w:val="21"/>
      <w:szCs w:val="21"/>
    </w:rPr>
  </w:style>
  <w:style w:type="paragraph" w:styleId="aff">
    <w:name w:val="Intense Quote"/>
    <w:basedOn w:val="a1"/>
    <w:next w:val="a1"/>
    <w:link w:val="aff0"/>
    <w:uiPriority w:val="30"/>
    <w:qFormat/>
    <w:pPr>
      <w:pBdr>
        <w:bottom w:val="single" w:sz="4" w:space="4" w:color="4874CB" w:themeColor="accent1"/>
      </w:pBdr>
      <w:spacing w:before="200" w:after="280"/>
      <w:ind w:left="936" w:right="936"/>
    </w:pPr>
    <w:rPr>
      <w:b/>
      <w:bCs/>
      <w:i/>
      <w:iCs/>
      <w:color w:val="4874CB" w:themeColor="accent1"/>
    </w:rPr>
  </w:style>
  <w:style w:type="character" w:customStyle="1" w:styleId="aff0">
    <w:name w:val="明显引用 字符"/>
    <w:basedOn w:val="a2"/>
    <w:link w:val="aff"/>
    <w:uiPriority w:val="30"/>
    <w:rPr>
      <w:b/>
      <w:bCs/>
      <w:i/>
      <w:iCs/>
      <w:color w:val="4874CB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874CB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EE822F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EE822F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TOC2">
    <w:name w:val="toc 2"/>
    <w:basedOn w:val="a1"/>
    <w:next w:val="a1"/>
    <w:autoRedefine/>
    <w:uiPriority w:val="39"/>
    <w:qFormat/>
    <w:rsid w:val="0075136D"/>
    <w:pPr>
      <w:ind w:leftChars="200" w:left="420"/>
    </w:pPr>
  </w:style>
  <w:style w:type="paragraph" w:styleId="TOC10">
    <w:name w:val="toc 1"/>
    <w:basedOn w:val="a1"/>
    <w:next w:val="a1"/>
    <w:autoRedefine/>
    <w:uiPriority w:val="39"/>
    <w:rsid w:val="0075136D"/>
  </w:style>
  <w:style w:type="character" w:styleId="aff1">
    <w:name w:val="Hyperlink"/>
    <w:basedOn w:val="a2"/>
    <w:uiPriority w:val="99"/>
    <w:unhideWhenUsed/>
    <w:rsid w:val="0075136D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9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01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7199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1948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7403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9904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4630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3504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8490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89318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5646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8541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9334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7215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8514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8398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4592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5368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83004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38619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201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5129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627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8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51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1461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2426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42106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801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49831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23305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5232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0087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2867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0589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11610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7479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2913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9996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545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39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28062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7840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46441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57013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4956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89002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5837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8785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34501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8638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543451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87160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6179558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0324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9544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861921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7078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84203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351869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06583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53788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258812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305814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63484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6364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4247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6514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64337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9751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141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9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2927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86207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3019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28905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5688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7060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520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360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5240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6275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2672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86392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6297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873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B12DD3-B2CB-4A47-9B11-A300265BC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郑小豪</cp:lastModifiedBy>
  <cp:revision>7</cp:revision>
  <dcterms:created xsi:type="dcterms:W3CDTF">2026-06-18T05:17:00Z</dcterms:created>
  <dcterms:modified xsi:type="dcterms:W3CDTF">2026-06-18T06:36:00Z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eyJoZGlkIjoiMGViNDMzMGYwZDdhMzE1MmUzZDM5NTM3M2U5OGRmZDIiLCJ1c2VySWQiOiI3NDU5NzAwNjEifQ==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CC7D244DC7544B5183EEF724BF850070_12</vt:lpwstr>
  </property>
</Properties>
</file>