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/>
        </w:rPr>
        <w:t>电控组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高天男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17级</w:t>
            </w:r>
          </w:p>
        </w:tc>
        <w:tc>
          <w:tcPr>
            <w:tcW w:w="1490" w:type="dxa"/>
            <w:vMerge w:val="restart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drawing>
                <wp:inline distT="0" distB="0" distL="114300" distR="114300">
                  <wp:extent cx="807720" cy="1129030"/>
                  <wp:effectExtent l="0" t="0" r="5080" b="1270"/>
                  <wp:docPr id="1" name="图片 1" descr="20175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756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生物医学工程类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生医1701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20175623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15524376352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670635118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第二届国际青少年创新设计大赛北京赛区技术一等奖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第二届国际青少年创新设计大赛德国赛区金奖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407660" cy="2199005"/>
                  <wp:effectExtent l="0" t="0" r="2540" b="1079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2199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Stm32    51单片机     Arduino     树莓派    c/c++   Java   Python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（请在符合的选项中画“√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>”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）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其他: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高中时喜欢看《无线电》杂志。对51单片机，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>Arduino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，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>树莓派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，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>c/c++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，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>Python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有些许了解，但不深入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善于创新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经常做一些富有挑战性的尝试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对新兴事物有着浓厚的兴趣</w:t>
            </w:r>
            <w:bookmarkStart w:id="0" w:name="_GoBack"/>
            <w:bookmarkEnd w:id="0"/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对专业知识掌握不足，还有待深入学习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</w:p>
        </w:tc>
      </w:tr>
    </w:tbl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3034EF"/>
    <w:rsid w:val="568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4F4A0-44F2-44E8-882E-65EB22B7A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357</Words>
  <Characters>447</Characters>
  <Paragraphs>64</Paragraphs>
  <TotalTime>0</TotalTime>
  <ScaleCrop>false</ScaleCrop>
  <LinksUpToDate>false</LinksUpToDate>
  <CharactersWithSpaces>478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2017-09-20T08:34:00Z</dcterms:created>
  <dc:creator>yuanzixi</dc:creator>
  <cp:lastModifiedBy>樊凯</cp:lastModifiedBy>
  <dcterms:modified xsi:type="dcterms:W3CDTF">2017-09-22T15:17:31Z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