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/>
        </w:rPr>
        <w:t>电控组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陈嘉尊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17</w:t>
            </w:r>
          </w:p>
        </w:tc>
        <w:tc>
          <w:tcPr>
            <w:tcW w:w="1490" w:type="dxa"/>
            <w:vMerge w:val="restart"/>
          </w:tcPr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照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</w:rPr>
              <w:drawing>
                <wp:inline distT="0" distB="0" distL="114300" distR="114300">
                  <wp:extent cx="782320" cy="1173480"/>
                  <wp:effectExtent l="0" t="0" r="17780" b="7620"/>
                  <wp:docPr id="2" name="图片 2" descr="2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寸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片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计算机类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20174470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18604011048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641727121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</w:rPr>
              <w:drawing>
                <wp:anchor distT="0" distB="0" distL="0" distR="0" simplePos="0" relativeHeight="1024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-254000</wp:posOffset>
                  </wp:positionV>
                  <wp:extent cx="6251575" cy="3505200"/>
                  <wp:effectExtent l="0" t="0" r="0" b="0"/>
                  <wp:wrapNone/>
                  <wp:docPr id="1027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初二自学了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c语言，学到了指针然后啃不动了。高二暑假接触了单片机，通过郭天祥的书自学了10来天，然后结合网上的资料，自己做了一个计算器。参加青少年科技创新大赛，获得了省级二等奖，市劳技大赛的二等奖。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51单片机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 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 c/c++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我喜欢计算机，喜欢单片机，喜欢编程，喜欢自学。性格特好，容易相处，态度端正，服从安排，编不下去了、、、、、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</w:tbl>
    <w:p>
      <w:pPr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注：1.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报名表面试携带两份，</w:t>
      </w:r>
      <w:r>
        <w:rPr>
          <w:rFonts w:ascii="仿宋" w:hAnsi="仿宋" w:eastAsia="仿宋"/>
          <w:b/>
          <w:sz w:val="22"/>
          <w:szCs w:val="21"/>
        </w:rPr>
        <w:t>打印</w:t>
      </w:r>
      <w:r>
        <w:rPr>
          <w:rFonts w:hint="eastAsia" w:ascii="仿宋" w:hAnsi="仿宋" w:eastAsia="仿宋"/>
          <w:b/>
          <w:sz w:val="22"/>
          <w:szCs w:val="21"/>
        </w:rPr>
        <w:t>可去掉非表格部分和背景图片；</w:t>
      </w:r>
      <w:bookmarkStart w:id="0" w:name="_GoBack"/>
      <w:bookmarkEnd w:id="0"/>
      <w:r>
        <w:rPr>
          <w:rFonts w:ascii="仿宋" w:hAnsi="仿宋" w:eastAsia="仿宋"/>
          <w:b/>
          <w:sz w:val="22"/>
          <w:szCs w:val="21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5855970</wp:posOffset>
            </wp:positionH>
            <wp:positionV relativeFrom="page">
              <wp:posOffset>8358505</wp:posOffset>
            </wp:positionV>
            <wp:extent cx="1224280" cy="1783715"/>
            <wp:effectExtent l="0" t="0" r="0" b="7620"/>
            <wp:wrapNone/>
            <wp:docPr id="102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415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42" w:firstLineChars="20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2.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欢迎加入</w:t>
      </w:r>
      <w:r>
        <w:rPr>
          <w:rFonts w:ascii="仿宋" w:hAnsi="仿宋" w:eastAsia="仿宋"/>
          <w:b/>
          <w:sz w:val="22"/>
          <w:szCs w:val="21"/>
        </w:rPr>
        <w:t>2018</w:t>
      </w:r>
      <w:r>
        <w:rPr>
          <w:rFonts w:hint="eastAsia" w:ascii="仿宋" w:hAnsi="仿宋" w:eastAsia="仿宋"/>
          <w:b/>
          <w:sz w:val="22"/>
          <w:szCs w:val="21"/>
        </w:rPr>
        <w:t>东大TDT招新群，群号:</w:t>
      </w:r>
      <w:r>
        <w:t xml:space="preserve"> </w:t>
      </w:r>
      <w:r>
        <w:rPr>
          <w:rFonts w:ascii="仿宋" w:hAnsi="仿宋" w:eastAsia="仿宋"/>
          <w:b/>
          <w:bCs/>
          <w:sz w:val="22"/>
          <w:szCs w:val="21"/>
        </w:rPr>
        <w:t>331736173</w:t>
      </w:r>
      <w:r>
        <w:rPr>
          <w:rFonts w:hint="eastAsia" w:ascii="仿宋" w:hAnsi="仿宋" w:eastAsia="仿宋"/>
          <w:b/>
          <w:bCs/>
          <w:sz w:val="22"/>
          <w:szCs w:val="21"/>
        </w:rPr>
        <w:t>，扫码进群</w:t>
      </w:r>
      <w:r>
        <w:rPr>
          <w:rFonts w:ascii="仿宋" w:hAnsi="仿宋" w:eastAsia="仿宋"/>
          <w:b/>
          <w:bCs/>
          <w:sz w:val="22"/>
          <w:szCs w:val="21"/>
        </w:rPr>
        <w:sym w:font="Wingdings 2" w:char="F043"/>
      </w:r>
      <w:r>
        <w:rPr>
          <w:rFonts w:hint="eastAsia" w:ascii="仿宋" w:hAnsi="仿宋" w:eastAsia="仿宋"/>
          <w:b/>
          <w:bCs/>
          <w:sz w:val="22"/>
          <w:szCs w:val="21"/>
        </w:rPr>
        <w:t>：</w:t>
      </w:r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3.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大家可以到招新群自行下载报名表打印；</w:t>
      </w:r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4. 欢迎大家关注东大T</w:t>
      </w:r>
      <w:r>
        <w:rPr>
          <w:rFonts w:ascii="仿宋" w:hAnsi="仿宋" w:eastAsia="仿宋"/>
          <w:b/>
          <w:sz w:val="22"/>
          <w:szCs w:val="21"/>
        </w:rPr>
        <w:t>DT</w:t>
      </w:r>
      <w:r>
        <w:rPr>
          <w:rFonts w:hint="eastAsia" w:ascii="仿宋" w:hAnsi="仿宋" w:eastAsia="仿宋"/>
          <w:b/>
          <w:sz w:val="22"/>
          <w:szCs w:val="21"/>
        </w:rPr>
        <w:t>机器人实验室微信公众号：东大TDT。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eastAsia" w:ascii="仿宋" w:hAnsi="仿宋" w:eastAsia="仿宋"/>
          <w:b/>
          <w:sz w:val="22"/>
          <w:szCs w:val="21"/>
        </w:rPr>
        <w:t>5. 南湖校区招新</w:t>
      </w:r>
      <w:r>
        <w:rPr>
          <w:rFonts w:ascii="仿宋" w:hAnsi="仿宋" w:eastAsia="仿宋"/>
          <w:b/>
          <w:sz w:val="22"/>
          <w:szCs w:val="21"/>
        </w:rPr>
        <w:t>宣讲会将于</w:t>
      </w:r>
      <w:r>
        <w:rPr>
          <w:rFonts w:ascii="仿宋" w:hAnsi="仿宋" w:eastAsia="仿宋"/>
          <w:b/>
          <w:sz w:val="22"/>
          <w:szCs w:val="21"/>
          <w:lang w:val="en-US"/>
        </w:rPr>
        <w:t>9</w:t>
      </w:r>
      <w:r>
        <w:rPr>
          <w:rFonts w:ascii="仿宋" w:hAnsi="仿宋" w:eastAsia="仿宋"/>
          <w:b/>
          <w:sz w:val="22"/>
          <w:szCs w:val="21"/>
        </w:rPr>
        <w:t>月</w:t>
      </w:r>
      <w:r>
        <w:rPr>
          <w:rFonts w:hint="eastAsia" w:ascii="仿宋" w:hAnsi="仿宋" w:eastAsia="仿宋"/>
          <w:b/>
          <w:sz w:val="22"/>
          <w:szCs w:val="21"/>
        </w:rPr>
        <w:t>21</w:t>
      </w:r>
      <w:r>
        <w:rPr>
          <w:rFonts w:ascii="仿宋" w:hAnsi="仿宋" w:eastAsia="仿宋"/>
          <w:b/>
          <w:sz w:val="22"/>
          <w:szCs w:val="21"/>
        </w:rPr>
        <w:t>号</w:t>
      </w:r>
      <w:r>
        <w:rPr>
          <w:rFonts w:hint="eastAsia" w:ascii="仿宋" w:hAnsi="仿宋" w:eastAsia="仿宋"/>
          <w:b/>
          <w:sz w:val="22"/>
          <w:szCs w:val="21"/>
        </w:rPr>
        <w:t>19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：00</w:t>
      </w:r>
      <w:r>
        <w:rPr>
          <w:rFonts w:ascii="仿宋" w:hAnsi="仿宋" w:eastAsia="仿宋"/>
          <w:b/>
          <w:sz w:val="22"/>
          <w:szCs w:val="21"/>
        </w:rPr>
        <w:t>在科学馆</w:t>
      </w:r>
      <w:r>
        <w:rPr>
          <w:rFonts w:hint="eastAsia" w:ascii="仿宋" w:hAnsi="仿宋" w:eastAsia="仿宋"/>
          <w:b/>
          <w:sz w:val="22"/>
          <w:szCs w:val="21"/>
        </w:rPr>
        <w:t>20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6</w:t>
      </w:r>
      <w:r>
        <w:rPr>
          <w:rFonts w:hint="eastAsia" w:ascii="仿宋" w:hAnsi="仿宋" w:eastAsia="仿宋"/>
          <w:b/>
          <w:sz w:val="22"/>
          <w:szCs w:val="21"/>
        </w:rPr>
        <w:t>举行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default" w:ascii="仿宋" w:hAnsi="仿宋" w:eastAsia="仿宋"/>
          <w:b/>
          <w:sz w:val="22"/>
          <w:szCs w:val="21"/>
          <w:lang w:val="en-US"/>
        </w:rPr>
        <w:t>浑南校区招新宣讲会将于9月22号19：00在第一教学楼A207举行。</w:t>
      </w:r>
    </w:p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altName w:val="Segoe UI"/>
    <w:panose1 w:val="020B0502040000020203"/>
    <w:charset w:val="00"/>
    <w:family w:val="swiss"/>
    <w:pitch w:val="default"/>
    <w:sig w:usb0="00000000" w:usb1="00000000" w:usb2="00000000" w:usb3="00000000" w:csb0="00000001" w:csb1="00000000"/>
  </w:font>
  <w:font w:name="Wingdings 2">
    <w:altName w:val="Wingdings"/>
    <w:panose1 w:val="05020102010000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A507729"/>
    <w:rsid w:val="66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4F4A0-44F2-44E8-882E-65EB22B7A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357</Words>
  <Characters>447</Characters>
  <Paragraphs>64</Paragraphs>
  <ScaleCrop>false</ScaleCrop>
  <LinksUpToDate>false</LinksUpToDate>
  <CharactersWithSpaces>478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2017-09-20T08:34:00Z</dcterms:created>
  <dc:creator>yuanzixi</dc:creator>
  <cp:lastModifiedBy>Administrator</cp:lastModifiedBy>
  <dcterms:modified xsi:type="dcterms:W3CDTF">2017-09-20T14:53:13Z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