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cs="Times New Roman" w:eastAsia="黑体" w:hint="eastAsia"/>
          <w:b/>
          <w:sz w:val="32"/>
          <w:lang w:eastAsia="zh-CN"/>
        </w:rPr>
        <w:t>《专业英语（智能制造）》课程教学大纲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专业英语（智能制造）  Professional English for Intelligent Manufacturing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25JD31405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中英双语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第5学期</w:t>
            </w:r>
          </w:p>
        </w:tc>
        <w:tc>
          <w:tcPr>
            <w:tcW w:type="dxa" w:w="2208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学分</w:t>
            </w:r>
          </w:p>
        </w:tc>
        <w:tc>
          <w:tcPr>
            <w:tcW w:type="dxa" w:w="2066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理论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实验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上机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32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32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大学英语Ⅰ、大学英语Ⅱ、专业导论（智能制造）及第1—4学期智能制造专业基础课程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专业动态课（智能制造）、毕业设计（论文）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课程基本定位</w:t>
              <w:br/>
            </w:r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本课程是智能制造工程专业的专业选修课，面向学生阅读、理解、翻译和表达智能制造技术信息的实际需要，以专业内容与英语能力融合为原则，围绕机械与制造基础、数控与机器人、传感与控制、工业网络与数字孪生、智能工厂、设备运维和技术沟通组织教学。课程不以孤立记忆词汇或逐句直译为目标，而是训练学生从英文图表、数据表、设备手册、标准条款、技术报告、论文摘要和工程交流中提取事实、理解系统关系、形成双语技术表达，为查阅国外技术资料、参与跨专业协作、撰写毕业设计英文摘要和适应智能制造技术迭代奠定基础。</w:t>
            </w:r>
          </w:p>
          <w:p>
            <w:pPr>
              <w:spacing w:after="0" w:line="247" w:lineRule="auto"/>
            </w:pPr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核心学习结果</w:t>
              <w:br/>
            </w:r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通过本课程的学习，学生能够掌握智能制造常用构词、缩略语和核心术语，能够识别科技英语中的名词化、被动语态、长难句、定义、条件、因果、比较和过程描述；能够阅读机械图样说明、设备参数、数控/机器人/增材制造资料、传感与控制文档、工业网络和智能工厂材料；能够完成术语一致的英汉/汉英技术翻译，编写简短的设备说明、操作步骤、故障记录、技术邮件、摘要和图表说明；能够使用词典、语料库、办公软件、翻译工具和AI助手开展检索、术语管理与初稿生成，并通过原文、术语表、单位、数据和人工复核保证准确性；能够以英文或中英双语完成智能制造技术主题汇报和问答。</w:t>
            </w:r>
          </w:p>
          <w:p>
            <w:pPr>
              <w:spacing w:after="0" w:line="247" w:lineRule="auto"/>
            </w:pPr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主要教学方法</w:t>
              <w:br/>
            </w:r>
            <w:r>
              <w:rPr>
                <w:rFonts w:ascii="Times New Roman" w:hAnsi="Times New Roman" w:cs="Times New Roman" w:eastAsia="宋体" w:hint="eastAsia"/>
                <w:b w:val="0"/>
                <w:sz w:val="17"/>
                <w:lang w:eastAsia="zh-CN"/>
              </w:rPr>
              <w:t>课程采用内容与语言融合、任务驱动、体裁分析和项目化学习。每个单元以真实或经教学化处理的技术文本为载体，按“术语准备—结构识别—信息提取—翻译/改写—口头或书面输出—证据复核”展开。教材承担机械与制造专业英语基础，智能制造前沿内容由教师从近年教材、标准、厂商手册、开源项目文档和学术摘要中选取并形成教学材料。允许使用专业词典、术语库、机器翻译和AI助手，但所有输出必须保留来源、提示/修改记录和人工校核结果；课程重点评价技术事实、术语一致性、结构化表达、跨文化沟通和独立核验能力。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8"/>
                <w:lang w:eastAsia="zh-CN"/>
              </w:rPr>
              <w:t>2026年9月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0"/>
        <w:gridCol w:w="4500"/>
        <w:gridCol w:w="3904"/>
      </w:tblGrid>
      <w:tr>
        <w:trPr>
          <w:tblHeader w:val="true"/>
        </w:trPr>
        <w:tc>
          <w:tcPr>
            <w:tcW w:type="dxa" w:w="9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课程总目标</w:t>
            </w:r>
          </w:p>
        </w:tc>
        <w:tc>
          <w:tcPr>
            <w:tcW w:type="dxa" w:w="4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课程子目标（参考学校定位、培养目标、毕业要求）</w:t>
            </w:r>
          </w:p>
        </w:tc>
        <w:tc>
          <w:tcPr>
            <w:tcW w:type="dxa" w:w="39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达成方法</w:t>
            </w:r>
          </w:p>
        </w:tc>
      </w:tr>
      <w:tr>
        <w:trPr/>
        <w:tc>
          <w:tcPr>
            <w:tcW w:type="dxa" w:w="95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1.知识</w:t>
            </w:r>
          </w:p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1.1 理解专业英语在智能制造学习与工程实践中的作用，掌握机械、制造、自动化、计算机与管理等领域常见构词法、词根词缀、缩略语、单位和符号表达，理解科技英语客观、准确、简洁和结构化的语言特点。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通过术语构词、缩略语扩展、单位与符号规范、同一术语多义辨析等任务，建立智能制造专业英语术语框架。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1.2 掌握机械图样、材料与性能、机械零部件、加工工艺、数控机床、工业机器人和增材制造等主题的核心英文术语与常见技术表达。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结合工程图注、零件说明、工艺步骤、设备参数和结构示意图开展主题阅读，建立术语—部件—功能—过程之间的联系。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1.3 掌握传感器、驱动、PLC/CNC、控制系统、工业网络、工业物联网、信息物理系统、数字孪生、MES和智能工厂等主题的核心英文概念与系统描述方式。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通过系统框图、接口表、产品说明和智能制造案例阅读，分析机械、电气、控制和信息技术在系统中的作用与关系。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1.4 掌握英文技术手册、数据表、标准条款、安全警示、操作规程、安装调试和故障排查文档的基本体裁、组织方式和常用句式。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选取设备手册、datasheet、safety instructions和troubleshooting guide等材料，识别警示词、条件、步骤、限制和责任边界。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1.5 掌握科技英语阅读、英汉/汉英翻译的基本策略，理解长难句、被动语态、名词化、非谓语结构、逻辑连接、指代和信息焦点在技术文本中的作用。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通过句群切分、逻辑标注、术语统一和多译本比较训练，形成“先理解工程关系、再组织目标语”的翻译方法。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1.6 掌握英文摘要、标题、关键词、图表说明、设备/方案简介、技术邮件、简短报告和口头汇报的基本结构，理解AI辅助翻译与写作的优势、错误类型和核验要求。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通过范例拆解、同伴评审、AI初稿错误分析和多轮修订，建立专业写作、演示与工具核验框架。</w:t>
            </w:r>
          </w:p>
        </w:tc>
      </w:tr>
      <w:tr>
        <w:trPr/>
        <w:tc>
          <w:tcPr>
            <w:tcW w:type="dxa" w:w="95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2.能力</w:t>
            </w:r>
          </w:p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2.1 能够利用目录、标题、图表、关键词、定义句和逻辑连接快速定位英文技术资料中的对象、参数、功能、过程、条件、结果与限制。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安排定时阅读、信息表填充和证据定位任务，要求每个结论标注原文依据。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2.2 能够建立和维护智能制造双语术语表，正确处理缩略语、同义词、术语多义、单位换算和中英文名称一致性。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使用电子表格或术语管理模板记录术语、定义、语境、来源和推荐译法，并开展术语一致性检查。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2.3 能够阅读并翻译智能装备、生产系统和制造过程相关英文材料，使用图表或结构化中文说明机械、电气、控制和信息模块的关系。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通过机械/智能制造主题文本完成段落翻译、系统图解读、流程复述和多学科概念关联。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2.4 能够阅读英文设备手册、标准和安全文档，提取安装、操作、维护、故障和风险信息，编写中英双语操作卡、故障记录或安全说明。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以真实技术文档开展任务，要求区分shall/must/should/may、warning/caution/note等规范表达并完成情境化输出。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2.5 能够检索、筛选和阅读与智能制造主题相关的英文论文摘要、技术报告和产品资料，形成术语表、文献卡片、英文摘要/简介或简短技术报告。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设置检索式设计、来源评价、摘要结构分析和图表说明任务，强调作者、年份、版本和数据可追溯。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2.6 能够使用词典、语料库、翻译软件和AI助手辅助阅读、翻译、写作与汇报，对输出进行术语、数字、单位、逻辑、来源和安全含义复核，并用英文或中英双语进行技术汇报与问答。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通过“人工初译—工具/AI辅助—错误分类—终稿—口头答辩”流程，使用版本记录和核验清单确认个人掌握。</w:t>
            </w:r>
          </w:p>
        </w:tc>
      </w:tr>
      <w:tr>
        <w:trPr/>
        <w:tc>
          <w:tcPr>
            <w:tcW w:type="dxa" w:w="95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3.素质</w:t>
            </w:r>
          </w:p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3.1 形成准确、规范、一致的工程语言意识，理解术语、数字、单位、图表和条件表达错误可能造成设计、调试和安全风险。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通过错误译文和工程后果案例，要求学生使用术语表、单位检查和双人复核清单。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3.2 形成跨机械、电气、控制、计算机等学科理解技术文本的系统思维，能够在信息不完整时区分原文事实、合理推断和未确认内容。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在系统材料阅读中使用证据标注和“事实—解释—疑问”三栏记录，避免过度解释。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3.3 形成遵守安全、环境和行业规范的责任意识，能够准确理解英文标准与警示信息，不弱化强制性要求或隐瞒风险。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通过安全条款、环境要求和事故案例翻译，比较不同情态动词及警示等级的法律与工程含义。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3.4 形成尊重知识产权、引用来源和翻译伦理的职业规范，能够如实披露机器翻译、AI助手和外部资料的使用。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所有综合任务要求引用清单、工具使用记录和人工修改说明，检查抄袭、虚构来源和错误归因。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3.5 形成面向跨文化工程协作的沟通意识，能够根据对象和场景选择礼貌、简洁、明确的英文表达并积极回应提问。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通过技术邮件、问题澄清、方案介绍和小组汇报，训练角色分工、倾听、追问和反馈。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3.6 形成持续积累专业词汇、跟踪国际技术资料和自主学习的习惯，能够评价翻译与AI工具的适用范围并对最终技术表达负责。</w:t>
            </w:r>
          </w:p>
        </w:tc>
        <w:tc>
          <w:tcPr>
            <w:tcW w:type="dxa" w:w="39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建立个人术语库和阅读档案，定期反思工具错误、专业知识缺口和后续学习计划。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0"/>
        <w:gridCol w:w="1750"/>
        <w:gridCol w:w="600"/>
        <w:gridCol w:w="1050"/>
        <w:gridCol w:w="3750"/>
        <w:gridCol w:w="1084"/>
      </w:tblGrid>
      <w:tr>
        <w:trPr>
          <w:tblHeader w:val="true"/>
        </w:trPr>
        <w:tc>
          <w:tcPr>
            <w:tcW w:type="dxa" w:w="112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单元标题</w:t>
            </w:r>
          </w:p>
        </w:tc>
        <w:tc>
          <w:tcPr>
            <w:tcW w:type="dxa" w:w="17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教学内容</w:t>
            </w:r>
          </w:p>
        </w:tc>
        <w:tc>
          <w:tcPr>
            <w:tcW w:type="dxa" w:w="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学时</w:t>
            </w:r>
          </w:p>
        </w:tc>
        <w:tc>
          <w:tcPr>
            <w:tcW w:type="dxa" w:w="4800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课程要求</w:t>
            </w:r>
          </w:p>
        </w:tc>
        <w:tc>
          <w:tcPr>
            <w:tcW w:type="dxa" w:w="108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课程目标</w:t>
            </w:r>
          </w:p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第一单元 智能制造专业英语基础与术语管理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专业英语课程定位；科技英语的准确性、客观性与简洁性；智能制造多学科词汇构成；词根词缀、复合词、缩略语；数字、单位、公式和符号；术语表结构；标题、目录、图表、定义句和主题句的信息定位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4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结合我国智能制造技术国际交流和核心术语规范化案例，强化文化自信、标准意识和准确传播中国工程成果的责任。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1.1，2.1，2.2，3.1，3.6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知识层面：理解科技英语特点、构词和术语管理原则。</w:t>
              <w:br/>
              <w:t>能力层面：能够快速定位技术信息并建立可追溯双语术语表。</w:t>
              <w:br/>
              <w:t>素养层面：形成术语、数字、单位和来源准确一致的规范意识。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讲授、词形分析、术语库任务、定时阅读、证据定位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第二单元 机械、材料、图样与制造过程英语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工程图样与尺寸、公差、表面质量；工程材料与性能；机械零件、轴承、齿轮、液压与气动；切削与成形；机床、刀具与夹具；工艺路线；CAD/CAM与质量检测；结构、功能与过程描述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通过机械制造标准、质量缺陷和“大国工匠”案例，强调技术语言准确性、制造质量与工程责任。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1.2，2.2，2.3，3.1，3.2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知识层面：掌握机械、材料、图样和制造过程核心术语与表达。</w:t>
              <w:br/>
              <w:t>能力层面：能够阅读图注、参数和工艺说明，并用中英双语描述部件功能与制造流程。</w:t>
              <w:br/>
              <w:t>素养层面：形成质量、标准和多学科信息关联意识。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教材阅读、图样/参数解读、术语网络、流程复述、翻译练习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第三单元 智能装备、数控、机器人与增材制造英语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CNC与加工中心；主轴、进给、刀库、伺服与测量；工业机器人本体、控制器、末端执行器、坐标与工作站；FDM/SLM等增材制造；切片、G-code、材料与缺陷；设备性能、应用比较和方案描述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结合高端数控、机器人和增材制造的自主创新及安全应用，培养科技报国意识和对设备能力边界负责的态度。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1.2，1.3，2.3，2.5，3.2，3.5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知识层面：掌握数控、机器人和增材制造主题术语及典型文本结构。</w:t>
              <w:br/>
              <w:t>能力层面：能够比较装备组成、性能、工艺与应用，提取英文资料中的关键参数和限制。</w:t>
              <w:br/>
              <w:t>素养层面：形成系统比较、技术边界和跨文化表达意识。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主题文本、设备说明、图表比较、小组口头说明、资料卡片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第四单元 传感控制、工业互联与智能工厂英语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传感器与数据采集；驱动、PLC、CNC与控制回路；工业通信、OPC UA、工业物联网；CPS与数字孪生；MES、生产计划和质量追溯；智能产线、智能工厂和预测性维护；系统架构、接口和数据流描述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通过系统集成和数据协同案例，理解开放标准、团队契约和“局部正确不等于系统可靠”，强化协作责任。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1.3，2.3，2.5，3.2，3.5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知识层面：掌握智能制造系统、互联与数据主题英文概念。</w:t>
              <w:br/>
              <w:t>能力层面：能够阅读系统框图、接口和应用案例，形成结构化双语说明。</w:t>
              <w:br/>
              <w:t>素养层面：形成跨学科系统思维、标准接口和团队沟通意识。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系统图解读、案例阅读、信息表、术语对齐、方案介绍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第五单元 技术手册、标准、安全与故障排查英语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datasheet、user manual、installation guide、maintenance manual和standard条款；规格参数与容差；warning/caution/note；shall/must/should/may；操作步骤；条件与禁止；故障现象、可能原因、诊断步骤和维护建议；环境、安全与合规表达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5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以设备安全、环境规范和误译事故为案例，强调强制条款不得弱化、风险不得隐瞒、技术文档必须可追溯。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1.4，1.5，2.4，3.1，3.3，3.4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知识层面：理解手册、标准、安全和排故文档体裁。</w:t>
              <w:br/>
              <w:t>能力层面：能够提取条件、步骤、警示和故障关系，编写双语操作/排故说明。</w:t>
              <w:br/>
              <w:t>素养层面：形成安全、环境、合规、引用和翻译伦理意识。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手册/标准节选、条款比较、情景翻译、故障卡编制、同伴复核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第六单元 文献阅读、技术写作、AI辅助与国际汇报</w:t>
            </w:r>
          </w:p>
        </w:tc>
        <w:tc>
          <w:tcPr>
            <w:tcW w:type="dxa" w:w="1750"/>
            <w:vMerge w:val="restart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英文检索式与来源评价；论文标题、摘要、关键词和图表说明；技术报告与方案简介；技术邮件、问题澄清和会议表达；演示文稿；AI/机器翻译的术语、数字、逻辑、否定、单位和虚构来源错误；人工后编辑与核验清单</w:t>
            </w:r>
          </w:p>
        </w:tc>
        <w:tc>
          <w:tcPr>
            <w:tcW w:type="dxa" w:w="600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5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思政融入点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通过学术诚信、知识产权和AI幻觉案例，强调工具不能替代专业判断，最终表达者对来源、事实和风险负责。</w:t>
            </w:r>
          </w:p>
        </w:tc>
        <w:tc>
          <w:tcPr>
            <w:tcW w:type="dxa" w:w="1084"/>
            <w:vMerge w:val="restart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目标 1.5，1.6，2.5，2.6，3.4，3.5，3.6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预期学习成果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知识层面：掌握摘要、报告、邮件、图表和汇报的基本结构。</w:t>
              <w:br/>
              <w:t>能力层面：能够完成检索、技术写作、AI辅助修订和英文/双语汇报。</w:t>
              <w:br/>
              <w:t>素养层面：形成诚信引用、工具核验、持续学习和跨文化沟通意识。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教学方式</w:t>
            </w:r>
          </w:p>
        </w:tc>
        <w:tc>
          <w:tcPr>
            <w:tcW w:type="dxa" w:w="37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6"/>
                <w:lang w:eastAsia="zh-CN"/>
              </w:rPr>
              <w:t>范例拆解、检索任务、写作工作坊、AI错误分析、项目汇报与问答</w:t>
            </w:r>
          </w:p>
        </w:tc>
        <w:tc>
          <w:tcPr>
            <w:tcW w:type="dxa" w:w="1084"/>
            <w:vMerge/>
          </w:tcPr>
          <w:p/>
        </w:tc>
      </w:tr>
    </w:tbl>
    <w:p>
      <w:r>
        <w:rPr>
          <w:rFonts w:ascii="Times New Roman" w:hAnsi="Times New Roman" w:cs="Times New Roman" w:eastAsia="宋体" w:hint="eastAsia"/>
          <w:b/>
          <w:sz w:val="21"/>
          <w:lang w:eastAsia="zh-CN"/>
        </w:rPr>
        <w:t>理论总学时 32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四、课程评价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650"/>
        <w:gridCol w:w="650"/>
        <w:gridCol w:w="1100"/>
        <w:gridCol w:w="1100"/>
        <w:gridCol w:w="1250"/>
        <w:gridCol w:w="3004"/>
      </w:tblGrid>
      <w:tr>
        <w:trPr>
          <w:tblHeader w:val="true"/>
        </w:trPr>
        <w:tc>
          <w:tcPr>
            <w:tcW w:type="dxa" w:w="16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65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总学时</w:t>
            </w:r>
          </w:p>
        </w:tc>
        <w:tc>
          <w:tcPr>
            <w:tcW w:type="dxa" w:w="65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理论学时</w:t>
            </w:r>
          </w:p>
        </w:tc>
        <w:tc>
          <w:tcPr>
            <w:tcW w:type="dxa" w:w="3450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考核方式及占比（100%）</w:t>
            </w:r>
          </w:p>
        </w:tc>
        <w:tc>
          <w:tcPr>
            <w:tcW w:type="dxa" w:w="3004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tblHeader w:val="true"/>
        </w:trPr>
        <w:tc>
          <w:tcPr>
            <w:tcW w:type="dxa" w:w="16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65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65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2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3004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第一单元 专业英语基础与术语管理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1.1，2.1，2.2，3.1，3.6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第二单元 机械、材料与制造过程英语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1.2，2.2，2.3，3.1，3.2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第三单元 智能装备与先进制造英语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1.2，1.3，2.3，2.5，3.2，3.5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第四单元 工业互联与智能工厂英语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1.3，2.3，2.5，3.2，3.5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第五单元 手册、标准与排故英语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1.4，1.5，2.4，3.1，3.3，3.4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第六单元 文献、写作与国际汇报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1.5，1.6，2.5，2.6，3.4—3.6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32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32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—</w:t>
            </w:r>
          </w:p>
        </w:tc>
      </w:tr>
    </w:tbl>
    <w:p>
      <w:pPr>
        <w:spacing w:before="0" w:after="0" w:line="276" w:lineRule="auto"/>
      </w:pPr>
      <w:r>
        <w:rPr>
          <w:rFonts w:ascii="Times New Roman" w:hAnsi="Times New Roman" w:eastAsia="宋体"/>
          <w:b w:val="0"/>
          <w:sz w:val="20"/>
        </w:rPr>
        <w:t>平时成绩、课程作业和期末考核均按教学单元设置内部权重，各列内部权重分别合计100%。平时成绩主要依据课堂参与、学习过程、规范、记录和学术诚信等过程性表现评价。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（二）考核方式与评分标准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1.考核方式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>考查。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2.评分说明</w:t>
      </w:r>
    </w:p>
    <w:p>
      <w:pPr>
        <w:spacing w:before="0" w:after="0" w:line="283" w:lineRule="auto"/>
        <w:ind w:firstLine="420"/>
      </w:pPr>
      <w:r>
        <w:rPr>
          <w:rFonts w:ascii="Times New Roman" w:hAnsi="Times New Roman" w:eastAsia="宋体"/>
          <w:b w:val="0"/>
          <w:sz w:val="20"/>
        </w:rPr>
        <w:t>本课程采用平时成绩、课程作业和期末考核相结合的方式。最终成绩100%=平时成绩20%＋课程作业20%＋期末考核60%。课程作业整合原有专业阅读、术语管理、技术翻译、技术写作、手册/标准分析和AI辅助后编辑等学习证据；期末考核采用综合英文技术沟通考查，不设置闭卷笔试或机考，围绕数控装备、工业机器人、增材制造、数字孪生、智能产线或预测性维护等主题形成综合成果，并通过英文或中英双语汇报、问答和个人核验检查学生对核心知识、核心能力和综合应用的掌握情况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3.评分标准分项说明</w:t>
      </w:r>
    </w:p>
    <w:p>
      <w:pPr>
        <w:keepNext/>
        <w:spacing w:before="0" w:after="0" w:line="276" w:lineRule="auto"/>
      </w:pPr>
      <w:r>
        <w:rPr>
          <w:rFonts w:ascii="Times New Roman" w:hAnsi="Times New Roman" w:eastAsia="宋体"/>
          <w:b/>
          <w:sz w:val="24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0"/>
        <w:gridCol w:w="700"/>
        <w:gridCol w:w="1460"/>
        <w:gridCol w:w="1460"/>
        <w:gridCol w:w="1460"/>
        <w:gridCol w:w="1460"/>
        <w:gridCol w:w="1464"/>
      </w:tblGrid>
      <w:tr>
        <w:trPr>
          <w:tblHeader w:val="true"/>
        </w:trPr>
        <w:tc>
          <w:tcPr>
            <w:tcW w:type="dxa" w:w="12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指标权重</w:t>
            </w:r>
          </w:p>
        </w:tc>
        <w:tc>
          <w:tcPr>
            <w:tcW w:type="dxa" w:w="146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90–100（优）</w:t>
            </w:r>
          </w:p>
        </w:tc>
        <w:tc>
          <w:tcPr>
            <w:tcW w:type="dxa" w:w="146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80–89（良）</w:t>
            </w:r>
          </w:p>
        </w:tc>
        <w:tc>
          <w:tcPr>
            <w:tcW w:type="dxa" w:w="146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70–79（中）</w:t>
            </w:r>
          </w:p>
        </w:tc>
        <w:tc>
          <w:tcPr>
            <w:tcW w:type="dxa" w:w="146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60–69（及格）</w:t>
            </w:r>
          </w:p>
        </w:tc>
        <w:tc>
          <w:tcPr>
            <w:tcW w:type="dxa" w:w="146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考勤与课堂规范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出勤完整，准备充分，严格遵守课堂、引用和工具使用规范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出勤良好，偶有轻微迟到或规范疏漏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出勤基本正常，能遵守主要规范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达到最低出勤要求，经提醒能遵守规范</w:t>
            </w:r>
          </w:p>
        </w:tc>
        <w:tc>
          <w:tcPr>
            <w:tcW w:type="dxa" w:w="14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缺勤较多或多次违反课堂、诚信或工具使用规范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课堂阅读、讨论与口头参与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主动定位原文证据、参与双语讨论和角色任务，表达清楚且术语准确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能够参与主要活动并较清楚表达观点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基本参与课堂任务并完成主要要求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经提醒可以参与并完成基础任务</w:t>
            </w:r>
          </w:p>
        </w:tc>
        <w:tc>
          <w:tcPr>
            <w:tcW w:type="dxa" w:w="14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长期不参与或无法完成基本交流任务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术语、笔记与学习档案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术语表、阅读卡、翻译修改和来源记录完整、准确、持续更新并有反思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记录较完整，术语基本一致，少量问题可自主修正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完成主要记录，有基本来源和修订痕迹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在指导下达到最低记录要求</w:t>
            </w:r>
          </w:p>
        </w:tc>
        <w:tc>
          <w:tcPr>
            <w:tcW w:type="dxa" w:w="14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大量缺交、来源不明或无法解释提交内容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学术诚信与工具使用规范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引用、来源和机器翻译/AI使用记录完整，能够主动核验事实、术语、数字和单位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记录较完整，能修正主要工具错误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有基本来源与工具记录，能完成主要核验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经指导可以完成最低披露和核验要求</w:t>
            </w:r>
          </w:p>
        </w:tc>
        <w:tc>
          <w:tcPr>
            <w:tcW w:type="dxa" w:w="14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存在来源隐瞒、虚构引用、代替本人完成或无法解释的提交内容</w:t>
            </w:r>
          </w:p>
        </w:tc>
      </w:tr>
    </w:tbl>
    <w:p/>
    <w:p>
      <w:pPr>
        <w:keepNext/>
        <w:spacing w:before="0" w:after="0" w:line="276" w:lineRule="auto"/>
      </w:pPr>
      <w:r>
        <w:rPr>
          <w:rFonts w:ascii="Times New Roman" w:hAnsi="Times New Roman" w:eastAsia="宋体"/>
          <w:b/>
          <w:sz w:val="24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850"/>
        <w:gridCol w:w="5050"/>
        <w:gridCol w:w="1550"/>
      </w:tblGrid>
      <w:tr>
        <w:trPr>
          <w:tblHeader w:val="true"/>
        </w:trPr>
        <w:tc>
          <w:tcPr>
            <w:tcW w:type="dxa" w:w="1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50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考核目标与评分要求</w:t>
            </w:r>
          </w:p>
        </w:tc>
        <w:tc>
          <w:tcPr>
            <w:tcW w:type="dxa" w:w="15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专业阅读与证据定位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能够从机械、智能装备、工业互联及智能工厂资料中提取对象、参数、过程、条件、结果与限制，关键判断有原文或图表证据。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1.1—1.4，2.1，2.3，2.5，3.2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双语术语管理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术语、缩略语、单位和中英文名称保持一致，术语条目包含定义、语境、来源和推荐译法，并能处理同义与多义问题。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1.1，1.2，1.3，2.2，3.1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技术翻译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机械/装备/系统技术文本译文事实准确，术语、数字、单位、否定和逻辑关系正确，目标语符合工程语体。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1.2，1.3，1.5，2.3，3.1，3.2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手册、标准、安全与排故任务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能够准确提取并表达强制条款、警示等级、安装/操作条件和故障排查步骤，不弱化安全含义或责任边界。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1.4，1.5，2.4，3.1，3.3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技术写作与图表表达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摘要、图表说明、技术简介、技术邮件或简短报告结构清楚，信息选择、逻辑、时态和格式符合技术交流要求。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1.6，2.5，2.6，3.4，3.5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AI辅助后编辑与过程记录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保留工具使用和修改记录，能够发现并修正术语、数字、单位、否定、逻辑和虚构来源错误，对终稿内容可独立解释。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2.6，3.4，3.6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/>
    <w:p/>
    <w:p>
      <w:pPr>
        <w:keepNext/>
        <w:spacing w:before="0" w:after="0" w:line="276" w:lineRule="auto"/>
      </w:pPr>
      <w:r>
        <w:rPr>
          <w:rFonts w:ascii="Times New Roman" w:hAnsi="Times New Roman" w:eastAsia="宋体"/>
          <w:b/>
          <w:sz w:val="24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850"/>
        <w:gridCol w:w="5050"/>
        <w:gridCol w:w="1550"/>
      </w:tblGrid>
      <w:tr>
        <w:trPr>
          <w:tblHeader w:val="true"/>
        </w:trPr>
        <w:tc>
          <w:tcPr>
            <w:tcW w:type="dxa" w:w="1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50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考核目标与评分要求</w:t>
            </w:r>
          </w:p>
        </w:tc>
        <w:tc>
          <w:tcPr>
            <w:tcW w:type="dxa" w:w="15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主题与可靠来源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选择数控、机器人、增材制造、数字孪生、智能产线或预测性维护等主题，中英文来源真实、相关且版本清楚。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2.5，3.4，3.6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双语术语与阅读证据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术语表一致，定义和语境准确；关键事实、参数和结论能够定位到原文或图表。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1.1—1.4，2.1，2.2，3.1，3.2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技术系统或过程说明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能够用英文或中英双语说明对象、组成、工作过程、接口、性能、问题与改进，系统关系清楚且技术事实准确。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1.2—1.4，2.3，2.4，3.2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技术文档与翻译质量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技术简介、摘要、图表说明、操作/安全/排故片段等成果结构规范，翻译和写作准确、简洁、一致。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1.5，1.6，2.4—2.6，3.3，3.4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英文或双语汇报与问答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演示结构清楚，图表有效，表达可理解；能够回答技术问题、澄清信息、说明依据和局限。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2.6，3.5，3.6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个人核验、版本与诚信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分工、版本、引用和工具/AI使用记录完整，个人能够解释并现场核验本人负责内容，团队成果与个人贡献一致。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3.4，3.5，3.6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spacing w:before="0" w:after="0" w:line="276" w:lineRule="auto"/>
      </w:pPr>
      <w:r>
        <w:rPr>
          <w:rFonts w:ascii="Times New Roman" w:hAnsi="Times New Roman" w:eastAsia="宋体"/>
          <w:b w:val="0"/>
          <w:sz w:val="20"/>
        </w:rPr>
        <w:t>期末考核形式：综合英文技术沟通考查（综合成果＋英文或中英双语汇报与问答＋个人核验）。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五、参考书目及学习资料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（一）选用教材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20"/>
          <w:lang w:eastAsia="zh-CN"/>
        </w:rPr>
        <w:t>沈言锦, 彭旻珏, 易剑英. 机械专业英语（第2版）[M]. 北京：机械工业出版社，2024. ISBN 9787111724070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（二）学习资料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19"/>
          <w:lang w:eastAsia="zh-CN"/>
        </w:rPr>
        <w:t>[1] 张强华, 司爱侠. 电气工程专业英语实用教程（第4版）[M]. 北京：清华大学出版社，2024. ISBN 9787302667384。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19"/>
          <w:lang w:eastAsia="zh-CN"/>
        </w:rPr>
        <w:t>[2] 钟静, 熊江, 冯宗玺, 闫东方, 吴愚. 计算机专业英语[M]. 北京：清华大学出版社，2022. ISBN 9787302614135。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19"/>
          <w:lang w:eastAsia="zh-CN"/>
        </w:rPr>
        <w:t>[3] 周济, 李培根, 赵继. 智能制造导论（第2版）[M]. 北京：高等教育出版社，2024. ISBN 9787040620771。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19"/>
          <w:lang w:eastAsia="zh-CN"/>
        </w:rPr>
        <w:t>[4] 刘敏. 智能制造：理念、系统与建模方法（第3版）[M]. 北京：清华大学出版社，2025. ISBN 9787302690146。</w:t>
      </w:r>
    </w:p>
    <w:p>
      <w:pPr>
        <w:spacing w:before="180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 xml:space="preserve">制定人：　　　　　　　　审定人：　　　　　　　　批准人：　　　　　　　　</w:t>
      </w:r>
    </w:p>
    <w:p>
      <w:pPr>
        <w:jc w:val="center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专业英语（智能制造）课程教学大纲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