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cs="Times New Roman" w:eastAsia="黑体" w:hint="eastAsia"/>
          <w:b/>
          <w:sz w:val="32"/>
        </w:rPr>
        <w:t>《先进装备系统设计与开发（ROS）》课程教学大纲</w:t>
      </w:r>
    </w:p>
    <w:p>
      <w:pPr>
        <w:keepNext/>
        <w:spacing w:before="100" w:after="40"/>
      </w:pPr>
      <w:r>
        <w:rPr>
          <w:rFonts w:ascii="Times New Roman" w:hAnsi="Times New Roman" w:cs="Times New Roman" w:eastAsia="黑体" w:hint="eastAsia"/>
          <w:b/>
          <w:sz w:val="28"/>
        </w:rPr>
        <w:t>一、课程基本信息</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931"/>
        <w:gridCol w:w="1634"/>
        <w:gridCol w:w="1215"/>
        <w:gridCol w:w="1104"/>
        <w:gridCol w:w="477"/>
        <w:gridCol w:w="627"/>
        <w:gridCol w:w="1033"/>
        <w:gridCol w:w="1033"/>
      </w:tblGrid>
      <w:tr>
        <w:tc>
          <w:tcPr>
            <w:tcW w:type="dxa" w:w="1134"/>
            <w:tcMar>
              <w:top w:w="60" w:type="dxa"/>
              <w:bottom w:w="60" w:type="dxa"/>
              <w:start w:w="60" w:type="dxa"/>
              <w:end w:w="60" w:type="dxa"/>
            </w:tcMar>
            <w:vAlign w:val="center"/>
          </w:tcPr>
          <w:p>
            <w:pPr>
              <w:spacing w:after="0" w:line="240" w:lineRule="auto"/>
              <w:jc w:val="center"/>
            </w:pPr>
            <w:r/>
            <w:r>
              <w:rPr>
                <w:rFonts w:ascii="Times New Roman" w:hAnsi="Times New Roman" w:cs="Times New Roman" w:eastAsia="宋体" w:hint="eastAsia"/>
                <w:b/>
                <w:sz w:val="18"/>
              </w:rPr>
              <w:t>课程名称（中英文）</w:t>
            </w:r>
          </w:p>
        </w:tc>
        <w:tc>
          <w:tcPr>
            <w:tcW w:type="dxa" w:w="7938"/>
            <w:gridSpan w:val="7"/>
            <w:tcMar>
              <w:top w:w="60" w:type="dxa"/>
              <w:bottom w:w="60" w:type="dxa"/>
              <w:start w:w="60" w:type="dxa"/>
              <w:end w:w="60" w:type="dxa"/>
            </w:tcMar>
            <w:vAlign w:val="center"/>
          </w:tcPr>
          <w:p>
            <w:pPr>
              <w:spacing w:after="0" w:line="240" w:lineRule="auto"/>
              <w:jc w:val="center"/>
            </w:pPr>
            <w:r/>
            <w:r>
              <w:rPr>
                <w:rFonts w:ascii="Times New Roman" w:hAnsi="Times New Roman" w:cs="Times New Roman" w:eastAsia="宋体" w:hint="eastAsia"/>
                <w:b w:val="0"/>
                <w:sz w:val="18"/>
              </w:rPr>
              <w:t>先进装备系统设计与开发（ROS）  Advanced Equipment System Design and Development (ROS)</w:t>
            </w:r>
          </w:p>
        </w:tc>
      </w:tr>
      <w:tr>
        <w:tc>
          <w:tcPr>
            <w:tcW w:type="dxa" w:w="1134"/>
            <w:tcMar>
              <w:top w:w="60" w:type="dxa"/>
              <w:bottom w:w="60" w:type="dxa"/>
              <w:start w:w="60" w:type="dxa"/>
              <w:end w:w="60" w:type="dxa"/>
            </w:tcMar>
            <w:vAlign w:val="center"/>
          </w:tcPr>
          <w:p>
            <w:pPr>
              <w:spacing w:after="0" w:line="240" w:lineRule="auto"/>
              <w:jc w:val="center"/>
            </w:pPr>
            <w:r/>
            <w:r>
              <w:rPr>
                <w:rFonts w:ascii="Times New Roman" w:hAnsi="Times New Roman" w:cs="Times New Roman" w:eastAsia="宋体" w:hint="eastAsia"/>
                <w:b/>
                <w:sz w:val="18"/>
              </w:rPr>
              <w:t>课程代码</w:t>
            </w:r>
          </w:p>
        </w:tc>
        <w:tc>
          <w:tcPr>
            <w:tcW w:type="dxa" w:w="2268"/>
            <w:gridSpan w:val="2"/>
            <w:tcMar>
              <w:top w:w="60" w:type="dxa"/>
              <w:bottom w:w="60" w:type="dxa"/>
              <w:start w:w="60" w:type="dxa"/>
              <w:end w:w="60" w:type="dxa"/>
            </w:tcMar>
            <w:vAlign w:val="center"/>
          </w:tcPr>
          <w:p>
            <w:pPr>
              <w:spacing w:after="0" w:line="240" w:lineRule="auto"/>
              <w:jc w:val="center"/>
            </w:pPr>
            <w:r/>
            <w:r>
              <w:rPr>
                <w:rFonts w:ascii="Times New Roman" w:hAnsi="Times New Roman" w:cs="Times New Roman" w:eastAsia="宋体" w:hint="eastAsia"/>
                <w:b w:val="0"/>
                <w:sz w:val="18"/>
              </w:rPr>
              <w:t>25JD31404</w:t>
            </w:r>
          </w:p>
        </w:tc>
        <w:tc>
          <w:tcPr>
            <w:tcW w:type="dxa" w:w="2268"/>
            <w:gridSpan w:val="2"/>
            <w:tcMar>
              <w:top w:w="60" w:type="dxa"/>
              <w:bottom w:w="60" w:type="dxa"/>
              <w:start w:w="60" w:type="dxa"/>
              <w:end w:w="60" w:type="dxa"/>
            </w:tcMar>
            <w:vAlign w:val="center"/>
          </w:tcPr>
          <w:p>
            <w:pPr>
              <w:spacing w:after="0" w:line="240" w:lineRule="auto"/>
              <w:jc w:val="center"/>
            </w:pPr>
            <w:r/>
            <w:r>
              <w:rPr>
                <w:rFonts w:ascii="Times New Roman" w:hAnsi="Times New Roman" w:cs="Times New Roman" w:eastAsia="宋体" w:hint="eastAsia"/>
                <w:b/>
                <w:sz w:val="18"/>
              </w:rPr>
              <w:t>课程类别</w:t>
            </w:r>
          </w:p>
        </w:tc>
        <w:tc>
          <w:tcPr>
            <w:tcW w:type="dxa" w:w="3402"/>
            <w:gridSpan w:val="3"/>
            <w:tcMar>
              <w:top w:w="60" w:type="dxa"/>
              <w:bottom w:w="60" w:type="dxa"/>
              <w:start w:w="60" w:type="dxa"/>
              <w:end w:w="60" w:type="dxa"/>
            </w:tcMar>
            <w:vAlign w:val="center"/>
          </w:tcPr>
          <w:p>
            <w:pPr>
              <w:spacing w:after="0" w:line="240" w:lineRule="auto"/>
              <w:jc w:val="center"/>
            </w:pPr>
            <w:r/>
            <w:r>
              <w:rPr>
                <w:rFonts w:ascii="Times New Roman" w:hAnsi="Times New Roman" w:cs="Times New Roman" w:eastAsia="宋体" w:hint="eastAsia"/>
                <w:b w:val="0"/>
                <w:sz w:val="18"/>
              </w:rPr>
              <w:t>专业类</w:t>
            </w:r>
          </w:p>
        </w:tc>
      </w:tr>
      <w:tr>
        <w:tc>
          <w:tcPr>
            <w:tcW w:type="dxa" w:w="1134"/>
            <w:tcMar>
              <w:top w:w="60" w:type="dxa"/>
              <w:bottom w:w="60" w:type="dxa"/>
              <w:start w:w="60" w:type="dxa"/>
              <w:end w:w="60" w:type="dxa"/>
            </w:tcMar>
            <w:vAlign w:val="center"/>
          </w:tcPr>
          <w:p>
            <w:pPr>
              <w:spacing w:after="0" w:line="240" w:lineRule="auto"/>
              <w:jc w:val="center"/>
            </w:pPr>
            <w:r/>
            <w:r>
              <w:rPr>
                <w:rFonts w:ascii="Times New Roman" w:hAnsi="Times New Roman" w:cs="Times New Roman" w:eastAsia="宋体" w:hint="eastAsia"/>
                <w:b/>
                <w:sz w:val="18"/>
              </w:rPr>
              <w:t>课程性质</w:t>
            </w:r>
          </w:p>
        </w:tc>
        <w:tc>
          <w:tcPr>
            <w:tcW w:type="dxa" w:w="2268"/>
            <w:gridSpan w:val="2"/>
            <w:tcMar>
              <w:top w:w="60" w:type="dxa"/>
              <w:bottom w:w="60" w:type="dxa"/>
              <w:start w:w="60" w:type="dxa"/>
              <w:end w:w="60" w:type="dxa"/>
            </w:tcMar>
            <w:vAlign w:val="center"/>
          </w:tcPr>
          <w:p>
            <w:pPr>
              <w:spacing w:after="0" w:line="240" w:lineRule="auto"/>
              <w:jc w:val="center"/>
            </w:pPr>
            <w:r/>
            <w:r>
              <w:rPr>
                <w:rFonts w:ascii="Times New Roman" w:hAnsi="Times New Roman" w:cs="Times New Roman" w:eastAsia="宋体" w:hint="eastAsia"/>
                <w:b w:val="0"/>
                <w:sz w:val="18"/>
              </w:rPr>
              <w:t>必修课</w:t>
            </w:r>
          </w:p>
        </w:tc>
        <w:tc>
          <w:tcPr>
            <w:tcW w:type="dxa" w:w="2268"/>
            <w:gridSpan w:val="2"/>
            <w:tcMar>
              <w:top w:w="60" w:type="dxa"/>
              <w:bottom w:w="60" w:type="dxa"/>
              <w:start w:w="60" w:type="dxa"/>
              <w:end w:w="60" w:type="dxa"/>
            </w:tcMar>
            <w:vAlign w:val="center"/>
          </w:tcPr>
          <w:p>
            <w:pPr>
              <w:spacing w:after="0" w:line="240" w:lineRule="auto"/>
              <w:jc w:val="center"/>
            </w:pPr>
            <w:r/>
            <w:r>
              <w:rPr>
                <w:rFonts w:ascii="Times New Roman" w:hAnsi="Times New Roman" w:cs="Times New Roman" w:eastAsia="宋体" w:hint="eastAsia"/>
                <w:b/>
                <w:sz w:val="18"/>
              </w:rPr>
              <w:t>授课语言</w:t>
            </w:r>
          </w:p>
        </w:tc>
        <w:tc>
          <w:tcPr>
            <w:tcW w:type="dxa" w:w="3402"/>
            <w:gridSpan w:val="3"/>
            <w:tcMar>
              <w:top w:w="60" w:type="dxa"/>
              <w:bottom w:w="60" w:type="dxa"/>
              <w:start w:w="60" w:type="dxa"/>
              <w:end w:w="60" w:type="dxa"/>
            </w:tcMar>
            <w:vAlign w:val="center"/>
          </w:tcPr>
          <w:p>
            <w:pPr>
              <w:spacing w:after="0" w:line="240" w:lineRule="auto"/>
              <w:jc w:val="center"/>
            </w:pPr>
            <w:r/>
            <w:r>
              <w:rPr>
                <w:rFonts w:ascii="Times New Roman" w:hAnsi="Times New Roman" w:cs="Times New Roman" w:eastAsia="宋体" w:hint="eastAsia"/>
                <w:b w:val="0"/>
                <w:sz w:val="18"/>
              </w:rPr>
              <w:t>中文</w:t>
            </w:r>
          </w:p>
        </w:tc>
      </w:tr>
      <w:tr>
        <w:tc>
          <w:tcPr>
            <w:tcW w:type="dxa" w:w="1134"/>
            <w:tcMar>
              <w:top w:w="60" w:type="dxa"/>
              <w:bottom w:w="60" w:type="dxa"/>
              <w:start w:w="60" w:type="dxa"/>
              <w:end w:w="60" w:type="dxa"/>
            </w:tcMar>
            <w:vAlign w:val="center"/>
          </w:tcPr>
          <w:p>
            <w:pPr>
              <w:spacing w:after="0" w:line="240" w:lineRule="auto"/>
              <w:jc w:val="center"/>
            </w:pPr>
            <w:r/>
            <w:r>
              <w:rPr>
                <w:rFonts w:ascii="Times New Roman" w:hAnsi="Times New Roman" w:cs="Times New Roman" w:eastAsia="宋体" w:hint="eastAsia"/>
                <w:b/>
                <w:sz w:val="18"/>
              </w:rPr>
              <w:t>授课学期</w:t>
            </w:r>
          </w:p>
        </w:tc>
        <w:tc>
          <w:tcPr>
            <w:tcW w:type="dxa" w:w="2268"/>
            <w:gridSpan w:val="2"/>
            <w:tcMar>
              <w:top w:w="60" w:type="dxa"/>
              <w:bottom w:w="60" w:type="dxa"/>
              <w:start w:w="60" w:type="dxa"/>
              <w:end w:w="60" w:type="dxa"/>
            </w:tcMar>
            <w:vAlign w:val="center"/>
          </w:tcPr>
          <w:p>
            <w:pPr>
              <w:spacing w:after="0" w:line="240" w:lineRule="auto"/>
              <w:jc w:val="center"/>
            </w:pPr>
            <w:r/>
            <w:r>
              <w:rPr>
                <w:rFonts w:ascii="Times New Roman" w:hAnsi="Times New Roman" w:cs="Times New Roman" w:eastAsia="宋体" w:hint="eastAsia"/>
                <w:b w:val="0"/>
                <w:sz w:val="18"/>
              </w:rPr>
              <w:t>第7学期</w:t>
            </w:r>
          </w:p>
        </w:tc>
        <w:tc>
          <w:tcPr>
            <w:tcW w:type="dxa" w:w="2268"/>
            <w:gridSpan w:val="2"/>
            <w:tcMar>
              <w:top w:w="60" w:type="dxa"/>
              <w:bottom w:w="60" w:type="dxa"/>
              <w:start w:w="60" w:type="dxa"/>
              <w:end w:w="60" w:type="dxa"/>
            </w:tcMar>
            <w:vAlign w:val="center"/>
          </w:tcPr>
          <w:p>
            <w:pPr>
              <w:spacing w:after="0" w:line="240" w:lineRule="auto"/>
              <w:jc w:val="center"/>
            </w:pPr>
            <w:r/>
            <w:r>
              <w:rPr>
                <w:rFonts w:ascii="Times New Roman" w:hAnsi="Times New Roman" w:cs="Times New Roman" w:eastAsia="宋体" w:hint="eastAsia"/>
                <w:b/>
                <w:sz w:val="18"/>
              </w:rPr>
              <w:t>学分</w:t>
            </w:r>
          </w:p>
        </w:tc>
        <w:tc>
          <w:tcPr>
            <w:tcW w:type="dxa" w:w="3402"/>
            <w:gridSpan w:val="3"/>
            <w:tcMar>
              <w:top w:w="60" w:type="dxa"/>
              <w:bottom w:w="60" w:type="dxa"/>
              <w:start w:w="60" w:type="dxa"/>
              <w:end w:w="60" w:type="dxa"/>
            </w:tcMar>
            <w:vAlign w:val="center"/>
          </w:tcPr>
          <w:p>
            <w:pPr>
              <w:spacing w:after="0" w:line="240" w:lineRule="auto"/>
              <w:jc w:val="center"/>
            </w:pPr>
            <w:r/>
            <w:r>
              <w:rPr>
                <w:rFonts w:ascii="Times New Roman" w:hAnsi="Times New Roman" w:cs="Times New Roman" w:eastAsia="宋体" w:hint="eastAsia"/>
                <w:b w:val="0"/>
                <w:sz w:val="18"/>
              </w:rPr>
              <w:t>3</w:t>
            </w:r>
          </w:p>
        </w:tc>
      </w:tr>
      <w:tr>
        <w:tc>
          <w:tcPr>
            <w:tcW w:type="dxa" w:w="1134"/>
            <w:vMerge w:val="restart"/>
            <w:tcMar>
              <w:top w:w="60" w:type="dxa"/>
              <w:bottom w:w="60" w:type="dxa"/>
              <w:start w:w="60" w:type="dxa"/>
              <w:end w:w="60" w:type="dxa"/>
            </w:tcMar>
            <w:vAlign w:val="center"/>
          </w:tcPr>
          <w:p>
            <w:pPr>
              <w:spacing w:after="0" w:line="240" w:lineRule="auto"/>
              <w:jc w:val="center"/>
            </w:pPr>
            <w:r/>
            <w:r>
              <w:rPr>
                <w:rFonts w:ascii="Times New Roman" w:hAnsi="Times New Roman" w:cs="Times New Roman" w:eastAsia="宋体" w:hint="eastAsia"/>
                <w:b/>
                <w:sz w:val="18"/>
              </w:rPr>
              <w:t>课程学时及分配</w:t>
            </w:r>
          </w:p>
        </w:tc>
        <w:tc>
          <w:tcPr>
            <w:tcW w:type="dxa" w:w="1134"/>
            <w:tcMar>
              <w:top w:w="60" w:type="dxa"/>
              <w:bottom w:w="60" w:type="dxa"/>
              <w:start w:w="60" w:type="dxa"/>
              <w:end w:w="60" w:type="dxa"/>
            </w:tcMar>
            <w:vAlign w:val="center"/>
          </w:tcPr>
          <w:p>
            <w:pPr>
              <w:spacing w:after="0" w:line="240" w:lineRule="auto"/>
              <w:jc w:val="center"/>
            </w:pPr>
            <w:r/>
            <w:r>
              <w:rPr>
                <w:rFonts w:ascii="Times New Roman" w:hAnsi="Times New Roman" w:cs="Times New Roman" w:eastAsia="宋体" w:hint="eastAsia"/>
                <w:b/>
                <w:sz w:val="17"/>
              </w:rPr>
              <w:t>总学时</w:t>
            </w:r>
          </w:p>
        </w:tc>
        <w:tc>
          <w:tcPr>
            <w:tcW w:type="dxa" w:w="1134"/>
            <w:tcMar>
              <w:top w:w="60" w:type="dxa"/>
              <w:bottom w:w="60" w:type="dxa"/>
              <w:start w:w="60" w:type="dxa"/>
              <w:end w:w="60" w:type="dxa"/>
            </w:tcMar>
            <w:vAlign w:val="center"/>
          </w:tcPr>
          <w:p>
            <w:pPr>
              <w:spacing w:after="0" w:line="240" w:lineRule="auto"/>
              <w:jc w:val="center"/>
            </w:pPr>
            <w:r/>
            <w:r>
              <w:rPr>
                <w:rFonts w:ascii="Times New Roman" w:hAnsi="Times New Roman" w:cs="Times New Roman" w:eastAsia="宋体" w:hint="eastAsia"/>
                <w:b/>
                <w:sz w:val="17"/>
              </w:rPr>
              <w:t>理论</w:t>
            </w:r>
          </w:p>
        </w:tc>
        <w:tc>
          <w:tcPr>
            <w:tcW w:type="dxa" w:w="1134"/>
            <w:tcMar>
              <w:top w:w="60" w:type="dxa"/>
              <w:bottom w:w="60" w:type="dxa"/>
              <w:start w:w="60" w:type="dxa"/>
              <w:end w:w="60" w:type="dxa"/>
            </w:tcMar>
            <w:vAlign w:val="center"/>
          </w:tcPr>
          <w:p>
            <w:pPr>
              <w:spacing w:after="0" w:line="240" w:lineRule="auto"/>
              <w:jc w:val="center"/>
            </w:pPr>
            <w:r/>
            <w:r>
              <w:rPr>
                <w:rFonts w:ascii="Times New Roman" w:hAnsi="Times New Roman" w:cs="Times New Roman" w:eastAsia="宋体" w:hint="eastAsia"/>
                <w:b/>
                <w:sz w:val="17"/>
              </w:rPr>
              <w:t>实践</w:t>
            </w:r>
          </w:p>
        </w:tc>
        <w:tc>
          <w:tcPr>
            <w:tcW w:type="dxa" w:w="2268"/>
            <w:gridSpan w:val="2"/>
            <w:tcMar>
              <w:top w:w="60" w:type="dxa"/>
              <w:bottom w:w="60" w:type="dxa"/>
              <w:start w:w="60" w:type="dxa"/>
              <w:end w:w="60" w:type="dxa"/>
            </w:tcMar>
            <w:vAlign w:val="center"/>
          </w:tcPr>
          <w:p>
            <w:pPr>
              <w:spacing w:after="0" w:line="240" w:lineRule="auto"/>
              <w:jc w:val="center"/>
            </w:pPr>
            <w:r/>
            <w:r>
              <w:rPr>
                <w:rFonts w:ascii="Times New Roman" w:hAnsi="Times New Roman" w:cs="Times New Roman" w:eastAsia="宋体" w:hint="eastAsia"/>
                <w:b/>
                <w:sz w:val="17"/>
              </w:rPr>
              <w:t>实验</w:t>
            </w:r>
          </w:p>
        </w:tc>
        <w:tc>
          <w:tcPr>
            <w:tcW w:type="dxa" w:w="1134"/>
            <w:tcMar>
              <w:top w:w="60" w:type="dxa"/>
              <w:bottom w:w="60" w:type="dxa"/>
              <w:start w:w="60" w:type="dxa"/>
              <w:end w:w="60" w:type="dxa"/>
            </w:tcMar>
            <w:vAlign w:val="center"/>
          </w:tcPr>
          <w:p>
            <w:pPr>
              <w:spacing w:after="0" w:line="240" w:lineRule="auto"/>
              <w:jc w:val="center"/>
            </w:pPr>
            <w:r/>
            <w:r>
              <w:rPr>
                <w:rFonts w:ascii="Times New Roman" w:hAnsi="Times New Roman" w:cs="Times New Roman" w:eastAsia="宋体" w:hint="eastAsia"/>
                <w:b/>
                <w:sz w:val="17"/>
              </w:rPr>
              <w:t>上机</w:t>
            </w:r>
          </w:p>
        </w:tc>
        <w:tc>
          <w:tcPr>
            <w:tcW w:type="dxa" w:w="1134"/>
            <w:tcMar>
              <w:top w:w="60" w:type="dxa"/>
              <w:bottom w:w="60" w:type="dxa"/>
              <w:start w:w="60" w:type="dxa"/>
              <w:end w:w="60" w:type="dxa"/>
            </w:tcMar>
            <w:vAlign w:val="center"/>
          </w:tcPr>
          <w:p>
            <w:pPr>
              <w:spacing w:after="0" w:line="240" w:lineRule="auto"/>
              <w:jc w:val="center"/>
            </w:pPr>
            <w:r/>
            <w:r>
              <w:rPr>
                <w:rFonts w:ascii="Times New Roman" w:hAnsi="Times New Roman" w:cs="Times New Roman" w:eastAsia="宋体" w:hint="eastAsia"/>
                <w:b/>
                <w:sz w:val="17"/>
              </w:rPr>
              <w:t>项目式</w:t>
            </w:r>
          </w:p>
        </w:tc>
      </w:tr>
      <w:tr>
        <w:tc>
          <w:tcPr>
            <w:tcW w:type="dxa" w:w="1134"/>
            <w:vMerge/>
            <w:tcMar>
              <w:top w:w="60" w:type="dxa"/>
              <w:bottom w:w="60" w:type="dxa"/>
              <w:start w:w="60" w:type="dxa"/>
              <w:end w:w="60" w:type="dxa"/>
            </w:tcMar>
          </w:tcPr>
          <w:p/>
        </w:tc>
        <w:tc>
          <w:tcPr>
            <w:tcW w:type="dxa" w:w="1134"/>
            <w:tcMar>
              <w:top w:w="60" w:type="dxa"/>
              <w:bottom w:w="60" w:type="dxa"/>
              <w:start w:w="60" w:type="dxa"/>
              <w:end w:w="60" w:type="dxa"/>
            </w:tcMar>
            <w:vAlign w:val="center"/>
          </w:tcPr>
          <w:p>
            <w:pPr>
              <w:spacing w:after="0" w:line="240" w:lineRule="auto"/>
              <w:jc w:val="center"/>
            </w:pPr>
            <w:r/>
            <w:r>
              <w:rPr>
                <w:rFonts w:ascii="Times New Roman" w:hAnsi="Times New Roman" w:cs="Times New Roman" w:eastAsia="宋体" w:hint="eastAsia"/>
                <w:b w:val="0"/>
                <w:sz w:val="17"/>
              </w:rPr>
              <w:t>48</w:t>
            </w:r>
          </w:p>
        </w:tc>
        <w:tc>
          <w:tcPr>
            <w:tcW w:type="dxa" w:w="1134"/>
            <w:tcMar>
              <w:top w:w="60" w:type="dxa"/>
              <w:bottom w:w="60" w:type="dxa"/>
              <w:start w:w="60" w:type="dxa"/>
              <w:end w:w="60" w:type="dxa"/>
            </w:tcMar>
            <w:vAlign w:val="center"/>
          </w:tcPr>
          <w:p>
            <w:pPr>
              <w:spacing w:after="0" w:line="240" w:lineRule="auto"/>
              <w:jc w:val="center"/>
            </w:pPr>
            <w:r/>
            <w:r>
              <w:rPr>
                <w:rFonts w:ascii="Times New Roman" w:hAnsi="Times New Roman" w:cs="Times New Roman" w:eastAsia="宋体" w:hint="eastAsia"/>
                <w:b w:val="0"/>
                <w:sz w:val="17"/>
              </w:rPr>
              <w:t>0</w:t>
            </w:r>
          </w:p>
        </w:tc>
        <w:tc>
          <w:tcPr>
            <w:tcW w:type="dxa" w:w="1134"/>
            <w:tcMar>
              <w:top w:w="60" w:type="dxa"/>
              <w:bottom w:w="60" w:type="dxa"/>
              <w:start w:w="60" w:type="dxa"/>
              <w:end w:w="60" w:type="dxa"/>
            </w:tcMar>
            <w:vAlign w:val="center"/>
          </w:tcPr>
          <w:p>
            <w:pPr>
              <w:spacing w:after="0" w:line="240" w:lineRule="auto"/>
              <w:jc w:val="center"/>
            </w:pPr>
            <w:r/>
            <w:r>
              <w:rPr>
                <w:rFonts w:ascii="Times New Roman" w:hAnsi="Times New Roman" w:cs="Times New Roman" w:eastAsia="宋体" w:hint="eastAsia"/>
                <w:b w:val="0"/>
                <w:sz w:val="17"/>
              </w:rPr>
              <w:t>0</w:t>
            </w:r>
          </w:p>
        </w:tc>
        <w:tc>
          <w:tcPr>
            <w:tcW w:type="dxa" w:w="2268"/>
            <w:gridSpan w:val="2"/>
            <w:tcMar>
              <w:top w:w="60" w:type="dxa"/>
              <w:bottom w:w="60" w:type="dxa"/>
              <w:start w:w="60" w:type="dxa"/>
              <w:end w:w="60" w:type="dxa"/>
            </w:tcMar>
            <w:vAlign w:val="center"/>
          </w:tcPr>
          <w:p>
            <w:pPr>
              <w:spacing w:after="0" w:line="240" w:lineRule="auto"/>
              <w:jc w:val="center"/>
            </w:pPr>
            <w:r/>
            <w:r>
              <w:rPr>
                <w:rFonts w:ascii="Times New Roman" w:hAnsi="Times New Roman" w:cs="Times New Roman" w:eastAsia="宋体" w:hint="eastAsia"/>
                <w:b w:val="0"/>
                <w:sz w:val="17"/>
              </w:rPr>
              <w:t>8</w:t>
            </w:r>
          </w:p>
        </w:tc>
        <w:tc>
          <w:tcPr>
            <w:tcW w:type="dxa" w:w="1134"/>
            <w:tcMar>
              <w:top w:w="60" w:type="dxa"/>
              <w:bottom w:w="60" w:type="dxa"/>
              <w:start w:w="60" w:type="dxa"/>
              <w:end w:w="60" w:type="dxa"/>
            </w:tcMar>
            <w:vAlign w:val="center"/>
          </w:tcPr>
          <w:p>
            <w:pPr>
              <w:spacing w:after="0" w:line="240" w:lineRule="auto"/>
              <w:jc w:val="center"/>
            </w:pPr>
            <w:r/>
            <w:r>
              <w:rPr>
                <w:rFonts w:ascii="Times New Roman" w:hAnsi="Times New Roman" w:cs="Times New Roman" w:eastAsia="宋体" w:hint="eastAsia"/>
                <w:b w:val="0"/>
                <w:sz w:val="17"/>
              </w:rPr>
              <w:t>32</w:t>
            </w:r>
          </w:p>
        </w:tc>
        <w:tc>
          <w:tcPr>
            <w:tcW w:type="dxa" w:w="1134"/>
            <w:tcMar>
              <w:top w:w="60" w:type="dxa"/>
              <w:bottom w:w="60" w:type="dxa"/>
              <w:start w:w="60" w:type="dxa"/>
              <w:end w:w="60" w:type="dxa"/>
            </w:tcMar>
            <w:vAlign w:val="center"/>
          </w:tcPr>
          <w:p>
            <w:pPr>
              <w:spacing w:after="0" w:line="240" w:lineRule="auto"/>
              <w:jc w:val="center"/>
            </w:pPr>
            <w:r/>
            <w:r>
              <w:rPr>
                <w:rFonts w:ascii="Times New Roman" w:hAnsi="Times New Roman" w:cs="Times New Roman" w:eastAsia="宋体" w:hint="eastAsia"/>
                <w:b w:val="0"/>
                <w:sz w:val="17"/>
              </w:rPr>
              <w:t>8</w:t>
            </w:r>
          </w:p>
        </w:tc>
      </w:tr>
      <w:tr>
        <w:tc>
          <w:tcPr>
            <w:tcW w:type="dxa" w:w="1134"/>
            <w:tcMar>
              <w:top w:w="60" w:type="dxa"/>
              <w:bottom w:w="60" w:type="dxa"/>
              <w:start w:w="60" w:type="dxa"/>
              <w:end w:w="60" w:type="dxa"/>
            </w:tcMar>
            <w:vAlign w:val="center"/>
          </w:tcPr>
          <w:p>
            <w:pPr>
              <w:spacing w:after="0" w:line="240" w:lineRule="auto"/>
              <w:jc w:val="center"/>
            </w:pPr>
            <w:r/>
            <w:r>
              <w:rPr>
                <w:rFonts w:ascii="Times New Roman" w:hAnsi="Times New Roman" w:cs="Times New Roman" w:eastAsia="宋体" w:hint="eastAsia"/>
                <w:b/>
                <w:sz w:val="18"/>
              </w:rPr>
              <w:t>适用专业</w:t>
            </w:r>
          </w:p>
        </w:tc>
        <w:tc>
          <w:tcPr>
            <w:tcW w:type="dxa" w:w="7938"/>
            <w:gridSpan w:val="7"/>
            <w:tcMar>
              <w:top w:w="60" w:type="dxa"/>
              <w:bottom w:w="60" w:type="dxa"/>
              <w:start w:w="60" w:type="dxa"/>
              <w:end w:w="60" w:type="dxa"/>
            </w:tcMar>
            <w:vAlign w:val="center"/>
          </w:tcPr>
          <w:p>
            <w:pPr>
              <w:spacing w:after="0" w:line="240" w:lineRule="auto"/>
              <w:jc w:val="left"/>
            </w:pPr>
            <w:r/>
            <w:r>
              <w:rPr>
                <w:rFonts w:ascii="Times New Roman" w:hAnsi="Times New Roman" w:cs="Times New Roman" w:eastAsia="宋体" w:hint="eastAsia"/>
                <w:b w:val="0"/>
                <w:sz w:val="17"/>
              </w:rPr>
              <w:t>智能制造工程</w:t>
            </w:r>
          </w:p>
        </w:tc>
      </w:tr>
      <w:tr>
        <w:tc>
          <w:tcPr>
            <w:tcW w:type="dxa" w:w="1134"/>
            <w:tcMar>
              <w:top w:w="60" w:type="dxa"/>
              <w:bottom w:w="60" w:type="dxa"/>
              <w:start w:w="60" w:type="dxa"/>
              <w:end w:w="60" w:type="dxa"/>
            </w:tcMar>
            <w:vAlign w:val="center"/>
          </w:tcPr>
          <w:p>
            <w:pPr>
              <w:spacing w:after="0" w:line="240" w:lineRule="auto"/>
              <w:jc w:val="center"/>
            </w:pPr>
            <w:r/>
            <w:r>
              <w:rPr>
                <w:rFonts w:ascii="Times New Roman" w:hAnsi="Times New Roman" w:cs="Times New Roman" w:eastAsia="宋体" w:hint="eastAsia"/>
                <w:b/>
                <w:sz w:val="18"/>
              </w:rPr>
              <w:t>授课学院</w:t>
            </w:r>
          </w:p>
        </w:tc>
        <w:tc>
          <w:tcPr>
            <w:tcW w:type="dxa" w:w="7938"/>
            <w:gridSpan w:val="7"/>
            <w:tcMar>
              <w:top w:w="60" w:type="dxa"/>
              <w:bottom w:w="60" w:type="dxa"/>
              <w:start w:w="60" w:type="dxa"/>
              <w:end w:w="60" w:type="dxa"/>
            </w:tcMar>
            <w:vAlign w:val="center"/>
          </w:tcPr>
          <w:p>
            <w:pPr>
              <w:spacing w:after="0" w:line="240" w:lineRule="auto"/>
              <w:jc w:val="left"/>
            </w:pPr>
            <w:r/>
            <w:r>
              <w:rPr>
                <w:rFonts w:ascii="Times New Roman" w:hAnsi="Times New Roman" w:cs="Times New Roman" w:eastAsia="宋体" w:hint="eastAsia"/>
                <w:b w:val="0"/>
                <w:sz w:val="17"/>
              </w:rPr>
              <w:t>机械与动力工程学院</w:t>
            </w:r>
          </w:p>
        </w:tc>
      </w:tr>
      <w:tr>
        <w:tc>
          <w:tcPr>
            <w:tcW w:type="dxa" w:w="1134"/>
            <w:tcMar>
              <w:top w:w="60" w:type="dxa"/>
              <w:bottom w:w="60" w:type="dxa"/>
              <w:start w:w="60" w:type="dxa"/>
              <w:end w:w="60" w:type="dxa"/>
            </w:tcMar>
            <w:vAlign w:val="center"/>
          </w:tcPr>
          <w:p>
            <w:pPr>
              <w:spacing w:after="0" w:line="240" w:lineRule="auto"/>
              <w:jc w:val="center"/>
            </w:pPr>
            <w:r/>
            <w:r>
              <w:rPr>
                <w:rFonts w:ascii="Times New Roman" w:hAnsi="Times New Roman" w:cs="Times New Roman" w:eastAsia="宋体" w:hint="eastAsia"/>
                <w:b/>
                <w:sz w:val="18"/>
              </w:rPr>
              <w:t>先修课程</w:t>
            </w:r>
          </w:p>
        </w:tc>
        <w:tc>
          <w:tcPr>
            <w:tcW w:type="dxa" w:w="7938"/>
            <w:gridSpan w:val="7"/>
            <w:tcMar>
              <w:top w:w="60" w:type="dxa"/>
              <w:bottom w:w="60" w:type="dxa"/>
              <w:start w:w="60" w:type="dxa"/>
              <w:end w:w="60" w:type="dxa"/>
            </w:tcMar>
            <w:vAlign w:val="center"/>
          </w:tcPr>
          <w:p>
            <w:pPr>
              <w:spacing w:after="0" w:line="240" w:lineRule="auto"/>
              <w:jc w:val="left"/>
            </w:pPr>
            <w:r/>
            <w:r>
              <w:rPr>
                <w:rFonts w:ascii="Times New Roman" w:hAnsi="Times New Roman" w:cs="Times New Roman" w:eastAsia="宋体" w:hint="eastAsia"/>
                <w:b w:val="0"/>
                <w:sz w:val="17"/>
              </w:rPr>
              <w:t>机器人技术与应用（A）、工程建模与科学计算可视化基础（Python）、程序设计基础（C&amp;C++）Ⅱ、微机原理及接口技术、智能测试技术</w:t>
            </w:r>
          </w:p>
        </w:tc>
      </w:tr>
      <w:tr>
        <w:tc>
          <w:tcPr>
            <w:tcW w:type="dxa" w:w="1134"/>
            <w:tcMar>
              <w:top w:w="60" w:type="dxa"/>
              <w:bottom w:w="60" w:type="dxa"/>
              <w:start w:w="60" w:type="dxa"/>
              <w:end w:w="60" w:type="dxa"/>
            </w:tcMar>
            <w:vAlign w:val="center"/>
          </w:tcPr>
          <w:p>
            <w:pPr>
              <w:spacing w:after="0" w:line="240" w:lineRule="auto"/>
              <w:jc w:val="center"/>
            </w:pPr>
            <w:r/>
            <w:r>
              <w:rPr>
                <w:rFonts w:ascii="Times New Roman" w:hAnsi="Times New Roman" w:cs="Times New Roman" w:eastAsia="宋体" w:hint="eastAsia"/>
                <w:b/>
                <w:sz w:val="18"/>
              </w:rPr>
              <w:t>后续课程</w:t>
            </w:r>
          </w:p>
        </w:tc>
        <w:tc>
          <w:tcPr>
            <w:tcW w:type="dxa" w:w="7938"/>
            <w:gridSpan w:val="7"/>
            <w:tcMar>
              <w:top w:w="60" w:type="dxa"/>
              <w:bottom w:w="60" w:type="dxa"/>
              <w:start w:w="60" w:type="dxa"/>
              <w:end w:w="60" w:type="dxa"/>
            </w:tcMar>
            <w:vAlign w:val="center"/>
          </w:tcPr>
          <w:p>
            <w:pPr>
              <w:spacing w:after="0" w:line="240" w:lineRule="auto"/>
              <w:jc w:val="left"/>
            </w:pPr>
            <w:r/>
            <w:r>
              <w:rPr>
                <w:rFonts w:ascii="Times New Roman" w:hAnsi="Times New Roman" w:cs="Times New Roman" w:eastAsia="宋体" w:hint="eastAsia"/>
                <w:b w:val="0"/>
                <w:sz w:val="17"/>
              </w:rPr>
              <w:t>智能制造装备、专业就业能力提升（智能制造）、毕业设计（论文）</w:t>
            </w:r>
          </w:p>
        </w:tc>
      </w:tr>
      <w:tr>
        <w:tc>
          <w:tcPr>
            <w:tcW w:type="dxa" w:w="1134"/>
            <w:tcMar>
              <w:top w:w="60" w:type="dxa"/>
              <w:bottom w:w="60" w:type="dxa"/>
              <w:start w:w="60" w:type="dxa"/>
              <w:end w:w="60" w:type="dxa"/>
            </w:tcMar>
            <w:vAlign w:val="center"/>
          </w:tcPr>
          <w:p>
            <w:pPr>
              <w:spacing w:after="0" w:line="240" w:lineRule="auto"/>
              <w:jc w:val="center"/>
            </w:pPr>
            <w:r/>
            <w:r>
              <w:rPr>
                <w:rFonts w:ascii="Times New Roman" w:hAnsi="Times New Roman" w:cs="Times New Roman" w:eastAsia="宋体" w:hint="eastAsia"/>
                <w:b/>
                <w:sz w:val="18"/>
              </w:rPr>
              <w:t>课程简介</w:t>
            </w:r>
          </w:p>
        </w:tc>
        <w:tc>
          <w:tcPr>
            <w:tcW w:type="dxa" w:w="7938"/>
            <w:gridSpan w:val="7"/>
            <w:tcMar>
              <w:top w:w="60" w:type="dxa"/>
              <w:bottom w:w="60" w:type="dxa"/>
              <w:start w:w="60" w:type="dxa"/>
              <w:end w:w="60" w:type="dxa"/>
            </w:tcMar>
          </w:tcPr>
          <w:p>
            <w:pPr>
              <w:spacing w:after="20"/>
            </w:pPr>
            <w:r/>
            <w:r>
              <w:rPr>
                <w:rFonts w:ascii="Times New Roman" w:hAnsi="Times New Roman" w:cs="Times New Roman" w:eastAsia="宋体" w:hint="eastAsia"/>
                <w:b/>
                <w:sz w:val="17"/>
              </w:rPr>
              <w:t>课程基本定位</w:t>
              <w:br/>
            </w:r>
            <w:r>
              <w:rPr>
                <w:rFonts w:ascii="Times New Roman" w:hAnsi="Times New Roman" w:cs="Times New Roman" w:eastAsia="宋体" w:hint="eastAsia"/>
                <w:b w:val="0"/>
                <w:sz w:val="17"/>
              </w:rPr>
              <w:t>本课程是智能制造工程专业的专业核心必修课，是《机器人技术与应用（A）》的后续系统开发课程。前序课程已经完成机器人空间数学、机械臂运动学与动力学、移动机器人模型及Python仿真，本课程不重复上述公式推导，而是以ROS 2为中间件和系统集成平台，把机器人模型、传感器、执行器、控制器、仿真环境和应用算法组织为可启动、可观测、可测试、可维护的先进装备系统。课程固定使用Ubuntu 24.04、ROS 2 Jazzy和Gazebo Harmonic教学基线，以Python/rclpy编写应用节点为主，同时具备阅读、配置和集成C++/rclcpp、ros2_control及第三方功能包的能力。</w:t>
            </w:r>
          </w:p>
          <w:p>
            <w:pPr>
              <w:spacing w:after="20"/>
            </w:pPr>
            <w:r>
              <w:rPr>
                <w:rFonts w:ascii="Times New Roman" w:hAnsi="Times New Roman" w:cs="Times New Roman" w:eastAsia="宋体" w:hint="eastAsia"/>
                <w:b/>
                <w:sz w:val="17"/>
              </w:rPr>
              <w:t>核心学习结果</w:t>
              <w:br/>
            </w:r>
            <w:r>
              <w:rPr>
                <w:rFonts w:ascii="Times New Roman" w:hAnsi="Times New Roman" w:cs="Times New Roman" w:eastAsia="宋体" w:hint="eastAsia"/>
                <w:b w:val="0"/>
                <w:sz w:val="17"/>
              </w:rPr>
              <w:t>通过本课程的学习，学生能够建立可复现的ROS 2工作空间和功能包，使用节点、话题、服务、动作、参数、QoS和生命周期构建通信系统；能够使用TF2、URDF/Xacro、robot_state_publisher和RViz建立装备模型与坐标树；能够在Gazebo Harmonic中配置传感器、执行器、ros_gz桥接和ros2_control控制链；能够完成移动机器人SLAM/Nav2导航或机械臂MoveIt 2运动规划的基本集成；能够使用Launch、命名空间、重映射、rosbag2、日志、诊断和测试组织多功能包工程，并通过故障注入、回放和个人解释验证系统可靠性。</w:t>
            </w:r>
          </w:p>
          <w:p>
            <w:pPr>
              <w:spacing w:after="20"/>
            </w:pPr>
            <w:r>
              <w:rPr>
                <w:rFonts w:ascii="Times New Roman" w:hAnsi="Times New Roman" w:cs="Times New Roman" w:eastAsia="宋体" w:hint="eastAsia"/>
                <w:b/>
                <w:sz w:val="17"/>
              </w:rPr>
              <w:t>主要教学方法</w:t>
              <w:br/>
            </w:r>
            <w:r>
              <w:rPr>
                <w:rFonts w:ascii="Times New Roman" w:hAnsi="Times New Roman" w:cs="Times New Roman" w:eastAsia="宋体" w:hint="eastAsia"/>
                <w:b w:val="0"/>
                <w:sz w:val="17"/>
              </w:rPr>
              <w:t>课程全部采用实验、上机和项目式教学，以“最小系统—接口契约—模型与仿真—应用栈—故障注入—综合交付”为主线。每项任务先给出系统行为和验收条件，再由学生完成包结构、接口、参数、Launch和测试；教师提供锁定的软件镜像、骨架仓库与基准数据，避免因跨版本混装影响学习。开发环境以Visual Studio Code（VS Code）、Python、Git和终端工具为主；真实设备与仿真平台均可作为实施载体，但所有项目必须能够在统一仿真环境中复现。课程不以命令背诵为目标，重点评价接口设计、系统集成、诊断证据、版本管理和工程说明。</w:t>
            </w:r>
          </w:p>
        </w:tc>
      </w:tr>
      <w:tr>
        <w:tc>
          <w:tcPr>
            <w:tcW w:type="dxa" w:w="1134"/>
            <w:tcMar>
              <w:top w:w="60" w:type="dxa"/>
              <w:bottom w:w="60" w:type="dxa"/>
              <w:start w:w="60" w:type="dxa"/>
              <w:end w:w="60" w:type="dxa"/>
            </w:tcMar>
            <w:vAlign w:val="center"/>
          </w:tcPr>
          <w:p>
            <w:pPr>
              <w:spacing w:after="0" w:line="240" w:lineRule="auto"/>
              <w:jc w:val="center"/>
            </w:pPr>
            <w:r/>
            <w:r>
              <w:rPr>
                <w:rFonts w:ascii="Times New Roman" w:hAnsi="Times New Roman" w:cs="Times New Roman" w:eastAsia="宋体" w:hint="eastAsia"/>
                <w:b/>
                <w:sz w:val="18"/>
              </w:rPr>
              <w:t>大纲更新时间</w:t>
            </w:r>
          </w:p>
        </w:tc>
        <w:tc>
          <w:tcPr>
            <w:tcW w:type="dxa" w:w="7938"/>
            <w:gridSpan w:val="7"/>
            <w:tcMar>
              <w:top w:w="60" w:type="dxa"/>
              <w:bottom w:w="60" w:type="dxa"/>
              <w:start w:w="60" w:type="dxa"/>
              <w:end w:w="60" w:type="dxa"/>
            </w:tcMar>
            <w:vAlign w:val="center"/>
          </w:tcPr>
          <w:p>
            <w:pPr>
              <w:spacing w:after="0" w:line="240" w:lineRule="auto"/>
              <w:jc w:val="center"/>
            </w:pPr>
            <w:r/>
            <w:r>
              <w:rPr>
                <w:rFonts w:ascii="Times New Roman" w:hAnsi="Times New Roman" w:cs="Times New Roman" w:eastAsia="宋体" w:hint="eastAsia"/>
                <w:b w:val="0"/>
                <w:sz w:val="18"/>
              </w:rPr>
              <w:t>2026年9月</w:t>
            </w:r>
          </w:p>
        </w:tc>
      </w:tr>
    </w:tbl>
    <w:p>
      <w:pPr>
        <w:keepNext/>
        <w:spacing w:before="100" w:after="40"/>
      </w:pPr>
      <w:r>
        <w:rPr>
          <w:rFonts w:ascii="Times New Roman" w:hAnsi="Times New Roman" w:cs="Times New Roman" w:eastAsia="黑体" w:hint="eastAsia"/>
          <w:b/>
          <w:sz w:val="28"/>
        </w:rPr>
        <w:t>二、课程目标</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000"/>
        <w:gridCol w:w="4750"/>
        <w:gridCol w:w="3600"/>
      </w:tblGrid>
      <w:tr>
        <w:trPr>
          <w:tblHeader w:val="true"/>
        </w:trPr>
        <w:tc>
          <w:tcPr>
            <w:tcW w:type="dxa" w:w="3024"/>
            <w:tcMar>
              <w:top w:w="60" w:type="dxa"/>
              <w:bottom w:w="60" w:type="dxa"/>
              <w:start w:w="60" w:type="dxa"/>
              <w:end w:w="60" w:type="dxa"/>
            </w:tcMar>
            <w:vAlign w:val="center"/>
          </w:tcPr>
          <w:p>
            <w:pPr>
              <w:spacing w:after="0" w:line="240" w:lineRule="auto"/>
              <w:jc w:val="center"/>
            </w:pPr>
            <w:r/>
            <w:r>
              <w:rPr>
                <w:rFonts w:ascii="Times New Roman" w:hAnsi="Times New Roman" w:cs="Times New Roman" w:eastAsia="宋体" w:hint="eastAsia"/>
                <w:b/>
                <w:sz w:val="17"/>
              </w:rPr>
              <w:t>课程总目标</w:t>
            </w:r>
          </w:p>
        </w:tc>
        <w:tc>
          <w:tcPr>
            <w:tcW w:type="dxa" w:w="3024"/>
            <w:tcMar>
              <w:top w:w="60" w:type="dxa"/>
              <w:bottom w:w="60" w:type="dxa"/>
              <w:start w:w="60" w:type="dxa"/>
              <w:end w:w="60" w:type="dxa"/>
            </w:tcMar>
            <w:vAlign w:val="center"/>
          </w:tcPr>
          <w:p>
            <w:pPr>
              <w:spacing w:after="0" w:line="240" w:lineRule="auto"/>
              <w:jc w:val="center"/>
            </w:pPr>
            <w:r/>
            <w:r>
              <w:rPr>
                <w:rFonts w:ascii="Times New Roman" w:hAnsi="Times New Roman" w:cs="Times New Roman" w:eastAsia="宋体" w:hint="eastAsia"/>
                <w:b/>
                <w:sz w:val="17"/>
              </w:rPr>
              <w:t>课程子目标（参考学校定位、培养目标、毕业要求）</w:t>
            </w:r>
          </w:p>
        </w:tc>
        <w:tc>
          <w:tcPr>
            <w:tcW w:type="dxa" w:w="3024"/>
            <w:tcMar>
              <w:top w:w="60" w:type="dxa"/>
              <w:bottom w:w="60" w:type="dxa"/>
              <w:start w:w="60" w:type="dxa"/>
              <w:end w:w="60" w:type="dxa"/>
            </w:tcMar>
            <w:vAlign w:val="center"/>
          </w:tcPr>
          <w:p>
            <w:pPr>
              <w:spacing w:after="0" w:line="240" w:lineRule="auto"/>
              <w:jc w:val="center"/>
            </w:pPr>
            <w:r/>
            <w:r>
              <w:rPr>
                <w:rFonts w:ascii="Times New Roman" w:hAnsi="Times New Roman" w:cs="Times New Roman" w:eastAsia="宋体" w:hint="eastAsia"/>
                <w:b/>
                <w:sz w:val="17"/>
              </w:rPr>
              <w:t>达成方法</w:t>
            </w:r>
          </w:p>
        </w:tc>
      </w:tr>
      <w:tr>
        <w:tc>
          <w:tcPr>
            <w:tcW w:type="dxa" w:w="1000"/>
            <w:vAlign w:val="center"/>
          </w:tcPr>
          <w:p>
            <w:pPr>
              <w:spacing w:after="0" w:line="240" w:lineRule="auto"/>
              <w:jc w:val="center"/>
            </w:pPr>
            <w:r/>
            <w:r>
              <w:rPr>
                <w:rFonts w:ascii="Times New Roman" w:hAnsi="Times New Roman" w:cs="Times New Roman" w:eastAsia="宋体" w:hint="eastAsia"/>
                <w:b/>
                <w:sz w:val="17"/>
              </w:rPr>
              <w:t>1.知识</w:t>
            </w:r>
          </w:p>
        </w:tc>
        <w:tc>
          <w:tcPr>
            <w:tcW w:type="dxa" w:w="4750"/>
            <w:vAlign w:val="center"/>
          </w:tcPr>
          <w:p>
            <w:pPr>
              <w:spacing w:after="0" w:line="240" w:lineRule="auto"/>
              <w:jc w:val="left"/>
            </w:pPr>
            <w:r/>
            <w:r>
              <w:rPr>
                <w:rFonts w:ascii="Times New Roman" w:hAnsi="Times New Roman" w:cs="Times New Roman" w:eastAsia="宋体" w:hint="eastAsia"/>
                <w:b w:val="0"/>
                <w:sz w:val="16"/>
              </w:rPr>
              <w:t>1.1 理解ROS 2在先进装备系统中的中间件定位，掌握ROS图、节点、工作空间、功能包、接口定义、DDS发现与分布式通信的基本概念，理解ROS 2与ROS 1在架构和工程方式上的主要差异。</w:t>
            </w:r>
          </w:p>
        </w:tc>
        <w:tc>
          <w:tcPr>
            <w:tcW w:type="dxa" w:w="3600"/>
            <w:vAlign w:val="center"/>
          </w:tcPr>
          <w:p>
            <w:pPr>
              <w:spacing w:after="0" w:line="240" w:lineRule="auto"/>
              <w:jc w:val="left"/>
            </w:pPr>
            <w:r/>
            <w:r>
              <w:rPr>
                <w:rFonts w:ascii="Times New Roman" w:hAnsi="Times New Roman" w:cs="Times New Roman" w:eastAsia="宋体" w:hint="eastAsia"/>
                <w:b w:val="0"/>
                <w:sz w:val="16"/>
              </w:rPr>
              <w:t>通过机器人工作站和移动装备系统图讲解“设备—驱动—节点—接口—应用”分层，使用CLI和rqt观察ROS图、包依赖和运行进程。</w:t>
            </w:r>
          </w:p>
        </w:tc>
      </w:tr>
      <w:tr>
        <w:tc>
          <w:tcPr>
            <w:tcW w:type="dxa" w:w="1000"/>
            <w:vAlign w:val="center"/>
          </w:tcPr>
          <w:p>
            <w:pPr>
              <w:spacing w:after="0" w:line="240" w:lineRule="auto"/>
              <w:jc w:val="center"/>
            </w:pPr>
            <w:r/>
            <w:r>
              <w:rPr>
                <w:rFonts w:ascii="Times New Roman" w:hAnsi="Times New Roman" w:cs="Times New Roman" w:eastAsia="宋体" w:hint="eastAsia"/>
                <w:b/>
                <w:sz w:val="17"/>
              </w:rPr>
              <w:t>1.知识</w:t>
            </w:r>
          </w:p>
        </w:tc>
        <w:tc>
          <w:tcPr>
            <w:tcW w:type="dxa" w:w="4750"/>
            <w:vAlign w:val="center"/>
          </w:tcPr>
          <w:p>
            <w:pPr>
              <w:spacing w:after="0" w:line="240" w:lineRule="auto"/>
              <w:jc w:val="left"/>
            </w:pPr>
            <w:r/>
            <w:r>
              <w:rPr>
                <w:rFonts w:ascii="Times New Roman" w:hAnsi="Times New Roman" w:cs="Times New Roman" w:eastAsia="宋体" w:hint="eastAsia"/>
                <w:b w:val="0"/>
                <w:sz w:val="16"/>
              </w:rPr>
              <w:t>1.2 掌握话题、服务、动作、参数和定时器的语义与适用场景，理解QoS、回调、执行器、生命周期节点及启动/停止/恢复状态对系统实时性和可靠性的影响。</w:t>
            </w:r>
          </w:p>
        </w:tc>
        <w:tc>
          <w:tcPr>
            <w:tcW w:type="dxa" w:w="3600"/>
            <w:vAlign w:val="center"/>
          </w:tcPr>
          <w:p>
            <w:pPr>
              <w:spacing w:after="0" w:line="240" w:lineRule="auto"/>
              <w:jc w:val="left"/>
            </w:pPr>
            <w:r/>
            <w:r>
              <w:rPr>
                <w:rFonts w:ascii="Times New Roman" w:hAnsi="Times New Roman" w:cs="Times New Roman" w:eastAsia="宋体" w:hint="eastAsia"/>
                <w:b w:val="0"/>
                <w:sz w:val="16"/>
              </w:rPr>
              <w:t>通过连续传感数据、短请求、长任务和参数配置案例比较不同接口，设置频率、队列、可靠性和生命周期对照实验。</w:t>
            </w:r>
          </w:p>
        </w:tc>
      </w:tr>
      <w:tr>
        <w:tc>
          <w:tcPr>
            <w:tcW w:type="dxa" w:w="1000"/>
            <w:vAlign w:val="center"/>
          </w:tcPr>
          <w:p>
            <w:pPr>
              <w:spacing w:after="0" w:line="240" w:lineRule="auto"/>
              <w:jc w:val="center"/>
            </w:pPr>
            <w:r/>
            <w:r>
              <w:rPr>
                <w:rFonts w:ascii="Times New Roman" w:hAnsi="Times New Roman" w:cs="Times New Roman" w:eastAsia="宋体" w:hint="eastAsia"/>
                <w:b/>
                <w:sz w:val="17"/>
              </w:rPr>
              <w:t>1.知识</w:t>
            </w:r>
          </w:p>
        </w:tc>
        <w:tc>
          <w:tcPr>
            <w:tcW w:type="dxa" w:w="4750"/>
            <w:vAlign w:val="center"/>
          </w:tcPr>
          <w:p>
            <w:pPr>
              <w:spacing w:after="0" w:line="240" w:lineRule="auto"/>
              <w:jc w:val="left"/>
            </w:pPr>
            <w:r/>
            <w:r>
              <w:rPr>
                <w:rFonts w:ascii="Times New Roman" w:hAnsi="Times New Roman" w:cs="Times New Roman" w:eastAsia="宋体" w:hint="eastAsia"/>
                <w:b w:val="0"/>
                <w:sz w:val="16"/>
              </w:rPr>
              <w:t>1.3 掌握TF2坐标变换树、URDF/Xacro机器人描述、JointState、robot_state_publisher和RViz可视化的基本机制，理解坐标约定、树结构、关节限制和模型一致性要求。</w:t>
            </w:r>
          </w:p>
        </w:tc>
        <w:tc>
          <w:tcPr>
            <w:tcW w:type="dxa" w:w="3600"/>
            <w:vAlign w:val="center"/>
          </w:tcPr>
          <w:p>
            <w:pPr>
              <w:spacing w:after="0" w:line="240" w:lineRule="auto"/>
              <w:jc w:val="left"/>
            </w:pPr>
            <w:r/>
            <w:r>
              <w:rPr>
                <w:rFonts w:ascii="Times New Roman" w:hAnsi="Times New Roman" w:cs="Times New Roman" w:eastAsia="宋体" w:hint="eastAsia"/>
                <w:b w:val="0"/>
                <w:sz w:val="16"/>
              </w:rPr>
              <w:t>从前序机器人学模型出发，将连杆、关节、坐标系和限位转化为URDF/Xacro与TF树，利用RViz和自动检查发现断链、方向及单位错误。</w:t>
            </w:r>
          </w:p>
        </w:tc>
      </w:tr>
      <w:tr>
        <w:tc>
          <w:tcPr>
            <w:tcW w:type="dxa" w:w="1000"/>
            <w:vAlign w:val="center"/>
          </w:tcPr>
          <w:p>
            <w:pPr>
              <w:spacing w:after="0" w:line="240" w:lineRule="auto"/>
              <w:jc w:val="center"/>
            </w:pPr>
            <w:r/>
            <w:r>
              <w:rPr>
                <w:rFonts w:ascii="Times New Roman" w:hAnsi="Times New Roman" w:cs="Times New Roman" w:eastAsia="宋体" w:hint="eastAsia"/>
                <w:b/>
                <w:sz w:val="17"/>
              </w:rPr>
              <w:t>1.知识</w:t>
            </w:r>
          </w:p>
        </w:tc>
        <w:tc>
          <w:tcPr>
            <w:tcW w:type="dxa" w:w="4750"/>
            <w:vAlign w:val="center"/>
          </w:tcPr>
          <w:p>
            <w:pPr>
              <w:spacing w:after="0" w:line="240" w:lineRule="auto"/>
              <w:jc w:val="left"/>
            </w:pPr>
            <w:r/>
            <w:r>
              <w:rPr>
                <w:rFonts w:ascii="Times New Roman" w:hAnsi="Times New Roman" w:cs="Times New Roman" w:eastAsia="宋体" w:hint="eastAsia"/>
                <w:b w:val="0"/>
                <w:sz w:val="16"/>
              </w:rPr>
              <w:t>1.4 掌握Gazebo Harmonic模型、世界、传感器、插件和ROS—Gazebo桥接的基本机制，理解ros2_control中控制器管理器、硬件抽象、状态接口、命令接口和控制器生命周期。</w:t>
            </w:r>
          </w:p>
        </w:tc>
        <w:tc>
          <w:tcPr>
            <w:tcW w:type="dxa" w:w="3600"/>
            <w:vAlign w:val="center"/>
          </w:tcPr>
          <w:p>
            <w:pPr>
              <w:spacing w:after="0" w:line="240" w:lineRule="auto"/>
              <w:jc w:val="left"/>
            </w:pPr>
            <w:r/>
            <w:r>
              <w:rPr>
                <w:rFonts w:ascii="Times New Roman" w:hAnsi="Times New Roman" w:cs="Times New Roman" w:eastAsia="宋体" w:hint="eastAsia"/>
                <w:b w:val="0"/>
                <w:sz w:val="16"/>
              </w:rPr>
              <w:t>通过差速底盘和机械臂仿真，把速度/轨迹命令、关节状态、激光/相机数据和控制器状态串成闭环，并比较模拟硬件与真实硬件接口。</w:t>
            </w:r>
          </w:p>
        </w:tc>
      </w:tr>
      <w:tr>
        <w:tc>
          <w:tcPr>
            <w:tcW w:type="dxa" w:w="1000"/>
            <w:vAlign w:val="center"/>
          </w:tcPr>
          <w:p>
            <w:pPr>
              <w:spacing w:after="0" w:line="240" w:lineRule="auto"/>
              <w:jc w:val="center"/>
            </w:pPr>
            <w:r/>
            <w:r>
              <w:rPr>
                <w:rFonts w:ascii="Times New Roman" w:hAnsi="Times New Roman" w:cs="Times New Roman" w:eastAsia="宋体" w:hint="eastAsia"/>
                <w:b/>
                <w:sz w:val="17"/>
              </w:rPr>
              <w:t>1.知识</w:t>
            </w:r>
          </w:p>
        </w:tc>
        <w:tc>
          <w:tcPr>
            <w:tcW w:type="dxa" w:w="4750"/>
            <w:vAlign w:val="center"/>
          </w:tcPr>
          <w:p>
            <w:pPr>
              <w:spacing w:after="0" w:line="240" w:lineRule="auto"/>
              <w:jc w:val="left"/>
            </w:pPr>
            <w:r/>
            <w:r>
              <w:rPr>
                <w:rFonts w:ascii="Times New Roman" w:hAnsi="Times New Roman" w:cs="Times New Roman" w:eastAsia="宋体" w:hint="eastAsia"/>
                <w:b w:val="0"/>
                <w:sz w:val="16"/>
              </w:rPr>
              <w:t>1.5 理解移动机器人建图、定位与Nav2导航栈以及机械臂MoveIt 2运动规划栈的组成，掌握地图、TF、传感器、动作接口、规划场景、碰撞对象、控制执行与恢复行为之间的基本关系。</w:t>
            </w:r>
          </w:p>
        </w:tc>
        <w:tc>
          <w:tcPr>
            <w:tcW w:type="dxa" w:w="3600"/>
            <w:vAlign w:val="center"/>
          </w:tcPr>
          <w:p>
            <w:pPr>
              <w:spacing w:after="0" w:line="240" w:lineRule="auto"/>
              <w:jc w:val="left"/>
            </w:pPr>
            <w:r/>
            <w:r>
              <w:rPr>
                <w:rFonts w:ascii="Times New Roman" w:hAnsi="Times New Roman" w:cs="Times New Roman" w:eastAsia="宋体" w:hint="eastAsia"/>
                <w:b w:val="0"/>
                <w:sz w:val="16"/>
              </w:rPr>
              <w:t>采用移动与机械臂两条案例路线，分析Nav2和MoveIt 2的节点图、配置文件、动作执行和失败恢复，区分算法原理与系统集成职责。</w:t>
            </w:r>
          </w:p>
        </w:tc>
      </w:tr>
      <w:tr>
        <w:tc>
          <w:tcPr>
            <w:tcW w:type="dxa" w:w="1000"/>
            <w:vAlign w:val="center"/>
          </w:tcPr>
          <w:p>
            <w:pPr>
              <w:spacing w:after="0" w:line="240" w:lineRule="auto"/>
              <w:jc w:val="center"/>
            </w:pPr>
            <w:r/>
            <w:r>
              <w:rPr>
                <w:rFonts w:ascii="Times New Roman" w:hAnsi="Times New Roman" w:cs="Times New Roman" w:eastAsia="宋体" w:hint="eastAsia"/>
                <w:b/>
                <w:sz w:val="17"/>
              </w:rPr>
              <w:t>1.知识</w:t>
            </w:r>
          </w:p>
        </w:tc>
        <w:tc>
          <w:tcPr>
            <w:tcW w:type="dxa" w:w="4750"/>
            <w:vAlign w:val="center"/>
          </w:tcPr>
          <w:p>
            <w:pPr>
              <w:spacing w:after="0" w:line="240" w:lineRule="auto"/>
              <w:jc w:val="left"/>
            </w:pPr>
            <w:r/>
            <w:r>
              <w:rPr>
                <w:rFonts w:ascii="Times New Roman" w:hAnsi="Times New Roman" w:cs="Times New Roman" w:eastAsia="宋体" w:hint="eastAsia"/>
                <w:b w:val="0"/>
                <w:sz w:val="16"/>
              </w:rPr>
              <w:t>1.6 掌握多功能包ROS 2工程的Launch、命名空间、重映射、参数文件、rosbag2、日志、诊断、自动测试和部署基础，理解版本锁定、依赖管理、网络配置、权限与安全边界。</w:t>
            </w:r>
          </w:p>
        </w:tc>
        <w:tc>
          <w:tcPr>
            <w:tcW w:type="dxa" w:w="3600"/>
            <w:vAlign w:val="center"/>
          </w:tcPr>
          <w:p>
            <w:pPr>
              <w:spacing w:after="0" w:line="240" w:lineRule="auto"/>
              <w:jc w:val="left"/>
            </w:pPr>
            <w:r/>
            <w:r>
              <w:rPr>
                <w:rFonts w:ascii="Times New Roman" w:hAnsi="Times New Roman" w:cs="Times New Roman" w:eastAsia="宋体" w:hint="eastAsia"/>
                <w:b w:val="0"/>
                <w:sz w:val="16"/>
              </w:rPr>
              <w:t>以可复现项目仓库为载体，演示从一条启动命令到数据回放、故障定位和回归测试的完整工程链，并分析跨版本和跨主机部署风险。</w:t>
            </w:r>
          </w:p>
        </w:tc>
      </w:tr>
      <w:tr>
        <w:tc>
          <w:tcPr>
            <w:tcW w:type="dxa" w:w="1000"/>
            <w:vAlign w:val="center"/>
          </w:tcPr>
          <w:p>
            <w:pPr>
              <w:spacing w:after="0" w:line="240" w:lineRule="auto"/>
              <w:jc w:val="center"/>
            </w:pPr>
            <w:r/>
            <w:r>
              <w:rPr>
                <w:rFonts w:ascii="Times New Roman" w:hAnsi="Times New Roman" w:cs="Times New Roman" w:eastAsia="宋体" w:hint="eastAsia"/>
                <w:b/>
                <w:sz w:val="17"/>
              </w:rPr>
              <w:t>2.能力</w:t>
            </w:r>
          </w:p>
        </w:tc>
        <w:tc>
          <w:tcPr>
            <w:tcW w:type="dxa" w:w="4750"/>
            <w:vAlign w:val="center"/>
          </w:tcPr>
          <w:p>
            <w:pPr>
              <w:spacing w:after="0" w:line="240" w:lineRule="auto"/>
              <w:jc w:val="left"/>
            </w:pPr>
            <w:r/>
            <w:r>
              <w:rPr>
                <w:rFonts w:ascii="Times New Roman" w:hAnsi="Times New Roman" w:cs="Times New Roman" w:eastAsia="宋体" w:hint="eastAsia"/>
                <w:b w:val="0"/>
                <w:sz w:val="16"/>
              </w:rPr>
              <w:t>2.1 能够在统一Ubuntu/ROS 2环境中创建、构建、运行和清理工作空间与功能包，规范维护package.xml、setup.py/CMakeLists.txt、依赖、环境脚本、README和Git版本。</w:t>
            </w:r>
          </w:p>
        </w:tc>
        <w:tc>
          <w:tcPr>
            <w:tcW w:type="dxa" w:w="3600"/>
            <w:vAlign w:val="center"/>
          </w:tcPr>
          <w:p>
            <w:pPr>
              <w:spacing w:after="0" w:line="240" w:lineRule="auto"/>
              <w:jc w:val="left"/>
            </w:pPr>
            <w:r/>
            <w:r>
              <w:rPr>
                <w:rFonts w:ascii="Times New Roman" w:hAnsi="Times New Roman" w:cs="Times New Roman" w:eastAsia="宋体" w:hint="eastAsia"/>
                <w:b w:val="0"/>
                <w:sz w:val="16"/>
              </w:rPr>
              <w:t>通过从零创建ament_python功能包、依赖安装、colcon构建和CI式检查任务，要求项目可在干净环境中复现。</w:t>
            </w:r>
          </w:p>
        </w:tc>
      </w:tr>
      <w:tr>
        <w:tc>
          <w:tcPr>
            <w:tcW w:type="dxa" w:w="1000"/>
            <w:vAlign w:val="center"/>
          </w:tcPr>
          <w:p>
            <w:pPr>
              <w:spacing w:after="0" w:line="240" w:lineRule="auto"/>
              <w:jc w:val="center"/>
            </w:pPr>
            <w:r/>
            <w:r>
              <w:rPr>
                <w:rFonts w:ascii="Times New Roman" w:hAnsi="Times New Roman" w:cs="Times New Roman" w:eastAsia="宋体" w:hint="eastAsia"/>
                <w:b/>
                <w:sz w:val="17"/>
              </w:rPr>
              <w:t>2.能力</w:t>
            </w:r>
          </w:p>
        </w:tc>
        <w:tc>
          <w:tcPr>
            <w:tcW w:type="dxa" w:w="4750"/>
            <w:vAlign w:val="center"/>
          </w:tcPr>
          <w:p>
            <w:pPr>
              <w:spacing w:after="0" w:line="240" w:lineRule="auto"/>
              <w:jc w:val="left"/>
            </w:pPr>
            <w:r/>
            <w:r>
              <w:rPr>
                <w:rFonts w:ascii="Times New Roman" w:hAnsi="Times New Roman" w:cs="Times New Roman" w:eastAsia="宋体" w:hint="eastAsia"/>
                <w:b w:val="0"/>
                <w:sz w:val="16"/>
              </w:rPr>
              <w:t>2.2 能够使用Python/rclpy编写发布/订阅、服务/客户端、动作服务器/客户端和参数化节点，设计自定义接口并根据数据频率、可靠性和任务时长选择接口与QoS。</w:t>
            </w:r>
          </w:p>
        </w:tc>
        <w:tc>
          <w:tcPr>
            <w:tcW w:type="dxa" w:w="3600"/>
            <w:vAlign w:val="center"/>
          </w:tcPr>
          <w:p>
            <w:pPr>
              <w:spacing w:after="0" w:line="240" w:lineRule="auto"/>
              <w:jc w:val="left"/>
            </w:pPr>
            <w:r/>
            <w:r>
              <w:rPr>
                <w:rFonts w:ascii="Times New Roman" w:hAnsi="Times New Roman" w:cs="Times New Roman" w:eastAsia="宋体" w:hint="eastAsia"/>
                <w:b w:val="0"/>
                <w:sz w:val="16"/>
              </w:rPr>
              <w:t>以装备状态采集、模式切换和长时运动任务为案例，完成接口契约、异常处理、超时、取消和测试。</w:t>
            </w:r>
          </w:p>
        </w:tc>
      </w:tr>
      <w:tr>
        <w:tc>
          <w:tcPr>
            <w:tcW w:type="dxa" w:w="1000"/>
            <w:vAlign w:val="center"/>
          </w:tcPr>
          <w:p>
            <w:pPr>
              <w:spacing w:after="0" w:line="240" w:lineRule="auto"/>
              <w:jc w:val="center"/>
            </w:pPr>
            <w:r/>
            <w:r>
              <w:rPr>
                <w:rFonts w:ascii="Times New Roman" w:hAnsi="Times New Roman" w:cs="Times New Roman" w:eastAsia="宋体" w:hint="eastAsia"/>
                <w:b/>
                <w:sz w:val="17"/>
              </w:rPr>
              <w:t>2.能力</w:t>
            </w:r>
          </w:p>
        </w:tc>
        <w:tc>
          <w:tcPr>
            <w:tcW w:type="dxa" w:w="4750"/>
            <w:vAlign w:val="center"/>
          </w:tcPr>
          <w:p>
            <w:pPr>
              <w:spacing w:after="0" w:line="240" w:lineRule="auto"/>
              <w:jc w:val="left"/>
            </w:pPr>
            <w:r/>
            <w:r>
              <w:rPr>
                <w:rFonts w:ascii="Times New Roman" w:hAnsi="Times New Roman" w:cs="Times New Roman" w:eastAsia="宋体" w:hint="eastAsia"/>
                <w:b w:val="0"/>
                <w:sz w:val="16"/>
              </w:rPr>
              <w:t>2.3 能够将前序课程的机器人模型转化为URDF/Xacro和TF2坐标树，配置关节、传感器、视觉模型与RViz展示，并通过静态检查和运行数据验证模型一致性。</w:t>
            </w:r>
          </w:p>
        </w:tc>
        <w:tc>
          <w:tcPr>
            <w:tcW w:type="dxa" w:w="3600"/>
            <w:vAlign w:val="center"/>
          </w:tcPr>
          <w:p>
            <w:pPr>
              <w:spacing w:after="0" w:line="240" w:lineRule="auto"/>
              <w:jc w:val="left"/>
            </w:pPr>
            <w:r/>
            <w:r>
              <w:rPr>
                <w:rFonts w:ascii="Times New Roman" w:hAnsi="Times New Roman" w:cs="Times New Roman" w:eastAsia="宋体" w:hint="eastAsia"/>
                <w:b w:val="0"/>
                <w:sz w:val="16"/>
              </w:rPr>
              <w:t>开展模型迁移任务，要求提交URDF/Xacro、TF树截图、关节状态、坐标闭环校验和错误修复记录。</w:t>
            </w:r>
          </w:p>
        </w:tc>
      </w:tr>
      <w:tr>
        <w:tc>
          <w:tcPr>
            <w:tcW w:type="dxa" w:w="1000"/>
            <w:vAlign w:val="center"/>
          </w:tcPr>
          <w:p>
            <w:pPr>
              <w:spacing w:after="0" w:line="240" w:lineRule="auto"/>
              <w:jc w:val="center"/>
            </w:pPr>
            <w:r/>
            <w:r>
              <w:rPr>
                <w:rFonts w:ascii="Times New Roman" w:hAnsi="Times New Roman" w:cs="Times New Roman" w:eastAsia="宋体" w:hint="eastAsia"/>
                <w:b/>
                <w:sz w:val="17"/>
              </w:rPr>
              <w:t>2.能力</w:t>
            </w:r>
          </w:p>
        </w:tc>
        <w:tc>
          <w:tcPr>
            <w:tcW w:type="dxa" w:w="4750"/>
            <w:vAlign w:val="center"/>
          </w:tcPr>
          <w:p>
            <w:pPr>
              <w:spacing w:after="0" w:line="240" w:lineRule="auto"/>
              <w:jc w:val="left"/>
            </w:pPr>
            <w:r/>
            <w:r>
              <w:rPr>
                <w:rFonts w:ascii="Times New Roman" w:hAnsi="Times New Roman" w:cs="Times New Roman" w:eastAsia="宋体" w:hint="eastAsia"/>
                <w:b w:val="0"/>
                <w:sz w:val="16"/>
              </w:rPr>
              <w:t>2.4 能够在Gazebo Harmonic中建立装备和环境，配置ros_gz_bridge、传感器数据与ros2_control控制器，完成模拟硬件或真实设备接口的基本联调并分析频率、延迟和异常状态。</w:t>
            </w:r>
          </w:p>
        </w:tc>
        <w:tc>
          <w:tcPr>
            <w:tcW w:type="dxa" w:w="3600"/>
            <w:vAlign w:val="center"/>
          </w:tcPr>
          <w:p>
            <w:pPr>
              <w:spacing w:after="0" w:line="240" w:lineRule="auto"/>
              <w:jc w:val="left"/>
            </w:pPr>
            <w:r/>
            <w:r>
              <w:rPr>
                <w:rFonts w:ascii="Times New Roman" w:hAnsi="Times New Roman" w:cs="Times New Roman" w:eastAsia="宋体" w:hint="eastAsia"/>
                <w:b w:val="0"/>
                <w:sz w:val="16"/>
              </w:rPr>
              <w:t>通过底盘或机械臂控制链完成从命令到状态反馈的联合仿真，使用日志、话题频率和控制器状态验证系统。</w:t>
            </w:r>
          </w:p>
        </w:tc>
      </w:tr>
      <w:tr>
        <w:tc>
          <w:tcPr>
            <w:tcW w:type="dxa" w:w="1000"/>
            <w:vAlign w:val="center"/>
          </w:tcPr>
          <w:p>
            <w:pPr>
              <w:spacing w:after="0" w:line="240" w:lineRule="auto"/>
              <w:jc w:val="center"/>
            </w:pPr>
            <w:r/>
            <w:r>
              <w:rPr>
                <w:rFonts w:ascii="Times New Roman" w:hAnsi="Times New Roman" w:cs="Times New Roman" w:eastAsia="宋体" w:hint="eastAsia"/>
                <w:b/>
                <w:sz w:val="17"/>
              </w:rPr>
              <w:t>2.能力</w:t>
            </w:r>
          </w:p>
        </w:tc>
        <w:tc>
          <w:tcPr>
            <w:tcW w:type="dxa" w:w="4750"/>
            <w:vAlign w:val="center"/>
          </w:tcPr>
          <w:p>
            <w:pPr>
              <w:spacing w:after="0" w:line="240" w:lineRule="auto"/>
              <w:jc w:val="left"/>
            </w:pPr>
            <w:r/>
            <w:r>
              <w:rPr>
                <w:rFonts w:ascii="Times New Roman" w:hAnsi="Times New Roman" w:cs="Times New Roman" w:eastAsia="宋体" w:hint="eastAsia"/>
                <w:b w:val="0"/>
                <w:sz w:val="16"/>
              </w:rPr>
              <w:t>2.5 能够完成Nav2移动机器人建图/导航或MoveIt 2机械臂规划中的至少一条完整应用链，配置关键参数、目标与安全约束，分析定位失败、规划失败、碰撞、控制超时和恢复行为。</w:t>
            </w:r>
          </w:p>
        </w:tc>
        <w:tc>
          <w:tcPr>
            <w:tcW w:type="dxa" w:w="3600"/>
            <w:vAlign w:val="center"/>
          </w:tcPr>
          <w:p>
            <w:pPr>
              <w:spacing w:after="0" w:line="240" w:lineRule="auto"/>
              <w:jc w:val="left"/>
            </w:pPr>
            <w:r/>
            <w:r>
              <w:rPr>
                <w:rFonts w:ascii="Times New Roman" w:hAnsi="Times New Roman" w:cs="Times New Roman" w:eastAsia="宋体" w:hint="eastAsia"/>
                <w:b w:val="0"/>
                <w:sz w:val="16"/>
              </w:rPr>
              <w:t>通过给定基线系统进行参数迁移、故障注入和性能对比，要求保存地图/场景、配置、动作反馈、轨迹及诊断证据。</w:t>
            </w:r>
          </w:p>
        </w:tc>
      </w:tr>
      <w:tr>
        <w:tc>
          <w:tcPr>
            <w:tcW w:type="dxa" w:w="1000"/>
            <w:vAlign w:val="center"/>
          </w:tcPr>
          <w:p>
            <w:pPr>
              <w:spacing w:after="0" w:line="240" w:lineRule="auto"/>
              <w:jc w:val="center"/>
            </w:pPr>
            <w:r/>
            <w:r>
              <w:rPr>
                <w:rFonts w:ascii="Times New Roman" w:hAnsi="Times New Roman" w:cs="Times New Roman" w:eastAsia="宋体" w:hint="eastAsia"/>
                <w:b/>
                <w:sz w:val="17"/>
              </w:rPr>
              <w:t>2.能力</w:t>
            </w:r>
          </w:p>
        </w:tc>
        <w:tc>
          <w:tcPr>
            <w:tcW w:type="dxa" w:w="4750"/>
            <w:vAlign w:val="center"/>
          </w:tcPr>
          <w:p>
            <w:pPr>
              <w:spacing w:after="0" w:line="240" w:lineRule="auto"/>
              <w:jc w:val="left"/>
            </w:pPr>
            <w:r/>
            <w:r>
              <w:rPr>
                <w:rFonts w:ascii="Times New Roman" w:hAnsi="Times New Roman" w:cs="Times New Roman" w:eastAsia="宋体" w:hint="eastAsia"/>
                <w:b w:val="0"/>
                <w:sz w:val="16"/>
              </w:rPr>
              <w:t>2.6 能够围绕先进装备任务完成需求分析、包与节点划分、接口设计、模型/仿真、应用集成、测试、日志与交付，形成可从一条Launch命令启动并可现场修改的ROS 2系统。</w:t>
            </w:r>
          </w:p>
        </w:tc>
        <w:tc>
          <w:tcPr>
            <w:tcW w:type="dxa" w:w="3600"/>
            <w:vAlign w:val="center"/>
          </w:tcPr>
          <w:p>
            <w:pPr>
              <w:spacing w:after="0" w:line="240" w:lineRule="auto"/>
              <w:jc w:val="left"/>
            </w:pPr>
            <w:r/>
            <w:r>
              <w:rPr>
                <w:rFonts w:ascii="Times New Roman" w:hAnsi="Times New Roman" w:cs="Times New Roman" w:eastAsia="宋体" w:hint="eastAsia"/>
                <w:b w:val="0"/>
                <w:sz w:val="16"/>
              </w:rPr>
              <w:t>综合项目实施架构评审、最小垂直切片、阶段联调、故障注入、现场修改和个人答辩，确保功能、证据和个人贡献一致。</w:t>
            </w:r>
          </w:p>
        </w:tc>
      </w:tr>
      <w:tr>
        <w:tc>
          <w:tcPr>
            <w:tcW w:type="dxa" w:w="1000"/>
            <w:vAlign w:val="center"/>
          </w:tcPr>
          <w:p>
            <w:pPr>
              <w:spacing w:after="0" w:line="240" w:lineRule="auto"/>
              <w:jc w:val="center"/>
            </w:pPr>
            <w:r/>
            <w:r>
              <w:rPr>
                <w:rFonts w:ascii="Times New Roman" w:hAnsi="Times New Roman" w:cs="Times New Roman" w:eastAsia="宋体" w:hint="eastAsia"/>
                <w:b/>
                <w:sz w:val="17"/>
              </w:rPr>
              <w:t>3.素质</w:t>
            </w:r>
          </w:p>
        </w:tc>
        <w:tc>
          <w:tcPr>
            <w:tcW w:type="dxa" w:w="4750"/>
            <w:vAlign w:val="center"/>
          </w:tcPr>
          <w:p>
            <w:pPr>
              <w:spacing w:after="0" w:line="240" w:lineRule="auto"/>
              <w:jc w:val="left"/>
            </w:pPr>
            <w:r/>
            <w:r>
              <w:rPr>
                <w:rFonts w:ascii="Times New Roman" w:hAnsi="Times New Roman" w:cs="Times New Roman" w:eastAsia="宋体" w:hint="eastAsia"/>
                <w:b w:val="0"/>
                <w:sz w:val="16"/>
              </w:rPr>
              <w:t>3.1 形成模块化、接口化和契约驱动的系统设计意识，理解节点职责、消息语义、命名和参数边界对多人协作与系统维护的重要性。</w:t>
            </w:r>
          </w:p>
        </w:tc>
        <w:tc>
          <w:tcPr>
            <w:tcW w:type="dxa" w:w="3600"/>
            <w:vAlign w:val="center"/>
          </w:tcPr>
          <w:p>
            <w:pPr>
              <w:spacing w:after="0" w:line="240" w:lineRule="auto"/>
              <w:jc w:val="left"/>
            </w:pPr>
            <w:r/>
            <w:r>
              <w:rPr>
                <w:rFonts w:ascii="Times New Roman" w:hAnsi="Times New Roman" w:cs="Times New Roman" w:eastAsia="宋体" w:hint="eastAsia"/>
                <w:b w:val="0"/>
                <w:sz w:val="16"/>
              </w:rPr>
              <w:t>所有任务先提交节点图和接口表再编码，通过接口变更评审和兼容性测试训练规范设计。</w:t>
            </w:r>
          </w:p>
        </w:tc>
      </w:tr>
      <w:tr>
        <w:tc>
          <w:tcPr>
            <w:tcW w:type="dxa" w:w="1000"/>
            <w:vAlign w:val="center"/>
          </w:tcPr>
          <w:p>
            <w:pPr>
              <w:spacing w:after="0" w:line="240" w:lineRule="auto"/>
              <w:jc w:val="center"/>
            </w:pPr>
            <w:r/>
            <w:r>
              <w:rPr>
                <w:rFonts w:ascii="Times New Roman" w:hAnsi="Times New Roman" w:cs="Times New Roman" w:eastAsia="宋体" w:hint="eastAsia"/>
                <w:b/>
                <w:sz w:val="17"/>
              </w:rPr>
              <w:t>3.素质</w:t>
            </w:r>
          </w:p>
        </w:tc>
        <w:tc>
          <w:tcPr>
            <w:tcW w:type="dxa" w:w="4750"/>
            <w:vAlign w:val="center"/>
          </w:tcPr>
          <w:p>
            <w:pPr>
              <w:spacing w:after="0" w:line="240" w:lineRule="auto"/>
              <w:jc w:val="left"/>
            </w:pPr>
            <w:r/>
            <w:r>
              <w:rPr>
                <w:rFonts w:ascii="Times New Roman" w:hAnsi="Times New Roman" w:cs="Times New Roman" w:eastAsia="宋体" w:hint="eastAsia"/>
                <w:b w:val="0"/>
                <w:sz w:val="16"/>
              </w:rPr>
              <w:t>3.2 树立机器人与先进装备安全责任意识，关注速度、碰撞、急停、超时、失联、错误恢复和权限边界，理解仿真成功不等于真实系统安全。</w:t>
            </w:r>
          </w:p>
        </w:tc>
        <w:tc>
          <w:tcPr>
            <w:tcW w:type="dxa" w:w="3600"/>
            <w:vAlign w:val="center"/>
          </w:tcPr>
          <w:p>
            <w:pPr>
              <w:spacing w:after="0" w:line="240" w:lineRule="auto"/>
              <w:jc w:val="left"/>
            </w:pPr>
            <w:r/>
            <w:r>
              <w:rPr>
                <w:rFonts w:ascii="Times New Roman" w:hAnsi="Times New Roman" w:cs="Times New Roman" w:eastAsia="宋体" w:hint="eastAsia"/>
                <w:b w:val="0"/>
                <w:sz w:val="16"/>
              </w:rPr>
              <w:t>实验和项目必须设置安全状态、停止条件、超时和人工确认，并通过失效场景复盘强化责任。</w:t>
            </w:r>
          </w:p>
        </w:tc>
      </w:tr>
      <w:tr>
        <w:tc>
          <w:tcPr>
            <w:tcW w:type="dxa" w:w="1000"/>
            <w:vAlign w:val="center"/>
          </w:tcPr>
          <w:p>
            <w:pPr>
              <w:spacing w:after="0" w:line="240" w:lineRule="auto"/>
              <w:jc w:val="center"/>
            </w:pPr>
            <w:r/>
            <w:r>
              <w:rPr>
                <w:rFonts w:ascii="Times New Roman" w:hAnsi="Times New Roman" w:cs="Times New Roman" w:eastAsia="宋体" w:hint="eastAsia"/>
                <w:b/>
                <w:sz w:val="17"/>
              </w:rPr>
              <w:t>3.素质</w:t>
            </w:r>
          </w:p>
        </w:tc>
        <w:tc>
          <w:tcPr>
            <w:tcW w:type="dxa" w:w="4750"/>
            <w:vAlign w:val="center"/>
          </w:tcPr>
          <w:p>
            <w:pPr>
              <w:spacing w:after="0" w:line="240" w:lineRule="auto"/>
              <w:jc w:val="left"/>
            </w:pPr>
            <w:r/>
            <w:r>
              <w:rPr>
                <w:rFonts w:ascii="Times New Roman" w:hAnsi="Times New Roman" w:cs="Times New Roman" w:eastAsia="宋体" w:hint="eastAsia"/>
                <w:b w:val="0"/>
                <w:sz w:val="16"/>
              </w:rPr>
              <w:t>3.3 形成开源许可、依赖管理、环境锁定和可复现交付意识，能够记录软件版本、来源、配置和外部代码，避免“只在本人电脑可运行”。</w:t>
            </w:r>
          </w:p>
        </w:tc>
        <w:tc>
          <w:tcPr>
            <w:tcW w:type="dxa" w:w="3600"/>
            <w:vAlign w:val="center"/>
          </w:tcPr>
          <w:p>
            <w:pPr>
              <w:spacing w:after="0" w:line="240" w:lineRule="auto"/>
              <w:jc w:val="left"/>
            </w:pPr>
            <w:r/>
            <w:r>
              <w:rPr>
                <w:rFonts w:ascii="Times New Roman" w:hAnsi="Times New Roman" w:cs="Times New Roman" w:eastAsia="宋体" w:hint="eastAsia"/>
                <w:b w:val="0"/>
                <w:sz w:val="16"/>
              </w:rPr>
              <w:t>统一使用版本清单、依赖文件、README和Git提交，进行干净环境重建与同伴复现。</w:t>
            </w:r>
          </w:p>
        </w:tc>
      </w:tr>
      <w:tr>
        <w:tc>
          <w:tcPr>
            <w:tcW w:type="dxa" w:w="1000"/>
            <w:vAlign w:val="center"/>
          </w:tcPr>
          <w:p>
            <w:pPr>
              <w:spacing w:after="0" w:line="240" w:lineRule="auto"/>
              <w:jc w:val="center"/>
            </w:pPr>
            <w:r/>
            <w:r>
              <w:rPr>
                <w:rFonts w:ascii="Times New Roman" w:hAnsi="Times New Roman" w:cs="Times New Roman" w:eastAsia="宋体" w:hint="eastAsia"/>
                <w:b/>
                <w:sz w:val="17"/>
              </w:rPr>
              <w:t>3.素质</w:t>
            </w:r>
          </w:p>
        </w:tc>
        <w:tc>
          <w:tcPr>
            <w:tcW w:type="dxa" w:w="4750"/>
            <w:vAlign w:val="center"/>
          </w:tcPr>
          <w:p>
            <w:pPr>
              <w:spacing w:after="0" w:line="240" w:lineRule="auto"/>
              <w:jc w:val="left"/>
            </w:pPr>
            <w:r/>
            <w:r>
              <w:rPr>
                <w:rFonts w:ascii="Times New Roman" w:hAnsi="Times New Roman" w:cs="Times New Roman" w:eastAsia="宋体" w:hint="eastAsia"/>
                <w:b w:val="0"/>
                <w:sz w:val="16"/>
              </w:rPr>
              <w:t>3.4 形成以日志、rosbag、诊断、测试和运行图为证据的问题分析习惯，能够区分现象、接口数据、软件状态和工程结论。</w:t>
            </w:r>
          </w:p>
        </w:tc>
        <w:tc>
          <w:tcPr>
            <w:tcW w:type="dxa" w:w="3600"/>
            <w:vAlign w:val="center"/>
          </w:tcPr>
          <w:p>
            <w:pPr>
              <w:spacing w:after="0" w:line="240" w:lineRule="auto"/>
              <w:jc w:val="left"/>
            </w:pPr>
            <w:r/>
            <w:r>
              <w:rPr>
                <w:rFonts w:ascii="Times New Roman" w:hAnsi="Times New Roman" w:cs="Times New Roman" w:eastAsia="宋体" w:hint="eastAsia"/>
                <w:b w:val="0"/>
                <w:sz w:val="16"/>
              </w:rPr>
              <w:t>通过故障注入和数据回放要求学生形成“复现—定位—修复—回归”的证据闭环。</w:t>
            </w:r>
          </w:p>
        </w:tc>
      </w:tr>
      <w:tr>
        <w:tc>
          <w:tcPr>
            <w:tcW w:type="dxa" w:w="1000"/>
            <w:vAlign w:val="center"/>
          </w:tcPr>
          <w:p>
            <w:pPr>
              <w:spacing w:after="0" w:line="240" w:lineRule="auto"/>
              <w:jc w:val="center"/>
            </w:pPr>
            <w:r/>
            <w:r>
              <w:rPr>
                <w:rFonts w:ascii="Times New Roman" w:hAnsi="Times New Roman" w:cs="Times New Roman" w:eastAsia="宋体" w:hint="eastAsia"/>
                <w:b/>
                <w:sz w:val="17"/>
              </w:rPr>
              <w:t>3.素质</w:t>
            </w:r>
          </w:p>
        </w:tc>
        <w:tc>
          <w:tcPr>
            <w:tcW w:type="dxa" w:w="4750"/>
            <w:vAlign w:val="center"/>
          </w:tcPr>
          <w:p>
            <w:pPr>
              <w:spacing w:after="0" w:line="240" w:lineRule="auto"/>
              <w:jc w:val="left"/>
            </w:pPr>
            <w:r/>
            <w:r>
              <w:rPr>
                <w:rFonts w:ascii="Times New Roman" w:hAnsi="Times New Roman" w:cs="Times New Roman" w:eastAsia="宋体" w:hint="eastAsia"/>
                <w:b w:val="0"/>
                <w:sz w:val="16"/>
              </w:rPr>
              <w:t>3.5 形成跨机械、控制、传感和软件团队沟通能力，能够使用节点图、TF树、URDF、接口表、时序图、配置和技术报告表达系统设计与个人贡献。</w:t>
            </w:r>
          </w:p>
        </w:tc>
        <w:tc>
          <w:tcPr>
            <w:tcW w:type="dxa" w:w="3600"/>
            <w:vAlign w:val="center"/>
          </w:tcPr>
          <w:p>
            <w:pPr>
              <w:spacing w:after="0" w:line="240" w:lineRule="auto"/>
              <w:jc w:val="left"/>
            </w:pPr>
            <w:r/>
            <w:r>
              <w:rPr>
                <w:rFonts w:ascii="Times New Roman" w:hAnsi="Times New Roman" w:cs="Times New Roman" w:eastAsia="宋体" w:hint="eastAsia"/>
                <w:b w:val="0"/>
                <w:sz w:val="16"/>
              </w:rPr>
              <w:t>项目采用角色分工、接口先行、代码审查和演示答辩，个人贡献必须有提交、测试和解释证据。</w:t>
            </w:r>
          </w:p>
        </w:tc>
      </w:tr>
      <w:tr>
        <w:tc>
          <w:tcPr>
            <w:tcW w:type="dxa" w:w="1000"/>
            <w:vAlign w:val="center"/>
          </w:tcPr>
          <w:p>
            <w:pPr>
              <w:spacing w:after="0" w:line="240" w:lineRule="auto"/>
              <w:jc w:val="center"/>
            </w:pPr>
            <w:r/>
            <w:r>
              <w:rPr>
                <w:rFonts w:ascii="Times New Roman" w:hAnsi="Times New Roman" w:cs="Times New Roman" w:eastAsia="宋体" w:hint="eastAsia"/>
                <w:b/>
                <w:sz w:val="17"/>
              </w:rPr>
              <w:t>3.素质</w:t>
            </w:r>
          </w:p>
        </w:tc>
        <w:tc>
          <w:tcPr>
            <w:tcW w:type="dxa" w:w="4750"/>
            <w:vAlign w:val="center"/>
          </w:tcPr>
          <w:p>
            <w:pPr>
              <w:spacing w:after="0" w:line="240" w:lineRule="auto"/>
              <w:jc w:val="left"/>
            </w:pPr>
            <w:r/>
            <w:r>
              <w:rPr>
                <w:rFonts w:ascii="Times New Roman" w:hAnsi="Times New Roman" w:cs="Times New Roman" w:eastAsia="宋体" w:hint="eastAsia"/>
                <w:b w:val="0"/>
                <w:sz w:val="16"/>
              </w:rPr>
              <w:t>3.6 形成持续学习和版本迁移意识，能够借助官方文档和英文技术资料定位问题，判断ROS发行版、仿真器和功能包差异，并说明工具的适用条件与局限。</w:t>
            </w:r>
          </w:p>
        </w:tc>
        <w:tc>
          <w:tcPr>
            <w:tcW w:type="dxa" w:w="3600"/>
            <w:vAlign w:val="center"/>
          </w:tcPr>
          <w:p>
            <w:pPr>
              <w:spacing w:after="0" w:line="240" w:lineRule="auto"/>
              <w:jc w:val="left"/>
            </w:pPr>
            <w:r/>
            <w:r>
              <w:rPr>
                <w:rFonts w:ascii="Times New Roman" w:hAnsi="Times New Roman" w:cs="Times New Roman" w:eastAsia="宋体" w:hint="eastAsia"/>
                <w:b w:val="0"/>
                <w:sz w:val="16"/>
              </w:rPr>
              <w:t>设置版本差异阅读、文档检索和小规模迁移任务，要求记录依据、变更点、验证方法和未解决风险。</w:t>
            </w:r>
          </w:p>
        </w:tc>
      </w:tr>
    </w:tbl>
    <w:p>
      <w:pPr>
        <w:keepNext/>
        <w:spacing w:before="100" w:after="40"/>
      </w:pPr>
      <w:r>
        <w:rPr>
          <w:rFonts w:ascii="Times New Roman" w:hAnsi="Times New Roman" w:cs="Times New Roman" w:eastAsia="黑体" w:hint="eastAsia"/>
          <w:b/>
          <w:sz w:val="28"/>
        </w:rPr>
        <w:t>三、实践（实验）教学环节及基本要求</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150"/>
        <w:gridCol w:w="1800"/>
        <w:gridCol w:w="600"/>
        <w:gridCol w:w="1000"/>
        <w:gridCol w:w="3800"/>
        <w:gridCol w:w="1000"/>
      </w:tblGrid>
      <w:tr>
        <w:trPr>
          <w:tblHeader w:val="true"/>
        </w:trPr>
        <w:tc>
          <w:tcPr>
            <w:tcW w:type="dxa" w:w="1512"/>
            <w:tcMar>
              <w:top w:w="60" w:type="dxa"/>
              <w:bottom w:w="60" w:type="dxa"/>
              <w:start w:w="60" w:type="dxa"/>
              <w:end w:w="60" w:type="dxa"/>
            </w:tcMar>
            <w:vAlign w:val="center"/>
          </w:tcPr>
          <w:p>
            <w:pPr>
              <w:spacing w:after="0" w:line="240" w:lineRule="auto"/>
              <w:jc w:val="center"/>
            </w:pPr>
            <w:r/>
            <w:r>
              <w:rPr>
                <w:rFonts w:ascii="Times New Roman" w:hAnsi="Times New Roman" w:cs="Times New Roman" w:eastAsia="宋体" w:hint="eastAsia"/>
                <w:b/>
                <w:sz w:val="16"/>
              </w:rPr>
              <w:t>实验项目</w:t>
            </w:r>
          </w:p>
        </w:tc>
        <w:tc>
          <w:tcPr>
            <w:tcW w:type="dxa" w:w="1512"/>
            <w:tcMar>
              <w:top w:w="60" w:type="dxa"/>
              <w:bottom w:w="60" w:type="dxa"/>
              <w:start w:w="60" w:type="dxa"/>
              <w:end w:w="60" w:type="dxa"/>
            </w:tcMar>
            <w:vAlign w:val="center"/>
          </w:tcPr>
          <w:p>
            <w:pPr>
              <w:spacing w:after="0" w:line="240" w:lineRule="auto"/>
              <w:jc w:val="center"/>
            </w:pPr>
            <w:r/>
            <w:r>
              <w:rPr>
                <w:rFonts w:ascii="Times New Roman" w:hAnsi="Times New Roman" w:cs="Times New Roman" w:eastAsia="宋体" w:hint="eastAsia"/>
                <w:b/>
                <w:sz w:val="16"/>
              </w:rPr>
              <w:t>实验内容</w:t>
            </w:r>
          </w:p>
        </w:tc>
        <w:tc>
          <w:tcPr>
            <w:tcW w:type="dxa" w:w="1512"/>
            <w:tcMar>
              <w:top w:w="60" w:type="dxa"/>
              <w:bottom w:w="60" w:type="dxa"/>
              <w:start w:w="60" w:type="dxa"/>
              <w:end w:w="60" w:type="dxa"/>
            </w:tcMar>
            <w:vAlign w:val="center"/>
          </w:tcPr>
          <w:p>
            <w:pPr>
              <w:spacing w:after="0" w:line="240" w:lineRule="auto"/>
              <w:jc w:val="center"/>
            </w:pPr>
            <w:r/>
            <w:r>
              <w:rPr>
                <w:rFonts w:ascii="Times New Roman" w:hAnsi="Times New Roman" w:cs="Times New Roman" w:eastAsia="宋体" w:hint="eastAsia"/>
                <w:b/>
                <w:sz w:val="16"/>
              </w:rPr>
              <w:t>学时</w:t>
            </w:r>
          </w:p>
        </w:tc>
        <w:tc>
          <w:tcPr>
            <w:tcW w:type="dxa" w:w="3024"/>
            <w:gridSpan w:val="2"/>
            <w:tcMar>
              <w:top w:w="60" w:type="dxa"/>
              <w:bottom w:w="60" w:type="dxa"/>
              <w:start w:w="60" w:type="dxa"/>
              <w:end w:w="60" w:type="dxa"/>
            </w:tcMar>
            <w:vAlign w:val="center"/>
          </w:tcPr>
          <w:p>
            <w:pPr>
              <w:spacing w:after="0" w:line="240" w:lineRule="auto"/>
              <w:jc w:val="center"/>
            </w:pPr>
            <w:r/>
            <w:r>
              <w:rPr>
                <w:rFonts w:ascii="Times New Roman" w:hAnsi="Times New Roman" w:cs="Times New Roman" w:eastAsia="宋体" w:hint="eastAsia"/>
                <w:b/>
                <w:sz w:val="16"/>
              </w:rPr>
              <w:t>实验要求</w:t>
            </w:r>
          </w:p>
        </w:tc>
        <w:tc>
          <w:tcPr>
            <w:tcW w:type="dxa" w:w="1512"/>
            <w:tcMar>
              <w:top w:w="60" w:type="dxa"/>
              <w:bottom w:w="60" w:type="dxa"/>
              <w:start w:w="60" w:type="dxa"/>
              <w:end w:w="60" w:type="dxa"/>
            </w:tcMar>
            <w:vAlign w:val="center"/>
          </w:tcPr>
          <w:p>
            <w:pPr>
              <w:spacing w:after="0" w:line="240" w:lineRule="auto"/>
              <w:jc w:val="center"/>
            </w:pPr>
            <w:r/>
            <w:r>
              <w:rPr>
                <w:rFonts w:ascii="Times New Roman" w:hAnsi="Times New Roman" w:cs="Times New Roman" w:eastAsia="宋体" w:hint="eastAsia"/>
                <w:b/>
                <w:sz w:val="16"/>
              </w:rPr>
              <w:t>课程目标</w:t>
            </w:r>
          </w:p>
        </w:tc>
      </w:tr>
      <w:tr>
        <w:tc>
          <w:tcPr>
            <w:tcW w:type="dxa" w:w="1150"/>
            <w:vMerge w:val="restart"/>
            <w:vAlign w:val="center"/>
          </w:tcPr>
          <w:p>
            <w:pPr>
              <w:spacing w:after="0" w:line="240" w:lineRule="auto"/>
              <w:jc w:val="center"/>
            </w:pPr>
            <w:r/>
            <w:r>
              <w:rPr>
                <w:rFonts w:ascii="Times New Roman" w:hAnsi="Times New Roman" w:cs="Times New Roman" w:eastAsia="宋体" w:hint="eastAsia"/>
                <w:b/>
                <w:sz w:val="15"/>
              </w:rPr>
              <w:t>实验一 ROS 2通信语义、QoS与生命周期实验</w:t>
            </w:r>
          </w:p>
        </w:tc>
        <w:tc>
          <w:tcPr>
            <w:tcW w:type="dxa" w:w="1800"/>
            <w:vMerge w:val="restart"/>
            <w:vAlign w:val="center"/>
          </w:tcPr>
          <w:p>
            <w:pPr>
              <w:spacing w:after="0" w:line="240" w:lineRule="auto"/>
              <w:jc w:val="left"/>
            </w:pPr>
            <w:r/>
            <w:r>
              <w:rPr>
                <w:rFonts w:ascii="Times New Roman" w:hAnsi="Times New Roman" w:cs="Times New Roman" w:eastAsia="宋体" w:hint="eastAsia"/>
                <w:b w:val="0"/>
                <w:sz w:val="15"/>
              </w:rPr>
              <w:t>构建传感数据话题、配置服务和长时动作；改变发布频率、队列深度、可靠性和耐久性；记录丢包/延迟；执行生命周期节点配置、激活、停用和错误恢复</w:t>
            </w:r>
          </w:p>
        </w:tc>
        <w:tc>
          <w:tcPr>
            <w:tcW w:type="dxa" w:w="600"/>
            <w:vMerge w:val="restart"/>
            <w:vAlign w:val="center"/>
          </w:tcPr>
          <w:p>
            <w:pPr>
              <w:spacing w:after="0" w:line="240" w:lineRule="auto"/>
              <w:jc w:val="center"/>
            </w:pPr>
            <w:r/>
            <w:r>
              <w:rPr>
                <w:rFonts w:ascii="Times New Roman" w:hAnsi="Times New Roman" w:cs="Times New Roman" w:eastAsia="宋体" w:hint="eastAsia"/>
                <w:b w:val="0"/>
                <w:sz w:val="15"/>
              </w:rPr>
              <w:t>2</w:t>
            </w:r>
          </w:p>
        </w:tc>
        <w:tc>
          <w:tcPr>
            <w:tcW w:type="dxa" w:w="1000"/>
            <w:vAlign w:val="center"/>
          </w:tcPr>
          <w:p>
            <w:pPr>
              <w:spacing w:after="0" w:line="240" w:lineRule="auto"/>
              <w:jc w:val="center"/>
            </w:pPr>
            <w:r/>
            <w:r>
              <w:rPr>
                <w:rFonts w:ascii="Times New Roman" w:hAnsi="Times New Roman" w:cs="Times New Roman" w:eastAsia="宋体" w:hint="eastAsia"/>
                <w:b/>
                <w:sz w:val="15"/>
              </w:rPr>
              <w:t>实验类型</w:t>
            </w:r>
          </w:p>
        </w:tc>
        <w:tc>
          <w:tcPr>
            <w:tcW w:type="dxa" w:w="3800"/>
            <w:vAlign w:val="center"/>
          </w:tcPr>
          <w:p>
            <w:pPr>
              <w:spacing w:after="0" w:line="240" w:lineRule="auto"/>
              <w:jc w:val="left"/>
            </w:pPr>
            <w:r/>
            <w:r>
              <w:rPr>
                <w:rFonts w:ascii="Times New Roman" w:hAnsi="Times New Roman" w:cs="Times New Roman" w:eastAsia="宋体" w:hint="eastAsia"/>
                <w:b w:val="0"/>
                <w:sz w:val="15"/>
              </w:rPr>
              <w:t>验证与设计型</w:t>
            </w:r>
          </w:p>
        </w:tc>
        <w:tc>
          <w:tcPr>
            <w:tcW w:type="dxa" w:w="1000"/>
            <w:vMerge w:val="restart"/>
            <w:vAlign w:val="center"/>
          </w:tcPr>
          <w:p>
            <w:pPr>
              <w:spacing w:after="0" w:line="240" w:lineRule="auto"/>
              <w:jc w:val="center"/>
            </w:pPr>
            <w:r/>
            <w:r>
              <w:rPr>
                <w:rFonts w:ascii="Times New Roman" w:hAnsi="Times New Roman" w:cs="Times New Roman" w:eastAsia="宋体" w:hint="eastAsia"/>
                <w:b w:val="0"/>
                <w:sz w:val="15"/>
              </w:rPr>
              <w:t>目标 1.2，2.2，3.1，3.4</w:t>
            </w:r>
          </w:p>
        </w:tc>
      </w:tr>
      <w:tr>
        <w:tc>
          <w:tcPr>
            <w:tcW w:type="dxa" w:w="1150"/>
            <w:vMerge/>
          </w:tcPr>
          <w:p/>
        </w:tc>
        <w:tc>
          <w:tcPr>
            <w:tcW w:type="dxa" w:w="1800"/>
            <w:vMerge/>
          </w:tcPr>
          <w:p/>
        </w:tc>
        <w:tc>
          <w:tcPr>
            <w:tcW w:type="dxa" w:w="600"/>
            <w:vMerge/>
          </w:tcPr>
          <w:p/>
        </w:tc>
        <w:tc>
          <w:tcPr>
            <w:tcW w:type="dxa" w:w="1000"/>
            <w:vAlign w:val="center"/>
          </w:tcPr>
          <w:p>
            <w:pPr>
              <w:spacing w:after="0" w:line="240" w:lineRule="auto"/>
              <w:jc w:val="center"/>
            </w:pPr>
            <w:r/>
            <w:r>
              <w:rPr>
                <w:rFonts w:ascii="Times New Roman" w:hAnsi="Times New Roman" w:cs="Times New Roman" w:eastAsia="宋体" w:hint="eastAsia"/>
                <w:b/>
                <w:sz w:val="15"/>
              </w:rPr>
              <w:t>思政融入点</w:t>
            </w:r>
          </w:p>
        </w:tc>
        <w:tc>
          <w:tcPr>
            <w:tcW w:type="dxa" w:w="3800"/>
            <w:vAlign w:val="center"/>
          </w:tcPr>
          <w:p>
            <w:pPr>
              <w:spacing w:after="0" w:line="240" w:lineRule="auto"/>
              <w:jc w:val="left"/>
            </w:pPr>
            <w:r/>
            <w:r>
              <w:rPr>
                <w:rFonts w:ascii="Times New Roman" w:hAnsi="Times New Roman" w:cs="Times New Roman" w:eastAsia="宋体" w:hint="eastAsia"/>
                <w:b w:val="0"/>
                <w:sz w:val="15"/>
              </w:rPr>
              <w:t>通过通信失配、超时和失联案例强调接口契约、状态管理与对系统行为负责。</w:t>
            </w:r>
          </w:p>
        </w:tc>
        <w:tc>
          <w:tcPr>
            <w:tcW w:type="dxa" w:w="1000"/>
            <w:vMerge/>
          </w:tcPr>
          <w:p/>
        </w:tc>
      </w:tr>
      <w:tr>
        <w:tc>
          <w:tcPr>
            <w:tcW w:type="dxa" w:w="1150"/>
            <w:vMerge/>
          </w:tcPr>
          <w:p/>
        </w:tc>
        <w:tc>
          <w:tcPr>
            <w:tcW w:type="dxa" w:w="1800"/>
            <w:vMerge/>
          </w:tcPr>
          <w:p/>
        </w:tc>
        <w:tc>
          <w:tcPr>
            <w:tcW w:type="dxa" w:w="600"/>
            <w:vMerge/>
          </w:tcPr>
          <w:p/>
        </w:tc>
        <w:tc>
          <w:tcPr>
            <w:tcW w:type="dxa" w:w="1000"/>
            <w:vAlign w:val="center"/>
          </w:tcPr>
          <w:p>
            <w:pPr>
              <w:spacing w:after="0" w:line="240" w:lineRule="auto"/>
              <w:jc w:val="center"/>
            </w:pPr>
            <w:r/>
            <w:r>
              <w:rPr>
                <w:rFonts w:ascii="Times New Roman" w:hAnsi="Times New Roman" w:cs="Times New Roman" w:eastAsia="宋体" w:hint="eastAsia"/>
                <w:b/>
                <w:sz w:val="15"/>
              </w:rPr>
              <w:t>预期学习成果</w:t>
            </w:r>
          </w:p>
        </w:tc>
        <w:tc>
          <w:tcPr>
            <w:tcW w:type="dxa" w:w="3800"/>
            <w:vAlign w:val="center"/>
          </w:tcPr>
          <w:p>
            <w:pPr>
              <w:spacing w:after="0" w:line="240" w:lineRule="auto"/>
              <w:jc w:val="left"/>
            </w:pPr>
            <w:r/>
            <w:r>
              <w:rPr>
                <w:rFonts w:ascii="Times New Roman" w:hAnsi="Times New Roman" w:cs="Times New Roman" w:eastAsia="宋体" w:hint="eastAsia"/>
                <w:b w:val="0"/>
                <w:sz w:val="15"/>
              </w:rPr>
              <w:t>知识层面：理解话题、服务、动作、QoS和生命周期差异。</w:t>
              <w:br/>
              <w:t>能力层面：能够测量通信行为并选择合理接口与QoS。</w:t>
              <w:br/>
              <w:t>素养层面：形成依据数据诊断通信问题的习惯。</w:t>
            </w:r>
          </w:p>
        </w:tc>
        <w:tc>
          <w:tcPr>
            <w:tcW w:type="dxa" w:w="1000"/>
            <w:vMerge/>
          </w:tcPr>
          <w:p/>
        </w:tc>
      </w:tr>
      <w:tr>
        <w:tc>
          <w:tcPr>
            <w:tcW w:type="dxa" w:w="1150"/>
            <w:vMerge/>
          </w:tcPr>
          <w:p/>
        </w:tc>
        <w:tc>
          <w:tcPr>
            <w:tcW w:type="dxa" w:w="1800"/>
            <w:vMerge/>
          </w:tcPr>
          <w:p/>
        </w:tc>
        <w:tc>
          <w:tcPr>
            <w:tcW w:type="dxa" w:w="600"/>
            <w:vMerge/>
          </w:tcPr>
          <w:p/>
        </w:tc>
        <w:tc>
          <w:tcPr>
            <w:tcW w:type="dxa" w:w="1000"/>
            <w:vAlign w:val="center"/>
          </w:tcPr>
          <w:p>
            <w:pPr>
              <w:spacing w:after="0" w:line="240" w:lineRule="auto"/>
              <w:jc w:val="center"/>
            </w:pPr>
            <w:r/>
            <w:r>
              <w:rPr>
                <w:rFonts w:ascii="Times New Roman" w:hAnsi="Times New Roman" w:cs="Times New Roman" w:eastAsia="宋体" w:hint="eastAsia"/>
                <w:b/>
                <w:sz w:val="15"/>
              </w:rPr>
              <w:t>教学方式</w:t>
            </w:r>
          </w:p>
        </w:tc>
        <w:tc>
          <w:tcPr>
            <w:tcW w:type="dxa" w:w="3800"/>
            <w:vAlign w:val="center"/>
          </w:tcPr>
          <w:p>
            <w:pPr>
              <w:spacing w:after="0" w:line="240" w:lineRule="auto"/>
              <w:jc w:val="left"/>
            </w:pPr>
            <w:r/>
            <w:r>
              <w:rPr>
                <w:rFonts w:ascii="Times New Roman" w:hAnsi="Times New Roman" w:cs="Times New Roman" w:eastAsia="宋体" w:hint="eastAsia"/>
                <w:b w:val="0"/>
                <w:sz w:val="15"/>
              </w:rPr>
              <w:t>控制变量实验、CLI/rqt观察、日志记录、实验报告</w:t>
            </w:r>
          </w:p>
        </w:tc>
        <w:tc>
          <w:tcPr>
            <w:tcW w:type="dxa" w:w="1000"/>
            <w:vMerge/>
          </w:tcPr>
          <w:p/>
        </w:tc>
      </w:tr>
      <w:tr>
        <w:tc>
          <w:tcPr>
            <w:tcW w:type="dxa" w:w="1150"/>
            <w:vMerge w:val="restart"/>
            <w:vAlign w:val="center"/>
          </w:tcPr>
          <w:p>
            <w:pPr>
              <w:spacing w:after="0" w:line="240" w:lineRule="auto"/>
              <w:jc w:val="center"/>
            </w:pPr>
            <w:r/>
            <w:r>
              <w:rPr>
                <w:rFonts w:ascii="Times New Roman" w:hAnsi="Times New Roman" w:cs="Times New Roman" w:eastAsia="宋体" w:hint="eastAsia"/>
                <w:b/>
                <w:sz w:val="15"/>
              </w:rPr>
              <w:t>实验二 URDF、TF2与模型一致性实验</w:t>
            </w:r>
          </w:p>
        </w:tc>
        <w:tc>
          <w:tcPr>
            <w:tcW w:type="dxa" w:w="1800"/>
            <w:vMerge w:val="restart"/>
            <w:vAlign w:val="center"/>
          </w:tcPr>
          <w:p>
            <w:pPr>
              <w:spacing w:after="0" w:line="240" w:lineRule="auto"/>
              <w:jc w:val="left"/>
            </w:pPr>
            <w:r/>
            <w:r>
              <w:rPr>
                <w:rFonts w:ascii="Times New Roman" w:hAnsi="Times New Roman" w:cs="Times New Roman" w:eastAsia="宋体" w:hint="eastAsia"/>
                <w:b w:val="0"/>
                <w:sz w:val="15"/>
              </w:rPr>
              <w:t>建立基座、关节、工具和传感器坐标系；加载URDF/Xacro；发布JointState和TF；在RViz检查模型；人为注入轴向、单位、限位和断链错误并修复</w:t>
            </w:r>
          </w:p>
        </w:tc>
        <w:tc>
          <w:tcPr>
            <w:tcW w:type="dxa" w:w="600"/>
            <w:vMerge w:val="restart"/>
            <w:vAlign w:val="center"/>
          </w:tcPr>
          <w:p>
            <w:pPr>
              <w:spacing w:after="0" w:line="240" w:lineRule="auto"/>
              <w:jc w:val="center"/>
            </w:pPr>
            <w:r/>
            <w:r>
              <w:rPr>
                <w:rFonts w:ascii="Times New Roman" w:hAnsi="Times New Roman" w:cs="Times New Roman" w:eastAsia="宋体" w:hint="eastAsia"/>
                <w:b w:val="0"/>
                <w:sz w:val="15"/>
              </w:rPr>
              <w:t>2</w:t>
            </w:r>
          </w:p>
        </w:tc>
        <w:tc>
          <w:tcPr>
            <w:tcW w:type="dxa" w:w="1000"/>
            <w:vAlign w:val="center"/>
          </w:tcPr>
          <w:p>
            <w:pPr>
              <w:spacing w:after="0" w:line="240" w:lineRule="auto"/>
              <w:jc w:val="center"/>
            </w:pPr>
            <w:r/>
            <w:r>
              <w:rPr>
                <w:rFonts w:ascii="Times New Roman" w:hAnsi="Times New Roman" w:cs="Times New Roman" w:eastAsia="宋体" w:hint="eastAsia"/>
                <w:b/>
                <w:sz w:val="15"/>
              </w:rPr>
              <w:t>实验类型</w:t>
            </w:r>
          </w:p>
        </w:tc>
        <w:tc>
          <w:tcPr>
            <w:tcW w:type="dxa" w:w="3800"/>
            <w:vAlign w:val="center"/>
          </w:tcPr>
          <w:p>
            <w:pPr>
              <w:spacing w:after="0" w:line="240" w:lineRule="auto"/>
              <w:jc w:val="left"/>
            </w:pPr>
            <w:r/>
            <w:r>
              <w:rPr>
                <w:rFonts w:ascii="Times New Roman" w:hAnsi="Times New Roman" w:cs="Times New Roman" w:eastAsia="宋体" w:hint="eastAsia"/>
                <w:b w:val="0"/>
                <w:sz w:val="15"/>
              </w:rPr>
              <w:t>验证型</w:t>
            </w:r>
          </w:p>
        </w:tc>
        <w:tc>
          <w:tcPr>
            <w:tcW w:type="dxa" w:w="1000"/>
            <w:vMerge w:val="restart"/>
            <w:vAlign w:val="center"/>
          </w:tcPr>
          <w:p>
            <w:pPr>
              <w:spacing w:after="0" w:line="240" w:lineRule="auto"/>
              <w:jc w:val="center"/>
            </w:pPr>
            <w:r/>
            <w:r>
              <w:rPr>
                <w:rFonts w:ascii="Times New Roman" w:hAnsi="Times New Roman" w:cs="Times New Roman" w:eastAsia="宋体" w:hint="eastAsia"/>
                <w:b w:val="0"/>
                <w:sz w:val="15"/>
              </w:rPr>
              <w:t>目标 1.3，2.3，3.2，3.4</w:t>
            </w:r>
          </w:p>
        </w:tc>
      </w:tr>
      <w:tr>
        <w:tc>
          <w:tcPr>
            <w:tcW w:type="dxa" w:w="1150"/>
            <w:vMerge/>
          </w:tcPr>
          <w:p/>
        </w:tc>
        <w:tc>
          <w:tcPr>
            <w:tcW w:type="dxa" w:w="1800"/>
            <w:vMerge/>
          </w:tcPr>
          <w:p/>
        </w:tc>
        <w:tc>
          <w:tcPr>
            <w:tcW w:type="dxa" w:w="600"/>
            <w:vMerge/>
          </w:tcPr>
          <w:p/>
        </w:tc>
        <w:tc>
          <w:tcPr>
            <w:tcW w:type="dxa" w:w="1000"/>
            <w:vAlign w:val="center"/>
          </w:tcPr>
          <w:p>
            <w:pPr>
              <w:spacing w:after="0" w:line="240" w:lineRule="auto"/>
              <w:jc w:val="center"/>
            </w:pPr>
            <w:r/>
            <w:r>
              <w:rPr>
                <w:rFonts w:ascii="Times New Roman" w:hAnsi="Times New Roman" w:cs="Times New Roman" w:eastAsia="宋体" w:hint="eastAsia"/>
                <w:b/>
                <w:sz w:val="15"/>
              </w:rPr>
              <w:t>思政融入点</w:t>
            </w:r>
          </w:p>
        </w:tc>
        <w:tc>
          <w:tcPr>
            <w:tcW w:type="dxa" w:w="3800"/>
            <w:vAlign w:val="center"/>
          </w:tcPr>
          <w:p>
            <w:pPr>
              <w:spacing w:after="0" w:line="240" w:lineRule="auto"/>
              <w:jc w:val="left"/>
            </w:pPr>
            <w:r/>
            <w:r>
              <w:rPr>
                <w:rFonts w:ascii="Times New Roman" w:hAnsi="Times New Roman" w:cs="Times New Roman" w:eastAsia="宋体" w:hint="eastAsia"/>
                <w:b w:val="0"/>
                <w:sz w:val="15"/>
              </w:rPr>
              <w:t>通过坐标或单位错误可能导致碰撞的案例强化模型校核和安全复核责任。</w:t>
            </w:r>
          </w:p>
        </w:tc>
        <w:tc>
          <w:tcPr>
            <w:tcW w:type="dxa" w:w="1000"/>
            <w:vMerge/>
          </w:tcPr>
          <w:p/>
        </w:tc>
      </w:tr>
      <w:tr>
        <w:tc>
          <w:tcPr>
            <w:tcW w:type="dxa" w:w="1150"/>
            <w:vMerge/>
          </w:tcPr>
          <w:p/>
        </w:tc>
        <w:tc>
          <w:tcPr>
            <w:tcW w:type="dxa" w:w="1800"/>
            <w:vMerge/>
          </w:tcPr>
          <w:p/>
        </w:tc>
        <w:tc>
          <w:tcPr>
            <w:tcW w:type="dxa" w:w="600"/>
            <w:vMerge/>
          </w:tcPr>
          <w:p/>
        </w:tc>
        <w:tc>
          <w:tcPr>
            <w:tcW w:type="dxa" w:w="1000"/>
            <w:vAlign w:val="center"/>
          </w:tcPr>
          <w:p>
            <w:pPr>
              <w:spacing w:after="0" w:line="240" w:lineRule="auto"/>
              <w:jc w:val="center"/>
            </w:pPr>
            <w:r/>
            <w:r>
              <w:rPr>
                <w:rFonts w:ascii="Times New Roman" w:hAnsi="Times New Roman" w:cs="Times New Roman" w:eastAsia="宋体" w:hint="eastAsia"/>
                <w:b/>
                <w:sz w:val="15"/>
              </w:rPr>
              <w:t>预期学习成果</w:t>
            </w:r>
          </w:p>
        </w:tc>
        <w:tc>
          <w:tcPr>
            <w:tcW w:type="dxa" w:w="3800"/>
            <w:vAlign w:val="center"/>
          </w:tcPr>
          <w:p>
            <w:pPr>
              <w:spacing w:after="0" w:line="240" w:lineRule="auto"/>
              <w:jc w:val="left"/>
            </w:pPr>
            <w:r/>
            <w:r>
              <w:rPr>
                <w:rFonts w:ascii="Times New Roman" w:hAnsi="Times New Roman" w:cs="Times New Roman" w:eastAsia="宋体" w:hint="eastAsia"/>
                <w:b w:val="0"/>
                <w:sz w:val="15"/>
              </w:rPr>
              <w:t>知识层面：理解URDF、TF树和关节状态关系。</w:t>
              <w:br/>
              <w:t>能力层面：能够定位模型、坐标和限位错误。</w:t>
              <w:br/>
              <w:t>素养层面：形成模型—数据—可视化交叉验证意识。</w:t>
            </w:r>
          </w:p>
        </w:tc>
        <w:tc>
          <w:tcPr>
            <w:tcW w:type="dxa" w:w="1000"/>
            <w:vMerge/>
          </w:tcPr>
          <w:p/>
        </w:tc>
      </w:tr>
      <w:tr>
        <w:tc>
          <w:tcPr>
            <w:tcW w:type="dxa" w:w="1150"/>
            <w:vMerge/>
          </w:tcPr>
          <w:p/>
        </w:tc>
        <w:tc>
          <w:tcPr>
            <w:tcW w:type="dxa" w:w="1800"/>
            <w:vMerge/>
          </w:tcPr>
          <w:p/>
        </w:tc>
        <w:tc>
          <w:tcPr>
            <w:tcW w:type="dxa" w:w="600"/>
            <w:vMerge/>
          </w:tcPr>
          <w:p/>
        </w:tc>
        <w:tc>
          <w:tcPr>
            <w:tcW w:type="dxa" w:w="1000"/>
            <w:vAlign w:val="center"/>
          </w:tcPr>
          <w:p>
            <w:pPr>
              <w:spacing w:after="0" w:line="240" w:lineRule="auto"/>
              <w:jc w:val="center"/>
            </w:pPr>
            <w:r/>
            <w:r>
              <w:rPr>
                <w:rFonts w:ascii="Times New Roman" w:hAnsi="Times New Roman" w:cs="Times New Roman" w:eastAsia="宋体" w:hint="eastAsia"/>
                <w:b/>
                <w:sz w:val="15"/>
              </w:rPr>
              <w:t>教学方式</w:t>
            </w:r>
          </w:p>
        </w:tc>
        <w:tc>
          <w:tcPr>
            <w:tcW w:type="dxa" w:w="3800"/>
            <w:vAlign w:val="center"/>
          </w:tcPr>
          <w:p>
            <w:pPr>
              <w:spacing w:after="0" w:line="240" w:lineRule="auto"/>
              <w:jc w:val="left"/>
            </w:pPr>
            <w:r/>
            <w:r>
              <w:rPr>
                <w:rFonts w:ascii="Times New Roman" w:hAnsi="Times New Roman" w:cs="Times New Roman" w:eastAsia="宋体" w:hint="eastAsia"/>
                <w:b w:val="0"/>
                <w:sz w:val="15"/>
              </w:rPr>
              <w:t>模型检查、RViz观察、错误注入、闭环校核</w:t>
            </w:r>
          </w:p>
        </w:tc>
        <w:tc>
          <w:tcPr>
            <w:tcW w:type="dxa" w:w="1000"/>
            <w:vMerge/>
          </w:tcPr>
          <w:p/>
        </w:tc>
      </w:tr>
      <w:tr>
        <w:tc>
          <w:tcPr>
            <w:tcW w:type="dxa" w:w="1150"/>
            <w:vMerge w:val="restart"/>
            <w:vAlign w:val="center"/>
          </w:tcPr>
          <w:p>
            <w:pPr>
              <w:spacing w:after="0" w:line="240" w:lineRule="auto"/>
              <w:jc w:val="center"/>
            </w:pPr>
            <w:r/>
            <w:r>
              <w:rPr>
                <w:rFonts w:ascii="Times New Roman" w:hAnsi="Times New Roman" w:cs="Times New Roman" w:eastAsia="宋体" w:hint="eastAsia"/>
                <w:b/>
                <w:sz w:val="15"/>
              </w:rPr>
              <w:t>实验三 Gazebo传感与ros2_control闭环实验</w:t>
            </w:r>
          </w:p>
        </w:tc>
        <w:tc>
          <w:tcPr>
            <w:tcW w:type="dxa" w:w="1800"/>
            <w:vMerge w:val="restart"/>
            <w:vAlign w:val="center"/>
          </w:tcPr>
          <w:p>
            <w:pPr>
              <w:spacing w:after="0" w:line="240" w:lineRule="auto"/>
              <w:jc w:val="left"/>
            </w:pPr>
            <w:r/>
            <w:r>
              <w:rPr>
                <w:rFonts w:ascii="Times New Roman" w:hAnsi="Times New Roman" w:cs="Times New Roman" w:eastAsia="宋体" w:hint="eastAsia"/>
                <w:b w:val="0"/>
                <w:sz w:val="15"/>
              </w:rPr>
              <w:t>在Gazebo Harmonic中加载差速底盘或机械臂；桥接激光/相机/关节状态；配置模拟硬件和控制器；改变更新频率、噪声或负载，观察状态、命令和控制器生命周期</w:t>
            </w:r>
          </w:p>
        </w:tc>
        <w:tc>
          <w:tcPr>
            <w:tcW w:type="dxa" w:w="600"/>
            <w:vMerge w:val="restart"/>
            <w:vAlign w:val="center"/>
          </w:tcPr>
          <w:p>
            <w:pPr>
              <w:spacing w:after="0" w:line="240" w:lineRule="auto"/>
              <w:jc w:val="center"/>
            </w:pPr>
            <w:r/>
            <w:r>
              <w:rPr>
                <w:rFonts w:ascii="Times New Roman" w:hAnsi="Times New Roman" w:cs="Times New Roman" w:eastAsia="宋体" w:hint="eastAsia"/>
                <w:b w:val="0"/>
                <w:sz w:val="15"/>
              </w:rPr>
              <w:t>2</w:t>
            </w:r>
          </w:p>
        </w:tc>
        <w:tc>
          <w:tcPr>
            <w:tcW w:type="dxa" w:w="1000"/>
            <w:vAlign w:val="center"/>
          </w:tcPr>
          <w:p>
            <w:pPr>
              <w:spacing w:after="0" w:line="240" w:lineRule="auto"/>
              <w:jc w:val="center"/>
            </w:pPr>
            <w:r/>
            <w:r>
              <w:rPr>
                <w:rFonts w:ascii="Times New Roman" w:hAnsi="Times New Roman" w:cs="Times New Roman" w:eastAsia="宋体" w:hint="eastAsia"/>
                <w:b/>
                <w:sz w:val="15"/>
              </w:rPr>
              <w:t>实验类型</w:t>
            </w:r>
          </w:p>
        </w:tc>
        <w:tc>
          <w:tcPr>
            <w:tcW w:type="dxa" w:w="3800"/>
            <w:vAlign w:val="center"/>
          </w:tcPr>
          <w:p>
            <w:pPr>
              <w:spacing w:after="0" w:line="240" w:lineRule="auto"/>
              <w:jc w:val="left"/>
            </w:pPr>
            <w:r/>
            <w:r>
              <w:rPr>
                <w:rFonts w:ascii="Times New Roman" w:hAnsi="Times New Roman" w:cs="Times New Roman" w:eastAsia="宋体" w:hint="eastAsia"/>
                <w:b w:val="0"/>
                <w:sz w:val="15"/>
              </w:rPr>
              <w:t>验证与设计型</w:t>
            </w:r>
          </w:p>
        </w:tc>
        <w:tc>
          <w:tcPr>
            <w:tcW w:type="dxa" w:w="1000"/>
            <w:vMerge w:val="restart"/>
            <w:vAlign w:val="center"/>
          </w:tcPr>
          <w:p>
            <w:pPr>
              <w:spacing w:after="0" w:line="240" w:lineRule="auto"/>
              <w:jc w:val="center"/>
            </w:pPr>
            <w:r/>
            <w:r>
              <w:rPr>
                <w:rFonts w:ascii="Times New Roman" w:hAnsi="Times New Roman" w:cs="Times New Roman" w:eastAsia="宋体" w:hint="eastAsia"/>
                <w:b w:val="0"/>
                <w:sz w:val="15"/>
              </w:rPr>
              <w:t>目标 1.4，2.4，3.2，3.4</w:t>
            </w:r>
          </w:p>
        </w:tc>
      </w:tr>
      <w:tr>
        <w:tc>
          <w:tcPr>
            <w:tcW w:type="dxa" w:w="1150"/>
            <w:vMerge/>
          </w:tcPr>
          <w:p/>
        </w:tc>
        <w:tc>
          <w:tcPr>
            <w:tcW w:type="dxa" w:w="1800"/>
            <w:vMerge/>
          </w:tcPr>
          <w:p/>
        </w:tc>
        <w:tc>
          <w:tcPr>
            <w:tcW w:type="dxa" w:w="600"/>
            <w:vMerge/>
          </w:tcPr>
          <w:p/>
        </w:tc>
        <w:tc>
          <w:tcPr>
            <w:tcW w:type="dxa" w:w="1000"/>
            <w:vAlign w:val="center"/>
          </w:tcPr>
          <w:p>
            <w:pPr>
              <w:spacing w:after="0" w:line="240" w:lineRule="auto"/>
              <w:jc w:val="center"/>
            </w:pPr>
            <w:r/>
            <w:r>
              <w:rPr>
                <w:rFonts w:ascii="Times New Roman" w:hAnsi="Times New Roman" w:cs="Times New Roman" w:eastAsia="宋体" w:hint="eastAsia"/>
                <w:b/>
                <w:sz w:val="15"/>
              </w:rPr>
              <w:t>思政融入点</w:t>
            </w:r>
          </w:p>
        </w:tc>
        <w:tc>
          <w:tcPr>
            <w:tcW w:type="dxa" w:w="3800"/>
            <w:vAlign w:val="center"/>
          </w:tcPr>
          <w:p>
            <w:pPr>
              <w:spacing w:after="0" w:line="240" w:lineRule="auto"/>
              <w:jc w:val="left"/>
            </w:pPr>
            <w:r/>
            <w:r>
              <w:rPr>
                <w:rFonts w:ascii="Times New Roman" w:hAnsi="Times New Roman" w:cs="Times New Roman" w:eastAsia="宋体" w:hint="eastAsia"/>
                <w:b w:val="0"/>
                <w:sz w:val="15"/>
              </w:rPr>
              <w:t>通过控制失效和传感异常强化速度限制、停止条件、仿真验证与真实设备上线前审查。</w:t>
            </w:r>
          </w:p>
        </w:tc>
        <w:tc>
          <w:tcPr>
            <w:tcW w:type="dxa" w:w="1000"/>
            <w:vMerge/>
          </w:tcPr>
          <w:p/>
        </w:tc>
      </w:tr>
      <w:tr>
        <w:tc>
          <w:tcPr>
            <w:tcW w:type="dxa" w:w="1150"/>
            <w:vMerge/>
          </w:tcPr>
          <w:p/>
        </w:tc>
        <w:tc>
          <w:tcPr>
            <w:tcW w:type="dxa" w:w="1800"/>
            <w:vMerge/>
          </w:tcPr>
          <w:p/>
        </w:tc>
        <w:tc>
          <w:tcPr>
            <w:tcW w:type="dxa" w:w="600"/>
            <w:vMerge/>
          </w:tcPr>
          <w:p/>
        </w:tc>
        <w:tc>
          <w:tcPr>
            <w:tcW w:type="dxa" w:w="1000"/>
            <w:vAlign w:val="center"/>
          </w:tcPr>
          <w:p>
            <w:pPr>
              <w:spacing w:after="0" w:line="240" w:lineRule="auto"/>
              <w:jc w:val="center"/>
            </w:pPr>
            <w:r/>
            <w:r>
              <w:rPr>
                <w:rFonts w:ascii="Times New Roman" w:hAnsi="Times New Roman" w:cs="Times New Roman" w:eastAsia="宋体" w:hint="eastAsia"/>
                <w:b/>
                <w:sz w:val="15"/>
              </w:rPr>
              <w:t>预期学习成果</w:t>
            </w:r>
          </w:p>
        </w:tc>
        <w:tc>
          <w:tcPr>
            <w:tcW w:type="dxa" w:w="3800"/>
            <w:vAlign w:val="center"/>
          </w:tcPr>
          <w:p>
            <w:pPr>
              <w:spacing w:after="0" w:line="240" w:lineRule="auto"/>
              <w:jc w:val="left"/>
            </w:pPr>
            <w:r/>
            <w:r>
              <w:rPr>
                <w:rFonts w:ascii="Times New Roman" w:hAnsi="Times New Roman" w:cs="Times New Roman" w:eastAsia="宋体" w:hint="eastAsia"/>
                <w:b w:val="0"/>
                <w:sz w:val="15"/>
              </w:rPr>
              <w:t>知识层面：理解仿真、桥接、传感器和控制器闭环。</w:t>
              <w:br/>
              <w:t>能力层面：能够验证命令、状态、频率和控制器状态。</w:t>
              <w:br/>
              <w:t>素养层面：形成上线前验证和故障隔离意识。</w:t>
            </w:r>
          </w:p>
        </w:tc>
        <w:tc>
          <w:tcPr>
            <w:tcW w:type="dxa" w:w="1000"/>
            <w:vMerge/>
          </w:tcPr>
          <w:p/>
        </w:tc>
      </w:tr>
      <w:tr>
        <w:tc>
          <w:tcPr>
            <w:tcW w:type="dxa" w:w="1150"/>
            <w:vMerge/>
          </w:tcPr>
          <w:p/>
        </w:tc>
        <w:tc>
          <w:tcPr>
            <w:tcW w:type="dxa" w:w="1800"/>
            <w:vMerge/>
          </w:tcPr>
          <w:p/>
        </w:tc>
        <w:tc>
          <w:tcPr>
            <w:tcW w:type="dxa" w:w="600"/>
            <w:vMerge/>
          </w:tcPr>
          <w:p/>
        </w:tc>
        <w:tc>
          <w:tcPr>
            <w:tcW w:type="dxa" w:w="1000"/>
            <w:vAlign w:val="center"/>
          </w:tcPr>
          <w:p>
            <w:pPr>
              <w:spacing w:after="0" w:line="240" w:lineRule="auto"/>
              <w:jc w:val="center"/>
            </w:pPr>
            <w:r/>
            <w:r>
              <w:rPr>
                <w:rFonts w:ascii="Times New Roman" w:hAnsi="Times New Roman" w:cs="Times New Roman" w:eastAsia="宋体" w:hint="eastAsia"/>
                <w:b/>
                <w:sz w:val="15"/>
              </w:rPr>
              <w:t>教学方式</w:t>
            </w:r>
          </w:p>
        </w:tc>
        <w:tc>
          <w:tcPr>
            <w:tcW w:type="dxa" w:w="3800"/>
            <w:vAlign w:val="center"/>
          </w:tcPr>
          <w:p>
            <w:pPr>
              <w:spacing w:after="0" w:line="240" w:lineRule="auto"/>
              <w:jc w:val="left"/>
            </w:pPr>
            <w:r/>
            <w:r>
              <w:rPr>
                <w:rFonts w:ascii="Times New Roman" w:hAnsi="Times New Roman" w:cs="Times New Roman" w:eastAsia="宋体" w:hint="eastAsia"/>
                <w:b w:val="0"/>
                <w:sz w:val="15"/>
              </w:rPr>
              <w:t>联合仿真、频率测量、控制器检查、故障复盘</w:t>
            </w:r>
          </w:p>
        </w:tc>
        <w:tc>
          <w:tcPr>
            <w:tcW w:type="dxa" w:w="1000"/>
            <w:vMerge/>
          </w:tcPr>
          <w:p/>
        </w:tc>
      </w:tr>
      <w:tr>
        <w:tc>
          <w:tcPr>
            <w:tcW w:type="dxa" w:w="1150"/>
            <w:vMerge w:val="restart"/>
            <w:vAlign w:val="center"/>
          </w:tcPr>
          <w:p>
            <w:pPr>
              <w:spacing w:after="0" w:line="240" w:lineRule="auto"/>
              <w:jc w:val="center"/>
            </w:pPr>
            <w:r/>
            <w:r>
              <w:rPr>
                <w:rFonts w:ascii="Times New Roman" w:hAnsi="Times New Roman" w:cs="Times New Roman" w:eastAsia="宋体" w:hint="eastAsia"/>
                <w:b/>
                <w:sz w:val="15"/>
              </w:rPr>
              <w:t>实验四 Nav2或MoveIt 2应用栈与恢复实验</w:t>
            </w:r>
          </w:p>
        </w:tc>
        <w:tc>
          <w:tcPr>
            <w:tcW w:type="dxa" w:w="1800"/>
            <w:vMerge w:val="restart"/>
            <w:vAlign w:val="center"/>
          </w:tcPr>
          <w:p>
            <w:pPr>
              <w:spacing w:after="0" w:line="240" w:lineRule="auto"/>
              <w:jc w:val="left"/>
            </w:pPr>
            <w:r/>
            <w:r>
              <w:rPr>
                <w:rFonts w:ascii="Times New Roman" w:hAnsi="Times New Roman" w:cs="Times New Roman" w:eastAsia="宋体" w:hint="eastAsia"/>
                <w:b w:val="0"/>
                <w:sz w:val="15"/>
              </w:rPr>
              <w:t>选择移动导航或机械臂规划案例，执行目标动作；加入动态/静态障碍、错误初始位姿、不可达目标、控制超时或节点重启；记录动作反馈、恢复行为、轨迹与诊断</w:t>
            </w:r>
          </w:p>
        </w:tc>
        <w:tc>
          <w:tcPr>
            <w:tcW w:type="dxa" w:w="600"/>
            <w:vMerge w:val="restart"/>
            <w:vAlign w:val="center"/>
          </w:tcPr>
          <w:p>
            <w:pPr>
              <w:spacing w:after="0" w:line="240" w:lineRule="auto"/>
              <w:jc w:val="center"/>
            </w:pPr>
            <w:r/>
            <w:r>
              <w:rPr>
                <w:rFonts w:ascii="Times New Roman" w:hAnsi="Times New Roman" w:cs="Times New Roman" w:eastAsia="宋体" w:hint="eastAsia"/>
                <w:b w:val="0"/>
                <w:sz w:val="15"/>
              </w:rPr>
              <w:t>2</w:t>
            </w:r>
          </w:p>
        </w:tc>
        <w:tc>
          <w:tcPr>
            <w:tcW w:type="dxa" w:w="1000"/>
            <w:vAlign w:val="center"/>
          </w:tcPr>
          <w:p>
            <w:pPr>
              <w:spacing w:after="0" w:line="240" w:lineRule="auto"/>
              <w:jc w:val="center"/>
            </w:pPr>
            <w:r/>
            <w:r>
              <w:rPr>
                <w:rFonts w:ascii="Times New Roman" w:hAnsi="Times New Roman" w:cs="Times New Roman" w:eastAsia="宋体" w:hint="eastAsia"/>
                <w:b/>
                <w:sz w:val="15"/>
              </w:rPr>
              <w:t>实验类型</w:t>
            </w:r>
          </w:p>
        </w:tc>
        <w:tc>
          <w:tcPr>
            <w:tcW w:type="dxa" w:w="3800"/>
            <w:vAlign w:val="center"/>
          </w:tcPr>
          <w:p>
            <w:pPr>
              <w:spacing w:after="0" w:line="240" w:lineRule="auto"/>
              <w:jc w:val="left"/>
            </w:pPr>
            <w:r/>
            <w:r>
              <w:rPr>
                <w:rFonts w:ascii="Times New Roman" w:hAnsi="Times New Roman" w:cs="Times New Roman" w:eastAsia="宋体" w:hint="eastAsia"/>
                <w:b w:val="0"/>
                <w:sz w:val="15"/>
              </w:rPr>
              <w:t>综合验证型</w:t>
            </w:r>
          </w:p>
        </w:tc>
        <w:tc>
          <w:tcPr>
            <w:tcW w:type="dxa" w:w="1000"/>
            <w:vMerge w:val="restart"/>
            <w:vAlign w:val="center"/>
          </w:tcPr>
          <w:p>
            <w:pPr>
              <w:spacing w:after="0" w:line="240" w:lineRule="auto"/>
              <w:jc w:val="center"/>
            </w:pPr>
            <w:r/>
            <w:r>
              <w:rPr>
                <w:rFonts w:ascii="Times New Roman" w:hAnsi="Times New Roman" w:cs="Times New Roman" w:eastAsia="宋体" w:hint="eastAsia"/>
                <w:b w:val="0"/>
                <w:sz w:val="15"/>
              </w:rPr>
              <w:t>目标 1.5，1.6，2.5，3.2，3.6</w:t>
            </w:r>
          </w:p>
        </w:tc>
      </w:tr>
      <w:tr>
        <w:tc>
          <w:tcPr>
            <w:tcW w:type="dxa" w:w="1150"/>
            <w:vMerge/>
          </w:tcPr>
          <w:p/>
        </w:tc>
        <w:tc>
          <w:tcPr>
            <w:tcW w:type="dxa" w:w="1800"/>
            <w:vMerge/>
          </w:tcPr>
          <w:p/>
        </w:tc>
        <w:tc>
          <w:tcPr>
            <w:tcW w:type="dxa" w:w="600"/>
            <w:vMerge/>
          </w:tcPr>
          <w:p/>
        </w:tc>
        <w:tc>
          <w:tcPr>
            <w:tcW w:type="dxa" w:w="1000"/>
            <w:vAlign w:val="center"/>
          </w:tcPr>
          <w:p>
            <w:pPr>
              <w:spacing w:after="0" w:line="240" w:lineRule="auto"/>
              <w:jc w:val="center"/>
            </w:pPr>
            <w:r/>
            <w:r>
              <w:rPr>
                <w:rFonts w:ascii="Times New Roman" w:hAnsi="Times New Roman" w:cs="Times New Roman" w:eastAsia="宋体" w:hint="eastAsia"/>
                <w:b/>
                <w:sz w:val="15"/>
              </w:rPr>
              <w:t>思政融入点</w:t>
            </w:r>
          </w:p>
        </w:tc>
        <w:tc>
          <w:tcPr>
            <w:tcW w:type="dxa" w:w="3800"/>
            <w:vAlign w:val="center"/>
          </w:tcPr>
          <w:p>
            <w:pPr>
              <w:spacing w:after="0" w:line="240" w:lineRule="auto"/>
              <w:jc w:val="left"/>
            </w:pPr>
            <w:r/>
            <w:r>
              <w:rPr>
                <w:rFonts w:ascii="Times New Roman" w:hAnsi="Times New Roman" w:cs="Times New Roman" w:eastAsia="宋体" w:hint="eastAsia"/>
                <w:b w:val="0"/>
                <w:sz w:val="15"/>
              </w:rPr>
              <w:t>通过不可达目标、碰撞风险和恢复失败强调自动系统的安全边界与人工接管责任。</w:t>
            </w:r>
          </w:p>
        </w:tc>
        <w:tc>
          <w:tcPr>
            <w:tcW w:type="dxa" w:w="1000"/>
            <w:vMerge/>
          </w:tcPr>
          <w:p/>
        </w:tc>
      </w:tr>
      <w:tr>
        <w:tc>
          <w:tcPr>
            <w:tcW w:type="dxa" w:w="1150"/>
            <w:vMerge/>
          </w:tcPr>
          <w:p/>
        </w:tc>
        <w:tc>
          <w:tcPr>
            <w:tcW w:type="dxa" w:w="1800"/>
            <w:vMerge/>
          </w:tcPr>
          <w:p/>
        </w:tc>
        <w:tc>
          <w:tcPr>
            <w:tcW w:type="dxa" w:w="600"/>
            <w:vMerge/>
          </w:tcPr>
          <w:p/>
        </w:tc>
        <w:tc>
          <w:tcPr>
            <w:tcW w:type="dxa" w:w="1000"/>
            <w:vAlign w:val="center"/>
          </w:tcPr>
          <w:p>
            <w:pPr>
              <w:spacing w:after="0" w:line="240" w:lineRule="auto"/>
              <w:jc w:val="center"/>
            </w:pPr>
            <w:r/>
            <w:r>
              <w:rPr>
                <w:rFonts w:ascii="Times New Roman" w:hAnsi="Times New Roman" w:cs="Times New Roman" w:eastAsia="宋体" w:hint="eastAsia"/>
                <w:b/>
                <w:sz w:val="15"/>
              </w:rPr>
              <w:t>预期学习成果</w:t>
            </w:r>
          </w:p>
        </w:tc>
        <w:tc>
          <w:tcPr>
            <w:tcW w:type="dxa" w:w="3800"/>
            <w:vAlign w:val="center"/>
          </w:tcPr>
          <w:p>
            <w:pPr>
              <w:spacing w:after="0" w:line="240" w:lineRule="auto"/>
              <w:jc w:val="left"/>
            </w:pPr>
            <w:r/>
            <w:r>
              <w:rPr>
                <w:rFonts w:ascii="Times New Roman" w:hAnsi="Times New Roman" w:cs="Times New Roman" w:eastAsia="宋体" w:hint="eastAsia"/>
                <w:b w:val="0"/>
                <w:sz w:val="15"/>
              </w:rPr>
              <w:t>知识层面：理解应用栈、动作、规划与恢复关系。</w:t>
              <w:br/>
              <w:t>能力层面：能够复现并分析应用失败及恢复过程。</w:t>
              <w:br/>
              <w:t>素养层面：形成场景测试、边界说明和审慎部署意识。</w:t>
            </w:r>
          </w:p>
        </w:tc>
        <w:tc>
          <w:tcPr>
            <w:tcW w:type="dxa" w:w="1000"/>
            <w:vMerge/>
          </w:tcPr>
          <w:p/>
        </w:tc>
      </w:tr>
      <w:tr>
        <w:tc>
          <w:tcPr>
            <w:tcW w:type="dxa" w:w="1150"/>
            <w:vMerge/>
          </w:tcPr>
          <w:p/>
        </w:tc>
        <w:tc>
          <w:tcPr>
            <w:tcW w:type="dxa" w:w="1800"/>
            <w:vMerge/>
          </w:tcPr>
          <w:p/>
        </w:tc>
        <w:tc>
          <w:tcPr>
            <w:tcW w:type="dxa" w:w="600"/>
            <w:vMerge/>
          </w:tcPr>
          <w:p/>
        </w:tc>
        <w:tc>
          <w:tcPr>
            <w:tcW w:type="dxa" w:w="1000"/>
            <w:vAlign w:val="center"/>
          </w:tcPr>
          <w:p>
            <w:pPr>
              <w:spacing w:after="0" w:line="240" w:lineRule="auto"/>
              <w:jc w:val="center"/>
            </w:pPr>
            <w:r/>
            <w:r>
              <w:rPr>
                <w:rFonts w:ascii="Times New Roman" w:hAnsi="Times New Roman" w:cs="Times New Roman" w:eastAsia="宋体" w:hint="eastAsia"/>
                <w:b/>
                <w:sz w:val="15"/>
              </w:rPr>
              <w:t>教学方式</w:t>
            </w:r>
          </w:p>
        </w:tc>
        <w:tc>
          <w:tcPr>
            <w:tcW w:type="dxa" w:w="3800"/>
            <w:vAlign w:val="center"/>
          </w:tcPr>
          <w:p>
            <w:pPr>
              <w:spacing w:after="0" w:line="240" w:lineRule="auto"/>
              <w:jc w:val="left"/>
            </w:pPr>
            <w:r/>
            <w:r>
              <w:rPr>
                <w:rFonts w:ascii="Times New Roman" w:hAnsi="Times New Roman" w:cs="Times New Roman" w:eastAsia="宋体" w:hint="eastAsia"/>
                <w:b w:val="0"/>
                <w:sz w:val="15"/>
              </w:rPr>
              <w:t>应用栈实验、故障注入、rosbag回放、个人解释</w:t>
            </w:r>
          </w:p>
        </w:tc>
        <w:tc>
          <w:tcPr>
            <w:tcW w:type="dxa" w:w="1000"/>
            <w:vMerge/>
          </w:tcPr>
          <w:p/>
        </w:tc>
      </w:tr>
    </w:tbl>
    <w:p>
      <w:pPr>
        <w:spacing w:after="0" w:line="283" w:lineRule="auto"/>
      </w:pPr>
      <w:r>
        <w:rPr>
          <w:rFonts w:ascii="Times New Roman" w:hAnsi="Times New Roman" w:cs="Times New Roman" w:eastAsia="宋体" w:hint="eastAsia"/>
          <w:b w:val="0"/>
          <w:sz w:val="20"/>
        </w:rPr>
        <w:t>实验总学时 8</w:t>
      </w:r>
    </w:p>
    <w:p>
      <w:pPr>
        <w:keepNext/>
        <w:spacing w:before="100" w:after="40"/>
      </w:pPr>
      <w:r>
        <w:rPr>
          <w:rFonts w:ascii="Times New Roman" w:hAnsi="Times New Roman" w:cs="Times New Roman" w:eastAsia="黑体" w:hint="eastAsia"/>
          <w:b/>
          <w:sz w:val="28"/>
        </w:rPr>
        <w:t>四、上机教学环节及基本要求</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150"/>
        <w:gridCol w:w="1800"/>
        <w:gridCol w:w="600"/>
        <w:gridCol w:w="1000"/>
        <w:gridCol w:w="3800"/>
        <w:gridCol w:w="1000"/>
      </w:tblGrid>
      <w:tr>
        <w:trPr>
          <w:tblHeader w:val="true"/>
        </w:trPr>
        <w:tc>
          <w:tcPr>
            <w:tcW w:type="dxa" w:w="1512"/>
            <w:tcMar>
              <w:top w:w="60" w:type="dxa"/>
              <w:bottom w:w="60" w:type="dxa"/>
              <w:start w:w="60" w:type="dxa"/>
              <w:end w:w="60" w:type="dxa"/>
            </w:tcMar>
            <w:vAlign w:val="center"/>
          </w:tcPr>
          <w:p>
            <w:pPr>
              <w:spacing w:after="0" w:line="240" w:lineRule="auto"/>
              <w:jc w:val="center"/>
            </w:pPr>
            <w:r/>
            <w:r>
              <w:rPr>
                <w:rFonts w:ascii="Times New Roman" w:hAnsi="Times New Roman" w:cs="Times New Roman" w:eastAsia="宋体" w:hint="eastAsia"/>
                <w:b/>
                <w:sz w:val="16"/>
              </w:rPr>
              <w:t>上机项目</w:t>
            </w:r>
          </w:p>
        </w:tc>
        <w:tc>
          <w:tcPr>
            <w:tcW w:type="dxa" w:w="1512"/>
            <w:tcMar>
              <w:top w:w="60" w:type="dxa"/>
              <w:bottom w:w="60" w:type="dxa"/>
              <w:start w:w="60" w:type="dxa"/>
              <w:end w:w="60" w:type="dxa"/>
            </w:tcMar>
            <w:vAlign w:val="center"/>
          </w:tcPr>
          <w:p>
            <w:pPr>
              <w:spacing w:after="0" w:line="240" w:lineRule="auto"/>
              <w:jc w:val="center"/>
            </w:pPr>
            <w:r/>
            <w:r>
              <w:rPr>
                <w:rFonts w:ascii="Times New Roman" w:hAnsi="Times New Roman" w:cs="Times New Roman" w:eastAsia="宋体" w:hint="eastAsia"/>
                <w:b/>
                <w:sz w:val="16"/>
              </w:rPr>
              <w:t>上机内容</w:t>
            </w:r>
          </w:p>
        </w:tc>
        <w:tc>
          <w:tcPr>
            <w:tcW w:type="dxa" w:w="1512"/>
            <w:tcMar>
              <w:top w:w="60" w:type="dxa"/>
              <w:bottom w:w="60" w:type="dxa"/>
              <w:start w:w="60" w:type="dxa"/>
              <w:end w:w="60" w:type="dxa"/>
            </w:tcMar>
            <w:vAlign w:val="center"/>
          </w:tcPr>
          <w:p>
            <w:pPr>
              <w:spacing w:after="0" w:line="240" w:lineRule="auto"/>
              <w:jc w:val="center"/>
            </w:pPr>
            <w:r/>
            <w:r>
              <w:rPr>
                <w:rFonts w:ascii="Times New Roman" w:hAnsi="Times New Roman" w:cs="Times New Roman" w:eastAsia="宋体" w:hint="eastAsia"/>
                <w:b/>
                <w:sz w:val="16"/>
              </w:rPr>
              <w:t>学时</w:t>
            </w:r>
          </w:p>
        </w:tc>
        <w:tc>
          <w:tcPr>
            <w:tcW w:type="dxa" w:w="3024"/>
            <w:gridSpan w:val="2"/>
            <w:tcMar>
              <w:top w:w="60" w:type="dxa"/>
              <w:bottom w:w="60" w:type="dxa"/>
              <w:start w:w="60" w:type="dxa"/>
              <w:end w:w="60" w:type="dxa"/>
            </w:tcMar>
            <w:vAlign w:val="center"/>
          </w:tcPr>
          <w:p>
            <w:pPr>
              <w:spacing w:after="0" w:line="240" w:lineRule="auto"/>
              <w:jc w:val="center"/>
            </w:pPr>
            <w:r/>
            <w:r>
              <w:rPr>
                <w:rFonts w:ascii="Times New Roman" w:hAnsi="Times New Roman" w:cs="Times New Roman" w:eastAsia="宋体" w:hint="eastAsia"/>
                <w:b/>
                <w:sz w:val="16"/>
              </w:rPr>
              <w:t>上机要求</w:t>
            </w:r>
          </w:p>
        </w:tc>
        <w:tc>
          <w:tcPr>
            <w:tcW w:type="dxa" w:w="1512"/>
            <w:tcMar>
              <w:top w:w="60" w:type="dxa"/>
              <w:bottom w:w="60" w:type="dxa"/>
              <w:start w:w="60" w:type="dxa"/>
              <w:end w:w="60" w:type="dxa"/>
            </w:tcMar>
            <w:vAlign w:val="center"/>
          </w:tcPr>
          <w:p>
            <w:pPr>
              <w:spacing w:after="0" w:line="240" w:lineRule="auto"/>
              <w:jc w:val="center"/>
            </w:pPr>
            <w:r/>
            <w:r>
              <w:rPr>
                <w:rFonts w:ascii="Times New Roman" w:hAnsi="Times New Roman" w:cs="Times New Roman" w:eastAsia="宋体" w:hint="eastAsia"/>
                <w:b/>
                <w:sz w:val="16"/>
              </w:rPr>
              <w:t>课程目标</w:t>
            </w:r>
          </w:p>
        </w:tc>
      </w:tr>
      <w:tr>
        <w:tc>
          <w:tcPr>
            <w:tcW w:type="dxa" w:w="1150"/>
            <w:vMerge w:val="restart"/>
            <w:vAlign w:val="center"/>
          </w:tcPr>
          <w:p>
            <w:pPr>
              <w:spacing w:after="0" w:line="240" w:lineRule="auto"/>
              <w:jc w:val="center"/>
            </w:pPr>
            <w:r/>
            <w:r>
              <w:rPr>
                <w:rFonts w:ascii="Times New Roman" w:hAnsi="Times New Roman" w:cs="Times New Roman" w:eastAsia="宋体" w:hint="eastAsia"/>
                <w:b/>
                <w:sz w:val="15"/>
              </w:rPr>
              <w:t>上机一 Ubuntu、ROS 2工作空间与工程基线</w:t>
            </w:r>
          </w:p>
        </w:tc>
        <w:tc>
          <w:tcPr>
            <w:tcW w:type="dxa" w:w="1800"/>
            <w:vMerge w:val="restart"/>
            <w:vAlign w:val="center"/>
          </w:tcPr>
          <w:p>
            <w:pPr>
              <w:spacing w:after="0" w:line="240" w:lineRule="auto"/>
              <w:jc w:val="left"/>
            </w:pPr>
            <w:r/>
            <w:r>
              <w:rPr>
                <w:rFonts w:ascii="Times New Roman" w:hAnsi="Times New Roman" w:cs="Times New Roman" w:eastAsia="宋体" w:hint="eastAsia"/>
                <w:b w:val="0"/>
                <w:sz w:val="15"/>
              </w:rPr>
              <w:t>使用统一Ubuntu 24.04/ROS 2 Jazzy镜像；环境source；ros2 doctor；工作空间与overlay；ament_python包；package.xml、setup.py、资源安装；rosdep、colcon、Git与README</w:t>
            </w:r>
          </w:p>
        </w:tc>
        <w:tc>
          <w:tcPr>
            <w:tcW w:type="dxa" w:w="600"/>
            <w:vMerge w:val="restart"/>
            <w:vAlign w:val="center"/>
          </w:tcPr>
          <w:p>
            <w:pPr>
              <w:spacing w:after="0" w:line="240" w:lineRule="auto"/>
              <w:jc w:val="center"/>
            </w:pPr>
            <w:r/>
            <w:r>
              <w:rPr>
                <w:rFonts w:ascii="Times New Roman" w:hAnsi="Times New Roman" w:cs="Times New Roman" w:eastAsia="宋体" w:hint="eastAsia"/>
                <w:b w:val="0"/>
                <w:sz w:val="15"/>
              </w:rPr>
              <w:t>4</w:t>
            </w:r>
          </w:p>
        </w:tc>
        <w:tc>
          <w:tcPr>
            <w:tcW w:type="dxa" w:w="1000"/>
            <w:vAlign w:val="center"/>
          </w:tcPr>
          <w:p>
            <w:pPr>
              <w:spacing w:after="0" w:line="240" w:lineRule="auto"/>
              <w:jc w:val="center"/>
            </w:pPr>
            <w:r/>
            <w:r>
              <w:rPr>
                <w:rFonts w:ascii="Times New Roman" w:hAnsi="Times New Roman" w:cs="Times New Roman" w:eastAsia="宋体" w:hint="eastAsia"/>
                <w:b/>
                <w:sz w:val="15"/>
              </w:rPr>
              <w:t>任务类型</w:t>
            </w:r>
          </w:p>
        </w:tc>
        <w:tc>
          <w:tcPr>
            <w:tcW w:type="dxa" w:w="3800"/>
            <w:vAlign w:val="center"/>
          </w:tcPr>
          <w:p>
            <w:pPr>
              <w:spacing w:after="0" w:line="240" w:lineRule="auto"/>
              <w:jc w:val="left"/>
            </w:pPr>
            <w:r/>
            <w:r>
              <w:rPr>
                <w:rFonts w:ascii="Times New Roman" w:hAnsi="Times New Roman" w:cs="Times New Roman" w:eastAsia="宋体" w:hint="eastAsia"/>
                <w:b w:val="0"/>
                <w:sz w:val="15"/>
              </w:rPr>
              <w:t>验证型</w:t>
            </w:r>
          </w:p>
        </w:tc>
        <w:tc>
          <w:tcPr>
            <w:tcW w:type="dxa" w:w="1000"/>
            <w:vMerge w:val="restart"/>
            <w:vAlign w:val="center"/>
          </w:tcPr>
          <w:p>
            <w:pPr>
              <w:spacing w:after="0" w:line="240" w:lineRule="auto"/>
              <w:jc w:val="center"/>
            </w:pPr>
            <w:r/>
            <w:r>
              <w:rPr>
                <w:rFonts w:ascii="Times New Roman" w:hAnsi="Times New Roman" w:cs="Times New Roman" w:eastAsia="宋体" w:hint="eastAsia"/>
                <w:b w:val="0"/>
                <w:sz w:val="15"/>
              </w:rPr>
              <w:t>目标 1.1，2.1，3.3，3.6</w:t>
            </w:r>
          </w:p>
        </w:tc>
      </w:tr>
      <w:tr>
        <w:tc>
          <w:tcPr>
            <w:tcW w:type="dxa" w:w="1150"/>
            <w:vMerge/>
          </w:tcPr>
          <w:p/>
        </w:tc>
        <w:tc>
          <w:tcPr>
            <w:tcW w:type="dxa" w:w="1800"/>
            <w:vMerge/>
          </w:tcPr>
          <w:p/>
        </w:tc>
        <w:tc>
          <w:tcPr>
            <w:tcW w:type="dxa" w:w="600"/>
            <w:vMerge/>
          </w:tcPr>
          <w:p/>
        </w:tc>
        <w:tc>
          <w:tcPr>
            <w:tcW w:type="dxa" w:w="1000"/>
            <w:vAlign w:val="center"/>
          </w:tcPr>
          <w:p>
            <w:pPr>
              <w:spacing w:after="0" w:line="240" w:lineRule="auto"/>
              <w:jc w:val="center"/>
            </w:pPr>
            <w:r/>
            <w:r>
              <w:rPr>
                <w:rFonts w:ascii="Times New Roman" w:hAnsi="Times New Roman" w:cs="Times New Roman" w:eastAsia="宋体" w:hint="eastAsia"/>
                <w:b/>
                <w:sz w:val="15"/>
              </w:rPr>
              <w:t>思政融入点</w:t>
            </w:r>
          </w:p>
        </w:tc>
        <w:tc>
          <w:tcPr>
            <w:tcW w:type="dxa" w:w="3800"/>
            <w:vAlign w:val="center"/>
          </w:tcPr>
          <w:p>
            <w:pPr>
              <w:spacing w:after="0" w:line="240" w:lineRule="auto"/>
              <w:jc w:val="left"/>
            </w:pPr>
            <w:r/>
            <w:r>
              <w:rPr>
                <w:rFonts w:ascii="Times New Roman" w:hAnsi="Times New Roman" w:cs="Times New Roman" w:eastAsia="宋体" w:hint="eastAsia"/>
                <w:b w:val="0"/>
                <w:sz w:val="15"/>
              </w:rPr>
              <w:t>通过依赖来源、软件许可和环境复现训练开放协作、诚信引用与工程责任。</w:t>
            </w:r>
          </w:p>
        </w:tc>
        <w:tc>
          <w:tcPr>
            <w:tcW w:type="dxa" w:w="1000"/>
            <w:vMerge/>
          </w:tcPr>
          <w:p/>
        </w:tc>
      </w:tr>
      <w:tr>
        <w:tc>
          <w:tcPr>
            <w:tcW w:type="dxa" w:w="1150"/>
            <w:vMerge/>
          </w:tcPr>
          <w:p/>
        </w:tc>
        <w:tc>
          <w:tcPr>
            <w:tcW w:type="dxa" w:w="1800"/>
            <w:vMerge/>
          </w:tcPr>
          <w:p/>
        </w:tc>
        <w:tc>
          <w:tcPr>
            <w:tcW w:type="dxa" w:w="600"/>
            <w:vMerge/>
          </w:tcPr>
          <w:p/>
        </w:tc>
        <w:tc>
          <w:tcPr>
            <w:tcW w:type="dxa" w:w="1000"/>
            <w:vAlign w:val="center"/>
          </w:tcPr>
          <w:p>
            <w:pPr>
              <w:spacing w:after="0" w:line="240" w:lineRule="auto"/>
              <w:jc w:val="center"/>
            </w:pPr>
            <w:r/>
            <w:r>
              <w:rPr>
                <w:rFonts w:ascii="Times New Roman" w:hAnsi="Times New Roman" w:cs="Times New Roman" w:eastAsia="宋体" w:hint="eastAsia"/>
                <w:b/>
                <w:sz w:val="15"/>
              </w:rPr>
              <w:t>预期学习成果</w:t>
            </w:r>
          </w:p>
        </w:tc>
        <w:tc>
          <w:tcPr>
            <w:tcW w:type="dxa" w:w="3800"/>
            <w:vAlign w:val="center"/>
          </w:tcPr>
          <w:p>
            <w:pPr>
              <w:spacing w:after="0" w:line="240" w:lineRule="auto"/>
              <w:jc w:val="left"/>
            </w:pPr>
            <w:r/>
            <w:r>
              <w:rPr>
                <w:rFonts w:ascii="Times New Roman" w:hAnsi="Times New Roman" w:cs="Times New Roman" w:eastAsia="宋体" w:hint="eastAsia"/>
                <w:b w:val="0"/>
                <w:sz w:val="15"/>
              </w:rPr>
              <w:t>知识层面：理解工作空间、包、依赖和构建链。</w:t>
              <w:br/>
              <w:t>能力层面：能够从干净环境构建并运行功能包。</w:t>
              <w:br/>
              <w:t>素养层面：形成版本锁定、许可和可复现意识。</w:t>
            </w:r>
          </w:p>
        </w:tc>
        <w:tc>
          <w:tcPr>
            <w:tcW w:type="dxa" w:w="1000"/>
            <w:vMerge/>
          </w:tcPr>
          <w:p/>
        </w:tc>
      </w:tr>
      <w:tr>
        <w:tc>
          <w:tcPr>
            <w:tcW w:type="dxa" w:w="1150"/>
            <w:vMerge/>
          </w:tcPr>
          <w:p/>
        </w:tc>
        <w:tc>
          <w:tcPr>
            <w:tcW w:type="dxa" w:w="1800"/>
            <w:vMerge/>
          </w:tcPr>
          <w:p/>
        </w:tc>
        <w:tc>
          <w:tcPr>
            <w:tcW w:type="dxa" w:w="600"/>
            <w:vMerge/>
          </w:tcPr>
          <w:p/>
        </w:tc>
        <w:tc>
          <w:tcPr>
            <w:tcW w:type="dxa" w:w="1000"/>
            <w:vAlign w:val="center"/>
          </w:tcPr>
          <w:p>
            <w:pPr>
              <w:spacing w:after="0" w:line="240" w:lineRule="auto"/>
              <w:jc w:val="center"/>
            </w:pPr>
            <w:r/>
            <w:r>
              <w:rPr>
                <w:rFonts w:ascii="Times New Roman" w:hAnsi="Times New Roman" w:cs="Times New Roman" w:eastAsia="宋体" w:hint="eastAsia"/>
                <w:b/>
                <w:sz w:val="15"/>
              </w:rPr>
              <w:t>教学方式</w:t>
            </w:r>
          </w:p>
        </w:tc>
        <w:tc>
          <w:tcPr>
            <w:tcW w:type="dxa" w:w="3800"/>
            <w:vAlign w:val="center"/>
          </w:tcPr>
          <w:p>
            <w:pPr>
              <w:spacing w:after="0" w:line="240" w:lineRule="auto"/>
              <w:jc w:val="left"/>
            </w:pPr>
            <w:r/>
            <w:r>
              <w:rPr>
                <w:rFonts w:ascii="Times New Roman" w:hAnsi="Times New Roman" w:cs="Times New Roman" w:eastAsia="宋体" w:hint="eastAsia"/>
                <w:b w:val="0"/>
                <w:sz w:val="15"/>
              </w:rPr>
              <w:t>镜像核验、分段操作、构建检查、同伴复现</w:t>
            </w:r>
          </w:p>
        </w:tc>
        <w:tc>
          <w:tcPr>
            <w:tcW w:type="dxa" w:w="1000"/>
            <w:vMerge/>
          </w:tcPr>
          <w:p/>
        </w:tc>
      </w:tr>
      <w:tr>
        <w:tc>
          <w:tcPr>
            <w:tcW w:type="dxa" w:w="1150"/>
            <w:vMerge w:val="restart"/>
            <w:vAlign w:val="center"/>
          </w:tcPr>
          <w:p>
            <w:pPr>
              <w:spacing w:after="0" w:line="240" w:lineRule="auto"/>
              <w:jc w:val="center"/>
            </w:pPr>
            <w:r/>
            <w:r>
              <w:rPr>
                <w:rFonts w:ascii="Times New Roman" w:hAnsi="Times New Roman" w:cs="Times New Roman" w:eastAsia="宋体" w:hint="eastAsia"/>
                <w:b/>
                <w:sz w:val="15"/>
              </w:rPr>
              <w:t>上机二 rclpy节点、话题与自定义接口</w:t>
            </w:r>
          </w:p>
        </w:tc>
        <w:tc>
          <w:tcPr>
            <w:tcW w:type="dxa" w:w="1800"/>
            <w:vMerge w:val="restart"/>
            <w:vAlign w:val="center"/>
          </w:tcPr>
          <w:p>
            <w:pPr>
              <w:spacing w:after="0" w:line="240" w:lineRule="auto"/>
              <w:jc w:val="left"/>
            </w:pPr>
            <w:r/>
            <w:r>
              <w:rPr>
                <w:rFonts w:ascii="Times New Roman" w:hAnsi="Times New Roman" w:cs="Times New Roman" w:eastAsia="宋体" w:hint="eastAsia"/>
                <w:b w:val="0"/>
                <w:sz w:val="15"/>
              </w:rPr>
              <w:t>编写装备状态发布/订阅节点；定时器、时间戳和消息头；自定义msg；数据频率与队列；节点图、话题带宽/频率；异常输入与基本单元测试</w:t>
            </w:r>
          </w:p>
        </w:tc>
        <w:tc>
          <w:tcPr>
            <w:tcW w:type="dxa" w:w="600"/>
            <w:vMerge w:val="restart"/>
            <w:vAlign w:val="center"/>
          </w:tcPr>
          <w:p>
            <w:pPr>
              <w:spacing w:after="0" w:line="240" w:lineRule="auto"/>
              <w:jc w:val="center"/>
            </w:pPr>
            <w:r/>
            <w:r>
              <w:rPr>
                <w:rFonts w:ascii="Times New Roman" w:hAnsi="Times New Roman" w:cs="Times New Roman" w:eastAsia="宋体" w:hint="eastAsia"/>
                <w:b w:val="0"/>
                <w:sz w:val="15"/>
              </w:rPr>
              <w:t>4</w:t>
            </w:r>
          </w:p>
        </w:tc>
        <w:tc>
          <w:tcPr>
            <w:tcW w:type="dxa" w:w="1000"/>
            <w:vAlign w:val="center"/>
          </w:tcPr>
          <w:p>
            <w:pPr>
              <w:spacing w:after="0" w:line="240" w:lineRule="auto"/>
              <w:jc w:val="center"/>
            </w:pPr>
            <w:r/>
            <w:r>
              <w:rPr>
                <w:rFonts w:ascii="Times New Roman" w:hAnsi="Times New Roman" w:cs="Times New Roman" w:eastAsia="宋体" w:hint="eastAsia"/>
                <w:b/>
                <w:sz w:val="15"/>
              </w:rPr>
              <w:t>任务类型</w:t>
            </w:r>
          </w:p>
        </w:tc>
        <w:tc>
          <w:tcPr>
            <w:tcW w:type="dxa" w:w="3800"/>
            <w:vAlign w:val="center"/>
          </w:tcPr>
          <w:p>
            <w:pPr>
              <w:spacing w:after="0" w:line="240" w:lineRule="auto"/>
              <w:jc w:val="left"/>
            </w:pPr>
            <w:r/>
            <w:r>
              <w:rPr>
                <w:rFonts w:ascii="Times New Roman" w:hAnsi="Times New Roman" w:cs="Times New Roman" w:eastAsia="宋体" w:hint="eastAsia"/>
                <w:b w:val="0"/>
                <w:sz w:val="15"/>
              </w:rPr>
              <w:t>设计型</w:t>
            </w:r>
          </w:p>
        </w:tc>
        <w:tc>
          <w:tcPr>
            <w:tcW w:type="dxa" w:w="1000"/>
            <w:vMerge w:val="restart"/>
            <w:vAlign w:val="center"/>
          </w:tcPr>
          <w:p>
            <w:pPr>
              <w:spacing w:after="0" w:line="240" w:lineRule="auto"/>
              <w:jc w:val="center"/>
            </w:pPr>
            <w:r/>
            <w:r>
              <w:rPr>
                <w:rFonts w:ascii="Times New Roman" w:hAnsi="Times New Roman" w:cs="Times New Roman" w:eastAsia="宋体" w:hint="eastAsia"/>
                <w:b w:val="0"/>
                <w:sz w:val="15"/>
              </w:rPr>
              <w:t>目标 1.1，1.2，2.2，3.1，3.4</w:t>
            </w:r>
          </w:p>
        </w:tc>
      </w:tr>
      <w:tr>
        <w:tc>
          <w:tcPr>
            <w:tcW w:type="dxa" w:w="1150"/>
            <w:vMerge/>
          </w:tcPr>
          <w:p/>
        </w:tc>
        <w:tc>
          <w:tcPr>
            <w:tcW w:type="dxa" w:w="1800"/>
            <w:vMerge/>
          </w:tcPr>
          <w:p/>
        </w:tc>
        <w:tc>
          <w:tcPr>
            <w:tcW w:type="dxa" w:w="600"/>
            <w:vMerge/>
          </w:tcPr>
          <w:p/>
        </w:tc>
        <w:tc>
          <w:tcPr>
            <w:tcW w:type="dxa" w:w="1000"/>
            <w:vAlign w:val="center"/>
          </w:tcPr>
          <w:p>
            <w:pPr>
              <w:spacing w:after="0" w:line="240" w:lineRule="auto"/>
              <w:jc w:val="center"/>
            </w:pPr>
            <w:r/>
            <w:r>
              <w:rPr>
                <w:rFonts w:ascii="Times New Roman" w:hAnsi="Times New Roman" w:cs="Times New Roman" w:eastAsia="宋体" w:hint="eastAsia"/>
                <w:b/>
                <w:sz w:val="15"/>
              </w:rPr>
              <w:t>思政融入点</w:t>
            </w:r>
          </w:p>
        </w:tc>
        <w:tc>
          <w:tcPr>
            <w:tcW w:type="dxa" w:w="3800"/>
            <w:vAlign w:val="center"/>
          </w:tcPr>
          <w:p>
            <w:pPr>
              <w:spacing w:after="0" w:line="240" w:lineRule="auto"/>
              <w:jc w:val="left"/>
            </w:pPr>
            <w:r/>
            <w:r>
              <w:rPr>
                <w:rFonts w:ascii="Times New Roman" w:hAnsi="Times New Roman" w:cs="Times New Roman" w:eastAsia="宋体" w:hint="eastAsia"/>
                <w:b w:val="0"/>
                <w:sz w:val="15"/>
              </w:rPr>
              <w:t>强调消息字段、单位、时间戳和数据真实性，接口变更必须同步文档与测试。</w:t>
            </w:r>
          </w:p>
        </w:tc>
        <w:tc>
          <w:tcPr>
            <w:tcW w:type="dxa" w:w="1000"/>
            <w:vMerge/>
          </w:tcPr>
          <w:p/>
        </w:tc>
      </w:tr>
      <w:tr>
        <w:tc>
          <w:tcPr>
            <w:tcW w:type="dxa" w:w="1150"/>
            <w:vMerge/>
          </w:tcPr>
          <w:p/>
        </w:tc>
        <w:tc>
          <w:tcPr>
            <w:tcW w:type="dxa" w:w="1800"/>
            <w:vMerge/>
          </w:tcPr>
          <w:p/>
        </w:tc>
        <w:tc>
          <w:tcPr>
            <w:tcW w:type="dxa" w:w="600"/>
            <w:vMerge/>
          </w:tcPr>
          <w:p/>
        </w:tc>
        <w:tc>
          <w:tcPr>
            <w:tcW w:type="dxa" w:w="1000"/>
            <w:vAlign w:val="center"/>
          </w:tcPr>
          <w:p>
            <w:pPr>
              <w:spacing w:after="0" w:line="240" w:lineRule="auto"/>
              <w:jc w:val="center"/>
            </w:pPr>
            <w:r/>
            <w:r>
              <w:rPr>
                <w:rFonts w:ascii="Times New Roman" w:hAnsi="Times New Roman" w:cs="Times New Roman" w:eastAsia="宋体" w:hint="eastAsia"/>
                <w:b/>
                <w:sz w:val="15"/>
              </w:rPr>
              <w:t>预期学习成果</w:t>
            </w:r>
          </w:p>
        </w:tc>
        <w:tc>
          <w:tcPr>
            <w:tcW w:type="dxa" w:w="3800"/>
            <w:vAlign w:val="center"/>
          </w:tcPr>
          <w:p>
            <w:pPr>
              <w:spacing w:after="0" w:line="240" w:lineRule="auto"/>
              <w:jc w:val="left"/>
            </w:pPr>
            <w:r/>
            <w:r>
              <w:rPr>
                <w:rFonts w:ascii="Times New Roman" w:hAnsi="Times New Roman" w:cs="Times New Roman" w:eastAsia="宋体" w:hint="eastAsia"/>
                <w:b w:val="0"/>
                <w:sz w:val="15"/>
              </w:rPr>
              <w:t>知识层面：掌握节点、话题和消息定义。</w:t>
              <w:br/>
              <w:t>能力层面：实现可观测、可测试的数据管线。</w:t>
              <w:br/>
              <w:t>素养层面：形成接口契约和数据责任意识。</w:t>
            </w:r>
          </w:p>
        </w:tc>
        <w:tc>
          <w:tcPr>
            <w:tcW w:type="dxa" w:w="1000"/>
            <w:vMerge/>
          </w:tcPr>
          <w:p/>
        </w:tc>
      </w:tr>
      <w:tr>
        <w:tc>
          <w:tcPr>
            <w:tcW w:type="dxa" w:w="1150"/>
            <w:vMerge/>
          </w:tcPr>
          <w:p/>
        </w:tc>
        <w:tc>
          <w:tcPr>
            <w:tcW w:type="dxa" w:w="1800"/>
            <w:vMerge/>
          </w:tcPr>
          <w:p/>
        </w:tc>
        <w:tc>
          <w:tcPr>
            <w:tcW w:type="dxa" w:w="600"/>
            <w:vMerge/>
          </w:tcPr>
          <w:p/>
        </w:tc>
        <w:tc>
          <w:tcPr>
            <w:tcW w:type="dxa" w:w="1000"/>
            <w:vAlign w:val="center"/>
          </w:tcPr>
          <w:p>
            <w:pPr>
              <w:spacing w:after="0" w:line="240" w:lineRule="auto"/>
              <w:jc w:val="center"/>
            </w:pPr>
            <w:r/>
            <w:r>
              <w:rPr>
                <w:rFonts w:ascii="Times New Roman" w:hAnsi="Times New Roman" w:cs="Times New Roman" w:eastAsia="宋体" w:hint="eastAsia"/>
                <w:b/>
                <w:sz w:val="15"/>
              </w:rPr>
              <w:t>教学方式</w:t>
            </w:r>
          </w:p>
        </w:tc>
        <w:tc>
          <w:tcPr>
            <w:tcW w:type="dxa" w:w="3800"/>
            <w:vAlign w:val="center"/>
          </w:tcPr>
          <w:p>
            <w:pPr>
              <w:spacing w:after="0" w:line="240" w:lineRule="auto"/>
              <w:jc w:val="left"/>
            </w:pPr>
            <w:r/>
            <w:r>
              <w:rPr>
                <w:rFonts w:ascii="Times New Roman" w:hAnsi="Times New Roman" w:cs="Times New Roman" w:eastAsia="宋体" w:hint="eastAsia"/>
                <w:b w:val="0"/>
                <w:sz w:val="15"/>
              </w:rPr>
              <w:t>骨架代码、自定义接口、CLI测量、pytest测试</w:t>
            </w:r>
          </w:p>
        </w:tc>
        <w:tc>
          <w:tcPr>
            <w:tcW w:type="dxa" w:w="1000"/>
            <w:vMerge/>
          </w:tcPr>
          <w:p/>
        </w:tc>
      </w:tr>
      <w:tr>
        <w:tc>
          <w:tcPr>
            <w:tcW w:type="dxa" w:w="1150"/>
            <w:vMerge w:val="restart"/>
            <w:vAlign w:val="center"/>
          </w:tcPr>
          <w:p>
            <w:pPr>
              <w:spacing w:after="0" w:line="240" w:lineRule="auto"/>
              <w:jc w:val="center"/>
            </w:pPr>
            <w:r/>
            <w:r>
              <w:rPr>
                <w:rFonts w:ascii="Times New Roman" w:hAnsi="Times New Roman" w:cs="Times New Roman" w:eastAsia="宋体" w:hint="eastAsia"/>
                <w:b/>
                <w:sz w:val="15"/>
              </w:rPr>
              <w:t>上机三 服务、动作、参数、QoS与生命周期</w:t>
            </w:r>
          </w:p>
        </w:tc>
        <w:tc>
          <w:tcPr>
            <w:tcW w:type="dxa" w:w="1800"/>
            <w:vMerge w:val="restart"/>
            <w:vAlign w:val="center"/>
          </w:tcPr>
          <w:p>
            <w:pPr>
              <w:spacing w:after="0" w:line="240" w:lineRule="auto"/>
              <w:jc w:val="left"/>
            </w:pPr>
            <w:r/>
            <w:r>
              <w:rPr>
                <w:rFonts w:ascii="Times New Roman" w:hAnsi="Times New Roman" w:cs="Times New Roman" w:eastAsia="宋体" w:hint="eastAsia"/>
                <w:b w:val="0"/>
                <w:sz w:val="15"/>
              </w:rPr>
              <w:t>实现设备模式服务和长时运动动作；处理反馈、取消、超时和失败；参数声明/校验/动态更新；QoS配置；生命周期节点状态转换；多回调与执行器概念</w:t>
            </w:r>
          </w:p>
        </w:tc>
        <w:tc>
          <w:tcPr>
            <w:tcW w:type="dxa" w:w="600"/>
            <w:vMerge w:val="restart"/>
            <w:vAlign w:val="center"/>
          </w:tcPr>
          <w:p>
            <w:pPr>
              <w:spacing w:after="0" w:line="240" w:lineRule="auto"/>
              <w:jc w:val="center"/>
            </w:pPr>
            <w:r/>
            <w:r>
              <w:rPr>
                <w:rFonts w:ascii="Times New Roman" w:hAnsi="Times New Roman" w:cs="Times New Roman" w:eastAsia="宋体" w:hint="eastAsia"/>
                <w:b w:val="0"/>
                <w:sz w:val="15"/>
              </w:rPr>
              <w:t>4</w:t>
            </w:r>
          </w:p>
        </w:tc>
        <w:tc>
          <w:tcPr>
            <w:tcW w:type="dxa" w:w="1000"/>
            <w:vAlign w:val="center"/>
          </w:tcPr>
          <w:p>
            <w:pPr>
              <w:spacing w:after="0" w:line="240" w:lineRule="auto"/>
              <w:jc w:val="center"/>
            </w:pPr>
            <w:r/>
            <w:r>
              <w:rPr>
                <w:rFonts w:ascii="Times New Roman" w:hAnsi="Times New Roman" w:cs="Times New Roman" w:eastAsia="宋体" w:hint="eastAsia"/>
                <w:b/>
                <w:sz w:val="15"/>
              </w:rPr>
              <w:t>任务类型</w:t>
            </w:r>
          </w:p>
        </w:tc>
        <w:tc>
          <w:tcPr>
            <w:tcW w:type="dxa" w:w="3800"/>
            <w:vAlign w:val="center"/>
          </w:tcPr>
          <w:p>
            <w:pPr>
              <w:spacing w:after="0" w:line="240" w:lineRule="auto"/>
              <w:jc w:val="left"/>
            </w:pPr>
            <w:r/>
            <w:r>
              <w:rPr>
                <w:rFonts w:ascii="Times New Roman" w:hAnsi="Times New Roman" w:cs="Times New Roman" w:eastAsia="宋体" w:hint="eastAsia"/>
                <w:b w:val="0"/>
                <w:sz w:val="15"/>
              </w:rPr>
              <w:t>设计型</w:t>
            </w:r>
          </w:p>
        </w:tc>
        <w:tc>
          <w:tcPr>
            <w:tcW w:type="dxa" w:w="1000"/>
            <w:vMerge w:val="restart"/>
            <w:vAlign w:val="center"/>
          </w:tcPr>
          <w:p>
            <w:pPr>
              <w:spacing w:after="0" w:line="240" w:lineRule="auto"/>
              <w:jc w:val="center"/>
            </w:pPr>
            <w:r/>
            <w:r>
              <w:rPr>
                <w:rFonts w:ascii="Times New Roman" w:hAnsi="Times New Roman" w:cs="Times New Roman" w:eastAsia="宋体" w:hint="eastAsia"/>
                <w:b w:val="0"/>
                <w:sz w:val="15"/>
              </w:rPr>
              <w:t>目标 1.2，2.2，3.1，3.2</w:t>
            </w:r>
          </w:p>
        </w:tc>
      </w:tr>
      <w:tr>
        <w:tc>
          <w:tcPr>
            <w:tcW w:type="dxa" w:w="1150"/>
            <w:vMerge/>
          </w:tcPr>
          <w:p/>
        </w:tc>
        <w:tc>
          <w:tcPr>
            <w:tcW w:type="dxa" w:w="1800"/>
            <w:vMerge/>
          </w:tcPr>
          <w:p/>
        </w:tc>
        <w:tc>
          <w:tcPr>
            <w:tcW w:type="dxa" w:w="600"/>
            <w:vMerge/>
          </w:tcPr>
          <w:p/>
        </w:tc>
        <w:tc>
          <w:tcPr>
            <w:tcW w:type="dxa" w:w="1000"/>
            <w:vAlign w:val="center"/>
          </w:tcPr>
          <w:p>
            <w:pPr>
              <w:spacing w:after="0" w:line="240" w:lineRule="auto"/>
              <w:jc w:val="center"/>
            </w:pPr>
            <w:r/>
            <w:r>
              <w:rPr>
                <w:rFonts w:ascii="Times New Roman" w:hAnsi="Times New Roman" w:cs="Times New Roman" w:eastAsia="宋体" w:hint="eastAsia"/>
                <w:b/>
                <w:sz w:val="15"/>
              </w:rPr>
              <w:t>思政融入点</w:t>
            </w:r>
          </w:p>
        </w:tc>
        <w:tc>
          <w:tcPr>
            <w:tcW w:type="dxa" w:w="3800"/>
            <w:vAlign w:val="center"/>
          </w:tcPr>
          <w:p>
            <w:pPr>
              <w:spacing w:after="0" w:line="240" w:lineRule="auto"/>
              <w:jc w:val="left"/>
            </w:pPr>
            <w:r/>
            <w:r>
              <w:rPr>
                <w:rFonts w:ascii="Times New Roman" w:hAnsi="Times New Roman" w:cs="Times New Roman" w:eastAsia="宋体" w:hint="eastAsia"/>
                <w:b w:val="0"/>
                <w:sz w:val="15"/>
              </w:rPr>
              <w:t>通过取消、超时和状态恢复训练系统必须“可停止、可降级、可接管”的安全理念。</w:t>
            </w:r>
          </w:p>
        </w:tc>
        <w:tc>
          <w:tcPr>
            <w:tcW w:type="dxa" w:w="1000"/>
            <w:vMerge/>
          </w:tcPr>
          <w:p/>
        </w:tc>
      </w:tr>
      <w:tr>
        <w:tc>
          <w:tcPr>
            <w:tcW w:type="dxa" w:w="1150"/>
            <w:vMerge/>
          </w:tcPr>
          <w:p/>
        </w:tc>
        <w:tc>
          <w:tcPr>
            <w:tcW w:type="dxa" w:w="1800"/>
            <w:vMerge/>
          </w:tcPr>
          <w:p/>
        </w:tc>
        <w:tc>
          <w:tcPr>
            <w:tcW w:type="dxa" w:w="600"/>
            <w:vMerge/>
          </w:tcPr>
          <w:p/>
        </w:tc>
        <w:tc>
          <w:tcPr>
            <w:tcW w:type="dxa" w:w="1000"/>
            <w:vAlign w:val="center"/>
          </w:tcPr>
          <w:p>
            <w:pPr>
              <w:spacing w:after="0" w:line="240" w:lineRule="auto"/>
              <w:jc w:val="center"/>
            </w:pPr>
            <w:r/>
            <w:r>
              <w:rPr>
                <w:rFonts w:ascii="Times New Roman" w:hAnsi="Times New Roman" w:cs="Times New Roman" w:eastAsia="宋体" w:hint="eastAsia"/>
                <w:b/>
                <w:sz w:val="15"/>
              </w:rPr>
              <w:t>预期学习成果</w:t>
            </w:r>
          </w:p>
        </w:tc>
        <w:tc>
          <w:tcPr>
            <w:tcW w:type="dxa" w:w="3800"/>
            <w:vAlign w:val="center"/>
          </w:tcPr>
          <w:p>
            <w:pPr>
              <w:spacing w:after="0" w:line="240" w:lineRule="auto"/>
              <w:jc w:val="left"/>
            </w:pPr>
            <w:r/>
            <w:r>
              <w:rPr>
                <w:rFonts w:ascii="Times New Roman" w:hAnsi="Times New Roman" w:cs="Times New Roman" w:eastAsia="宋体" w:hint="eastAsia"/>
                <w:b w:val="0"/>
                <w:sz w:val="15"/>
              </w:rPr>
              <w:t>知识层面：掌握多类接口和运行状态机制。</w:t>
              <w:br/>
              <w:t>能力层面：实现参数化、可取消和可恢复节点。</w:t>
              <w:br/>
              <w:t>素养层面：形成状态边界和失败处理意识。</w:t>
            </w:r>
          </w:p>
        </w:tc>
        <w:tc>
          <w:tcPr>
            <w:tcW w:type="dxa" w:w="1000"/>
            <w:vMerge/>
          </w:tcPr>
          <w:p/>
        </w:tc>
      </w:tr>
      <w:tr>
        <w:tc>
          <w:tcPr>
            <w:tcW w:type="dxa" w:w="1150"/>
            <w:vMerge/>
          </w:tcPr>
          <w:p/>
        </w:tc>
        <w:tc>
          <w:tcPr>
            <w:tcW w:type="dxa" w:w="1800"/>
            <w:vMerge/>
          </w:tcPr>
          <w:p/>
        </w:tc>
        <w:tc>
          <w:tcPr>
            <w:tcW w:type="dxa" w:w="600"/>
            <w:vMerge/>
          </w:tcPr>
          <w:p/>
        </w:tc>
        <w:tc>
          <w:tcPr>
            <w:tcW w:type="dxa" w:w="1000"/>
            <w:vAlign w:val="center"/>
          </w:tcPr>
          <w:p>
            <w:pPr>
              <w:spacing w:after="0" w:line="240" w:lineRule="auto"/>
              <w:jc w:val="center"/>
            </w:pPr>
            <w:r/>
            <w:r>
              <w:rPr>
                <w:rFonts w:ascii="Times New Roman" w:hAnsi="Times New Roman" w:cs="Times New Roman" w:eastAsia="宋体" w:hint="eastAsia"/>
                <w:b/>
                <w:sz w:val="15"/>
              </w:rPr>
              <w:t>教学方式</w:t>
            </w:r>
          </w:p>
        </w:tc>
        <w:tc>
          <w:tcPr>
            <w:tcW w:type="dxa" w:w="3800"/>
            <w:vAlign w:val="center"/>
          </w:tcPr>
          <w:p>
            <w:pPr>
              <w:spacing w:after="0" w:line="240" w:lineRule="auto"/>
              <w:jc w:val="left"/>
            </w:pPr>
            <w:r/>
            <w:r>
              <w:rPr>
                <w:rFonts w:ascii="Times New Roman" w:hAnsi="Times New Roman" w:cs="Times New Roman" w:eastAsia="宋体" w:hint="eastAsia"/>
                <w:b w:val="0"/>
                <w:sz w:val="15"/>
              </w:rPr>
              <w:t>接口设计、状态推演、并发演示、失败测试</w:t>
            </w:r>
          </w:p>
        </w:tc>
        <w:tc>
          <w:tcPr>
            <w:tcW w:type="dxa" w:w="1000"/>
            <w:vMerge/>
          </w:tcPr>
          <w:p/>
        </w:tc>
      </w:tr>
      <w:tr>
        <w:tc>
          <w:tcPr>
            <w:tcW w:type="dxa" w:w="1150"/>
            <w:vMerge w:val="restart"/>
            <w:vAlign w:val="center"/>
          </w:tcPr>
          <w:p>
            <w:pPr>
              <w:spacing w:after="0" w:line="240" w:lineRule="auto"/>
              <w:jc w:val="center"/>
            </w:pPr>
            <w:r/>
            <w:r>
              <w:rPr>
                <w:rFonts w:ascii="Times New Roman" w:hAnsi="Times New Roman" w:cs="Times New Roman" w:eastAsia="宋体" w:hint="eastAsia"/>
                <w:b/>
                <w:sz w:val="15"/>
              </w:rPr>
              <w:t>上机四 Launch、配置、rosbag2、诊断与测试</w:t>
            </w:r>
          </w:p>
        </w:tc>
        <w:tc>
          <w:tcPr>
            <w:tcW w:type="dxa" w:w="1800"/>
            <w:vMerge w:val="restart"/>
            <w:vAlign w:val="center"/>
          </w:tcPr>
          <w:p>
            <w:pPr>
              <w:spacing w:after="0" w:line="240" w:lineRule="auto"/>
              <w:jc w:val="left"/>
            </w:pPr>
            <w:r/>
            <w:r>
              <w:rPr>
                <w:rFonts w:ascii="Times New Roman" w:hAnsi="Times New Roman" w:cs="Times New Roman" w:eastAsia="宋体" w:hint="eastAsia"/>
                <w:b w:val="0"/>
                <w:sz w:val="15"/>
              </w:rPr>
              <w:t>Python Launch；参数YAML；命名空间、重映射与组合启动；日志级别；rosbag2录制/回放；diagnostic_msgs/状态诊断；launch_testing或等价集成测试；一条命令启动与关闭</w:t>
            </w:r>
          </w:p>
        </w:tc>
        <w:tc>
          <w:tcPr>
            <w:tcW w:type="dxa" w:w="600"/>
            <w:vMerge w:val="restart"/>
            <w:vAlign w:val="center"/>
          </w:tcPr>
          <w:p>
            <w:pPr>
              <w:spacing w:after="0" w:line="240" w:lineRule="auto"/>
              <w:jc w:val="center"/>
            </w:pPr>
            <w:r/>
            <w:r>
              <w:rPr>
                <w:rFonts w:ascii="Times New Roman" w:hAnsi="Times New Roman" w:cs="Times New Roman" w:eastAsia="宋体" w:hint="eastAsia"/>
                <w:b w:val="0"/>
                <w:sz w:val="15"/>
              </w:rPr>
              <w:t>4</w:t>
            </w:r>
          </w:p>
        </w:tc>
        <w:tc>
          <w:tcPr>
            <w:tcW w:type="dxa" w:w="1000"/>
            <w:vAlign w:val="center"/>
          </w:tcPr>
          <w:p>
            <w:pPr>
              <w:spacing w:after="0" w:line="240" w:lineRule="auto"/>
              <w:jc w:val="center"/>
            </w:pPr>
            <w:r/>
            <w:r>
              <w:rPr>
                <w:rFonts w:ascii="Times New Roman" w:hAnsi="Times New Roman" w:cs="Times New Roman" w:eastAsia="宋体" w:hint="eastAsia"/>
                <w:b/>
                <w:sz w:val="15"/>
              </w:rPr>
              <w:t>任务类型</w:t>
            </w:r>
          </w:p>
        </w:tc>
        <w:tc>
          <w:tcPr>
            <w:tcW w:type="dxa" w:w="3800"/>
            <w:vAlign w:val="center"/>
          </w:tcPr>
          <w:p>
            <w:pPr>
              <w:spacing w:after="0" w:line="240" w:lineRule="auto"/>
              <w:jc w:val="left"/>
            </w:pPr>
            <w:r/>
            <w:r>
              <w:rPr>
                <w:rFonts w:ascii="Times New Roman" w:hAnsi="Times New Roman" w:cs="Times New Roman" w:eastAsia="宋体" w:hint="eastAsia"/>
                <w:b w:val="0"/>
                <w:sz w:val="15"/>
              </w:rPr>
              <w:t>综合型</w:t>
            </w:r>
          </w:p>
        </w:tc>
        <w:tc>
          <w:tcPr>
            <w:tcW w:type="dxa" w:w="1000"/>
            <w:vMerge w:val="restart"/>
            <w:vAlign w:val="center"/>
          </w:tcPr>
          <w:p>
            <w:pPr>
              <w:spacing w:after="0" w:line="240" w:lineRule="auto"/>
              <w:jc w:val="center"/>
            </w:pPr>
            <w:r/>
            <w:r>
              <w:rPr>
                <w:rFonts w:ascii="Times New Roman" w:hAnsi="Times New Roman" w:cs="Times New Roman" w:eastAsia="宋体" w:hint="eastAsia"/>
                <w:b w:val="0"/>
                <w:sz w:val="15"/>
              </w:rPr>
              <w:t>目标 1.6，2.1，2.6，3.3，3.4</w:t>
            </w:r>
          </w:p>
        </w:tc>
      </w:tr>
      <w:tr>
        <w:tc>
          <w:tcPr>
            <w:tcW w:type="dxa" w:w="1150"/>
            <w:vMerge/>
          </w:tcPr>
          <w:p/>
        </w:tc>
        <w:tc>
          <w:tcPr>
            <w:tcW w:type="dxa" w:w="1800"/>
            <w:vMerge/>
          </w:tcPr>
          <w:p/>
        </w:tc>
        <w:tc>
          <w:tcPr>
            <w:tcW w:type="dxa" w:w="600"/>
            <w:vMerge/>
          </w:tcPr>
          <w:p/>
        </w:tc>
        <w:tc>
          <w:tcPr>
            <w:tcW w:type="dxa" w:w="1000"/>
            <w:vAlign w:val="center"/>
          </w:tcPr>
          <w:p>
            <w:pPr>
              <w:spacing w:after="0" w:line="240" w:lineRule="auto"/>
              <w:jc w:val="center"/>
            </w:pPr>
            <w:r/>
            <w:r>
              <w:rPr>
                <w:rFonts w:ascii="Times New Roman" w:hAnsi="Times New Roman" w:cs="Times New Roman" w:eastAsia="宋体" w:hint="eastAsia"/>
                <w:b/>
                <w:sz w:val="15"/>
              </w:rPr>
              <w:t>思政融入点</w:t>
            </w:r>
          </w:p>
        </w:tc>
        <w:tc>
          <w:tcPr>
            <w:tcW w:type="dxa" w:w="3800"/>
            <w:vAlign w:val="center"/>
          </w:tcPr>
          <w:p>
            <w:pPr>
              <w:spacing w:after="0" w:line="240" w:lineRule="auto"/>
              <w:jc w:val="left"/>
            </w:pPr>
            <w:r/>
            <w:r>
              <w:rPr>
                <w:rFonts w:ascii="Times New Roman" w:hAnsi="Times New Roman" w:cs="Times New Roman" w:eastAsia="宋体" w:hint="eastAsia"/>
                <w:b w:val="0"/>
                <w:sz w:val="15"/>
              </w:rPr>
              <w:t>要求系统行为可记录、可复现、可追责，不能以一次演示代替测试和运行证据。</w:t>
            </w:r>
          </w:p>
        </w:tc>
        <w:tc>
          <w:tcPr>
            <w:tcW w:type="dxa" w:w="1000"/>
            <w:vMerge/>
          </w:tcPr>
          <w:p/>
        </w:tc>
      </w:tr>
      <w:tr>
        <w:tc>
          <w:tcPr>
            <w:tcW w:type="dxa" w:w="1150"/>
            <w:vMerge/>
          </w:tcPr>
          <w:p/>
        </w:tc>
        <w:tc>
          <w:tcPr>
            <w:tcW w:type="dxa" w:w="1800"/>
            <w:vMerge/>
          </w:tcPr>
          <w:p/>
        </w:tc>
        <w:tc>
          <w:tcPr>
            <w:tcW w:type="dxa" w:w="600"/>
            <w:vMerge/>
          </w:tcPr>
          <w:p/>
        </w:tc>
        <w:tc>
          <w:tcPr>
            <w:tcW w:type="dxa" w:w="1000"/>
            <w:vAlign w:val="center"/>
          </w:tcPr>
          <w:p>
            <w:pPr>
              <w:spacing w:after="0" w:line="240" w:lineRule="auto"/>
              <w:jc w:val="center"/>
            </w:pPr>
            <w:r/>
            <w:r>
              <w:rPr>
                <w:rFonts w:ascii="Times New Roman" w:hAnsi="Times New Roman" w:cs="Times New Roman" w:eastAsia="宋体" w:hint="eastAsia"/>
                <w:b/>
                <w:sz w:val="15"/>
              </w:rPr>
              <w:t>预期学习成果</w:t>
            </w:r>
          </w:p>
        </w:tc>
        <w:tc>
          <w:tcPr>
            <w:tcW w:type="dxa" w:w="3800"/>
            <w:vAlign w:val="center"/>
          </w:tcPr>
          <w:p>
            <w:pPr>
              <w:spacing w:after="0" w:line="240" w:lineRule="auto"/>
              <w:jc w:val="left"/>
            </w:pPr>
            <w:r/>
            <w:r>
              <w:rPr>
                <w:rFonts w:ascii="Times New Roman" w:hAnsi="Times New Roman" w:cs="Times New Roman" w:eastAsia="宋体" w:hint="eastAsia"/>
                <w:b w:val="0"/>
                <w:sz w:val="15"/>
              </w:rPr>
              <w:t>知识层面：理解多节点工程启动、记录和测试。</w:t>
              <w:br/>
              <w:t>能力层面：建立可回放、可诊断和可回归的工程入口。</w:t>
              <w:br/>
              <w:t>素养层面：形成证据闭环和规范交付意识。</w:t>
            </w:r>
          </w:p>
        </w:tc>
        <w:tc>
          <w:tcPr>
            <w:tcW w:type="dxa" w:w="1000"/>
            <w:vMerge/>
          </w:tcPr>
          <w:p/>
        </w:tc>
      </w:tr>
      <w:tr>
        <w:tc>
          <w:tcPr>
            <w:tcW w:type="dxa" w:w="1150"/>
            <w:vMerge/>
          </w:tcPr>
          <w:p/>
        </w:tc>
        <w:tc>
          <w:tcPr>
            <w:tcW w:type="dxa" w:w="1800"/>
            <w:vMerge/>
          </w:tcPr>
          <w:p/>
        </w:tc>
        <w:tc>
          <w:tcPr>
            <w:tcW w:type="dxa" w:w="600"/>
            <w:vMerge/>
          </w:tcPr>
          <w:p/>
        </w:tc>
        <w:tc>
          <w:tcPr>
            <w:tcW w:type="dxa" w:w="1000"/>
            <w:vAlign w:val="center"/>
          </w:tcPr>
          <w:p>
            <w:pPr>
              <w:spacing w:after="0" w:line="240" w:lineRule="auto"/>
              <w:jc w:val="center"/>
            </w:pPr>
            <w:r/>
            <w:r>
              <w:rPr>
                <w:rFonts w:ascii="Times New Roman" w:hAnsi="Times New Roman" w:cs="Times New Roman" w:eastAsia="宋体" w:hint="eastAsia"/>
                <w:b/>
                <w:sz w:val="15"/>
              </w:rPr>
              <w:t>教学方式</w:t>
            </w:r>
          </w:p>
        </w:tc>
        <w:tc>
          <w:tcPr>
            <w:tcW w:type="dxa" w:w="3800"/>
            <w:vAlign w:val="center"/>
          </w:tcPr>
          <w:p>
            <w:pPr>
              <w:spacing w:after="0" w:line="240" w:lineRule="auto"/>
              <w:jc w:val="left"/>
            </w:pPr>
            <w:r/>
            <w:r>
              <w:rPr>
                <w:rFonts w:ascii="Times New Roman" w:hAnsi="Times New Roman" w:cs="Times New Roman" w:eastAsia="宋体" w:hint="eastAsia"/>
                <w:b w:val="0"/>
                <w:sz w:val="15"/>
              </w:rPr>
              <w:t>Launch重构、数据回放、故障注入、集成测试</w:t>
            </w:r>
          </w:p>
        </w:tc>
        <w:tc>
          <w:tcPr>
            <w:tcW w:type="dxa" w:w="1000"/>
            <w:vMerge/>
          </w:tcPr>
          <w:p/>
        </w:tc>
      </w:tr>
      <w:tr>
        <w:tc>
          <w:tcPr>
            <w:tcW w:type="dxa" w:w="1150"/>
            <w:vMerge w:val="restart"/>
            <w:vAlign w:val="center"/>
          </w:tcPr>
          <w:p>
            <w:pPr>
              <w:spacing w:after="0" w:line="240" w:lineRule="auto"/>
              <w:jc w:val="center"/>
            </w:pPr>
            <w:r/>
            <w:r>
              <w:rPr>
                <w:rFonts w:ascii="Times New Roman" w:hAnsi="Times New Roman" w:cs="Times New Roman" w:eastAsia="宋体" w:hint="eastAsia"/>
                <w:b/>
                <w:sz w:val="15"/>
              </w:rPr>
              <w:t>上机五 URDF/Xacro、TF2与RViz装备模型</w:t>
            </w:r>
          </w:p>
        </w:tc>
        <w:tc>
          <w:tcPr>
            <w:tcW w:type="dxa" w:w="1800"/>
            <w:vMerge w:val="restart"/>
            <w:vAlign w:val="center"/>
          </w:tcPr>
          <w:p>
            <w:pPr>
              <w:spacing w:after="0" w:line="240" w:lineRule="auto"/>
              <w:jc w:val="left"/>
            </w:pPr>
            <w:r/>
            <w:r>
              <w:rPr>
                <w:rFonts w:ascii="Times New Roman" w:hAnsi="Times New Roman" w:cs="Times New Roman" w:eastAsia="宋体" w:hint="eastAsia"/>
                <w:b w:val="0"/>
                <w:sz w:val="15"/>
              </w:rPr>
              <w:t>由前序机械臂或移动机器人模型建立URDF/Xacro；link/joint、惯性/碰撞/视觉模型、关节限位；robot_state_publisher；静态/动态TF；传感器坐标；RViz配置与模型检查</w:t>
            </w:r>
          </w:p>
        </w:tc>
        <w:tc>
          <w:tcPr>
            <w:tcW w:type="dxa" w:w="600"/>
            <w:vMerge w:val="restart"/>
            <w:vAlign w:val="center"/>
          </w:tcPr>
          <w:p>
            <w:pPr>
              <w:spacing w:after="0" w:line="240" w:lineRule="auto"/>
              <w:jc w:val="center"/>
            </w:pPr>
            <w:r/>
            <w:r>
              <w:rPr>
                <w:rFonts w:ascii="Times New Roman" w:hAnsi="Times New Roman" w:cs="Times New Roman" w:eastAsia="宋体" w:hint="eastAsia"/>
                <w:b w:val="0"/>
                <w:sz w:val="15"/>
              </w:rPr>
              <w:t>4</w:t>
            </w:r>
          </w:p>
        </w:tc>
        <w:tc>
          <w:tcPr>
            <w:tcW w:type="dxa" w:w="1000"/>
            <w:vAlign w:val="center"/>
          </w:tcPr>
          <w:p>
            <w:pPr>
              <w:spacing w:after="0" w:line="240" w:lineRule="auto"/>
              <w:jc w:val="center"/>
            </w:pPr>
            <w:r/>
            <w:r>
              <w:rPr>
                <w:rFonts w:ascii="Times New Roman" w:hAnsi="Times New Roman" w:cs="Times New Roman" w:eastAsia="宋体" w:hint="eastAsia"/>
                <w:b/>
                <w:sz w:val="15"/>
              </w:rPr>
              <w:t>任务类型</w:t>
            </w:r>
          </w:p>
        </w:tc>
        <w:tc>
          <w:tcPr>
            <w:tcW w:type="dxa" w:w="3800"/>
            <w:vAlign w:val="center"/>
          </w:tcPr>
          <w:p>
            <w:pPr>
              <w:spacing w:after="0" w:line="240" w:lineRule="auto"/>
              <w:jc w:val="left"/>
            </w:pPr>
            <w:r/>
            <w:r>
              <w:rPr>
                <w:rFonts w:ascii="Times New Roman" w:hAnsi="Times New Roman" w:cs="Times New Roman" w:eastAsia="宋体" w:hint="eastAsia"/>
                <w:b w:val="0"/>
                <w:sz w:val="15"/>
              </w:rPr>
              <w:t>设计型</w:t>
            </w:r>
          </w:p>
        </w:tc>
        <w:tc>
          <w:tcPr>
            <w:tcW w:type="dxa" w:w="1000"/>
            <w:vMerge w:val="restart"/>
            <w:vAlign w:val="center"/>
          </w:tcPr>
          <w:p>
            <w:pPr>
              <w:spacing w:after="0" w:line="240" w:lineRule="auto"/>
              <w:jc w:val="center"/>
            </w:pPr>
            <w:r/>
            <w:r>
              <w:rPr>
                <w:rFonts w:ascii="Times New Roman" w:hAnsi="Times New Roman" w:cs="Times New Roman" w:eastAsia="宋体" w:hint="eastAsia"/>
                <w:b w:val="0"/>
                <w:sz w:val="15"/>
              </w:rPr>
              <w:t>目标 1.3，2.3，3.2，3.5</w:t>
            </w:r>
          </w:p>
        </w:tc>
      </w:tr>
      <w:tr>
        <w:tc>
          <w:tcPr>
            <w:tcW w:type="dxa" w:w="1150"/>
            <w:vMerge/>
          </w:tcPr>
          <w:p/>
        </w:tc>
        <w:tc>
          <w:tcPr>
            <w:tcW w:type="dxa" w:w="1800"/>
            <w:vMerge/>
          </w:tcPr>
          <w:p/>
        </w:tc>
        <w:tc>
          <w:tcPr>
            <w:tcW w:type="dxa" w:w="600"/>
            <w:vMerge/>
          </w:tcPr>
          <w:p/>
        </w:tc>
        <w:tc>
          <w:tcPr>
            <w:tcW w:type="dxa" w:w="1000"/>
            <w:vAlign w:val="center"/>
          </w:tcPr>
          <w:p>
            <w:pPr>
              <w:spacing w:after="0" w:line="240" w:lineRule="auto"/>
              <w:jc w:val="center"/>
            </w:pPr>
            <w:r/>
            <w:r>
              <w:rPr>
                <w:rFonts w:ascii="Times New Roman" w:hAnsi="Times New Roman" w:cs="Times New Roman" w:eastAsia="宋体" w:hint="eastAsia"/>
                <w:b/>
                <w:sz w:val="15"/>
              </w:rPr>
              <w:t>思政融入点</w:t>
            </w:r>
          </w:p>
        </w:tc>
        <w:tc>
          <w:tcPr>
            <w:tcW w:type="dxa" w:w="3800"/>
            <w:vAlign w:val="center"/>
          </w:tcPr>
          <w:p>
            <w:pPr>
              <w:spacing w:after="0" w:line="240" w:lineRule="auto"/>
              <w:jc w:val="left"/>
            </w:pPr>
            <w:r/>
            <w:r>
              <w:rPr>
                <w:rFonts w:ascii="Times New Roman" w:hAnsi="Times New Roman" w:cs="Times New Roman" w:eastAsia="宋体" w:hint="eastAsia"/>
                <w:b w:val="0"/>
                <w:sz w:val="15"/>
              </w:rPr>
              <w:t>通过模型坐标、质量惯量和碰撞体错误案例强化建模严谨性和设备安全责任。</w:t>
            </w:r>
          </w:p>
        </w:tc>
        <w:tc>
          <w:tcPr>
            <w:tcW w:type="dxa" w:w="1000"/>
            <w:vMerge/>
          </w:tcPr>
          <w:p/>
        </w:tc>
      </w:tr>
      <w:tr>
        <w:tc>
          <w:tcPr>
            <w:tcW w:type="dxa" w:w="1150"/>
            <w:vMerge/>
          </w:tcPr>
          <w:p/>
        </w:tc>
        <w:tc>
          <w:tcPr>
            <w:tcW w:type="dxa" w:w="1800"/>
            <w:vMerge/>
          </w:tcPr>
          <w:p/>
        </w:tc>
        <w:tc>
          <w:tcPr>
            <w:tcW w:type="dxa" w:w="600"/>
            <w:vMerge/>
          </w:tcPr>
          <w:p/>
        </w:tc>
        <w:tc>
          <w:tcPr>
            <w:tcW w:type="dxa" w:w="1000"/>
            <w:vAlign w:val="center"/>
          </w:tcPr>
          <w:p>
            <w:pPr>
              <w:spacing w:after="0" w:line="240" w:lineRule="auto"/>
              <w:jc w:val="center"/>
            </w:pPr>
            <w:r/>
            <w:r>
              <w:rPr>
                <w:rFonts w:ascii="Times New Roman" w:hAnsi="Times New Roman" w:cs="Times New Roman" w:eastAsia="宋体" w:hint="eastAsia"/>
                <w:b/>
                <w:sz w:val="15"/>
              </w:rPr>
              <w:t>预期学习成果</w:t>
            </w:r>
          </w:p>
        </w:tc>
        <w:tc>
          <w:tcPr>
            <w:tcW w:type="dxa" w:w="3800"/>
            <w:vAlign w:val="center"/>
          </w:tcPr>
          <w:p>
            <w:pPr>
              <w:spacing w:after="0" w:line="240" w:lineRule="auto"/>
              <w:jc w:val="left"/>
            </w:pPr>
            <w:r/>
            <w:r>
              <w:rPr>
                <w:rFonts w:ascii="Times New Roman" w:hAnsi="Times New Roman" w:cs="Times New Roman" w:eastAsia="宋体" w:hint="eastAsia"/>
                <w:b w:val="0"/>
                <w:sz w:val="15"/>
              </w:rPr>
              <w:t>知识层面：掌握机器人描述与坐标系统。</w:t>
              <w:br/>
              <w:t>能力层面：完成可复用模型包和TF校验。</w:t>
              <w:br/>
              <w:t>素养层面：形成模型规范、边界验证和技术表达意识。</w:t>
            </w:r>
          </w:p>
        </w:tc>
        <w:tc>
          <w:tcPr>
            <w:tcW w:type="dxa" w:w="1000"/>
            <w:vMerge/>
          </w:tcPr>
          <w:p/>
        </w:tc>
      </w:tr>
      <w:tr>
        <w:tc>
          <w:tcPr>
            <w:tcW w:type="dxa" w:w="1150"/>
            <w:vMerge/>
          </w:tcPr>
          <w:p/>
        </w:tc>
        <w:tc>
          <w:tcPr>
            <w:tcW w:type="dxa" w:w="1800"/>
            <w:vMerge/>
          </w:tcPr>
          <w:p/>
        </w:tc>
        <w:tc>
          <w:tcPr>
            <w:tcW w:type="dxa" w:w="600"/>
            <w:vMerge/>
          </w:tcPr>
          <w:p/>
        </w:tc>
        <w:tc>
          <w:tcPr>
            <w:tcW w:type="dxa" w:w="1000"/>
            <w:vAlign w:val="center"/>
          </w:tcPr>
          <w:p>
            <w:pPr>
              <w:spacing w:after="0" w:line="240" w:lineRule="auto"/>
              <w:jc w:val="center"/>
            </w:pPr>
            <w:r/>
            <w:r>
              <w:rPr>
                <w:rFonts w:ascii="Times New Roman" w:hAnsi="Times New Roman" w:cs="Times New Roman" w:eastAsia="宋体" w:hint="eastAsia"/>
                <w:b/>
                <w:sz w:val="15"/>
              </w:rPr>
              <w:t>教学方式</w:t>
            </w:r>
          </w:p>
        </w:tc>
        <w:tc>
          <w:tcPr>
            <w:tcW w:type="dxa" w:w="3800"/>
            <w:vAlign w:val="center"/>
          </w:tcPr>
          <w:p>
            <w:pPr>
              <w:spacing w:after="0" w:line="240" w:lineRule="auto"/>
              <w:jc w:val="left"/>
            </w:pPr>
            <w:r/>
            <w:r>
              <w:rPr>
                <w:rFonts w:ascii="Times New Roman" w:hAnsi="Times New Roman" w:cs="Times New Roman" w:eastAsia="宋体" w:hint="eastAsia"/>
                <w:b w:val="0"/>
                <w:sz w:val="15"/>
              </w:rPr>
              <w:t>模型迁移、Xacro参数化、TF检查、RViz验收</w:t>
            </w:r>
          </w:p>
        </w:tc>
        <w:tc>
          <w:tcPr>
            <w:tcW w:type="dxa" w:w="1000"/>
            <w:vMerge/>
          </w:tcPr>
          <w:p/>
        </w:tc>
      </w:tr>
      <w:tr>
        <w:tc>
          <w:tcPr>
            <w:tcW w:type="dxa" w:w="1150"/>
            <w:vMerge w:val="restart"/>
            <w:vAlign w:val="center"/>
          </w:tcPr>
          <w:p>
            <w:pPr>
              <w:spacing w:after="0" w:line="240" w:lineRule="auto"/>
              <w:jc w:val="center"/>
            </w:pPr>
            <w:r/>
            <w:r>
              <w:rPr>
                <w:rFonts w:ascii="Times New Roman" w:hAnsi="Times New Roman" w:cs="Times New Roman" w:eastAsia="宋体" w:hint="eastAsia"/>
                <w:b/>
                <w:sz w:val="15"/>
              </w:rPr>
              <w:t>上机六 Gazebo Harmonic与ROS—Gazebo联合仿真</w:t>
            </w:r>
          </w:p>
        </w:tc>
        <w:tc>
          <w:tcPr>
            <w:tcW w:type="dxa" w:w="1800"/>
            <w:vMerge w:val="restart"/>
            <w:vAlign w:val="center"/>
          </w:tcPr>
          <w:p>
            <w:pPr>
              <w:spacing w:after="0" w:line="240" w:lineRule="auto"/>
              <w:jc w:val="left"/>
            </w:pPr>
            <w:r/>
            <w:r>
              <w:rPr>
                <w:rFonts w:ascii="Times New Roman" w:hAnsi="Times New Roman" w:cs="Times New Roman" w:eastAsia="宋体" w:hint="eastAsia"/>
                <w:b w:val="0"/>
                <w:sz w:val="15"/>
              </w:rPr>
              <w:t>SDF/世界与模型资源；传感器和执行器；ros_gz_bridge映射；时钟与仿真时间；激光、相机、IMU/关节状态；启动文件；噪声和更新率；RViz与Gazebo一致性</w:t>
            </w:r>
          </w:p>
        </w:tc>
        <w:tc>
          <w:tcPr>
            <w:tcW w:type="dxa" w:w="600"/>
            <w:vMerge w:val="restart"/>
            <w:vAlign w:val="center"/>
          </w:tcPr>
          <w:p>
            <w:pPr>
              <w:spacing w:after="0" w:line="240" w:lineRule="auto"/>
              <w:jc w:val="center"/>
            </w:pPr>
            <w:r/>
            <w:r>
              <w:rPr>
                <w:rFonts w:ascii="Times New Roman" w:hAnsi="Times New Roman" w:cs="Times New Roman" w:eastAsia="宋体" w:hint="eastAsia"/>
                <w:b w:val="0"/>
                <w:sz w:val="15"/>
              </w:rPr>
              <w:t>4</w:t>
            </w:r>
          </w:p>
        </w:tc>
        <w:tc>
          <w:tcPr>
            <w:tcW w:type="dxa" w:w="1000"/>
            <w:vAlign w:val="center"/>
          </w:tcPr>
          <w:p>
            <w:pPr>
              <w:spacing w:after="0" w:line="240" w:lineRule="auto"/>
              <w:jc w:val="center"/>
            </w:pPr>
            <w:r/>
            <w:r>
              <w:rPr>
                <w:rFonts w:ascii="Times New Roman" w:hAnsi="Times New Roman" w:cs="Times New Roman" w:eastAsia="宋体" w:hint="eastAsia"/>
                <w:b/>
                <w:sz w:val="15"/>
              </w:rPr>
              <w:t>任务类型</w:t>
            </w:r>
          </w:p>
        </w:tc>
        <w:tc>
          <w:tcPr>
            <w:tcW w:type="dxa" w:w="3800"/>
            <w:vAlign w:val="center"/>
          </w:tcPr>
          <w:p>
            <w:pPr>
              <w:spacing w:after="0" w:line="240" w:lineRule="auto"/>
              <w:jc w:val="left"/>
            </w:pPr>
            <w:r/>
            <w:r>
              <w:rPr>
                <w:rFonts w:ascii="Times New Roman" w:hAnsi="Times New Roman" w:cs="Times New Roman" w:eastAsia="宋体" w:hint="eastAsia"/>
                <w:b w:val="0"/>
                <w:sz w:val="15"/>
              </w:rPr>
              <w:t>设计型</w:t>
            </w:r>
          </w:p>
        </w:tc>
        <w:tc>
          <w:tcPr>
            <w:tcW w:type="dxa" w:w="1000"/>
            <w:vMerge w:val="restart"/>
            <w:vAlign w:val="center"/>
          </w:tcPr>
          <w:p>
            <w:pPr>
              <w:spacing w:after="0" w:line="240" w:lineRule="auto"/>
              <w:jc w:val="center"/>
            </w:pPr>
            <w:r/>
            <w:r>
              <w:rPr>
                <w:rFonts w:ascii="Times New Roman" w:hAnsi="Times New Roman" w:cs="Times New Roman" w:eastAsia="宋体" w:hint="eastAsia"/>
                <w:b w:val="0"/>
                <w:sz w:val="15"/>
              </w:rPr>
              <w:t>目标 1.4，2.4，3.3，3.4</w:t>
            </w:r>
          </w:p>
        </w:tc>
      </w:tr>
      <w:tr>
        <w:tc>
          <w:tcPr>
            <w:tcW w:type="dxa" w:w="1150"/>
            <w:vMerge/>
          </w:tcPr>
          <w:p/>
        </w:tc>
        <w:tc>
          <w:tcPr>
            <w:tcW w:type="dxa" w:w="1800"/>
            <w:vMerge/>
          </w:tcPr>
          <w:p/>
        </w:tc>
        <w:tc>
          <w:tcPr>
            <w:tcW w:type="dxa" w:w="600"/>
            <w:vMerge/>
          </w:tcPr>
          <w:p/>
        </w:tc>
        <w:tc>
          <w:tcPr>
            <w:tcW w:type="dxa" w:w="1000"/>
            <w:vAlign w:val="center"/>
          </w:tcPr>
          <w:p>
            <w:pPr>
              <w:spacing w:after="0" w:line="240" w:lineRule="auto"/>
              <w:jc w:val="center"/>
            </w:pPr>
            <w:r/>
            <w:r>
              <w:rPr>
                <w:rFonts w:ascii="Times New Roman" w:hAnsi="Times New Roman" w:cs="Times New Roman" w:eastAsia="宋体" w:hint="eastAsia"/>
                <w:b/>
                <w:sz w:val="15"/>
              </w:rPr>
              <w:t>思政融入点</w:t>
            </w:r>
          </w:p>
        </w:tc>
        <w:tc>
          <w:tcPr>
            <w:tcW w:type="dxa" w:w="3800"/>
            <w:vAlign w:val="center"/>
          </w:tcPr>
          <w:p>
            <w:pPr>
              <w:spacing w:after="0" w:line="240" w:lineRule="auto"/>
              <w:jc w:val="left"/>
            </w:pPr>
            <w:r/>
            <w:r>
              <w:rPr>
                <w:rFonts w:ascii="Times New Roman" w:hAnsi="Times New Roman" w:cs="Times New Roman" w:eastAsia="宋体" w:hint="eastAsia"/>
                <w:b w:val="0"/>
                <w:sz w:val="15"/>
              </w:rPr>
              <w:t>强调仿真模型、传感参数和真实装备差异必须记录，禁止把仿真效果直接宣称为实机性能。</w:t>
            </w:r>
          </w:p>
        </w:tc>
        <w:tc>
          <w:tcPr>
            <w:tcW w:type="dxa" w:w="1000"/>
            <w:vMerge/>
          </w:tcPr>
          <w:p/>
        </w:tc>
      </w:tr>
      <w:tr>
        <w:tc>
          <w:tcPr>
            <w:tcW w:type="dxa" w:w="1150"/>
            <w:vMerge/>
          </w:tcPr>
          <w:p/>
        </w:tc>
        <w:tc>
          <w:tcPr>
            <w:tcW w:type="dxa" w:w="1800"/>
            <w:vMerge/>
          </w:tcPr>
          <w:p/>
        </w:tc>
        <w:tc>
          <w:tcPr>
            <w:tcW w:type="dxa" w:w="600"/>
            <w:vMerge/>
          </w:tcPr>
          <w:p/>
        </w:tc>
        <w:tc>
          <w:tcPr>
            <w:tcW w:type="dxa" w:w="1000"/>
            <w:vAlign w:val="center"/>
          </w:tcPr>
          <w:p>
            <w:pPr>
              <w:spacing w:after="0" w:line="240" w:lineRule="auto"/>
              <w:jc w:val="center"/>
            </w:pPr>
            <w:r/>
            <w:r>
              <w:rPr>
                <w:rFonts w:ascii="Times New Roman" w:hAnsi="Times New Roman" w:cs="Times New Roman" w:eastAsia="宋体" w:hint="eastAsia"/>
                <w:b/>
                <w:sz w:val="15"/>
              </w:rPr>
              <w:t>预期学习成果</w:t>
            </w:r>
          </w:p>
        </w:tc>
        <w:tc>
          <w:tcPr>
            <w:tcW w:type="dxa" w:w="3800"/>
            <w:vAlign w:val="center"/>
          </w:tcPr>
          <w:p>
            <w:pPr>
              <w:spacing w:after="0" w:line="240" w:lineRule="auto"/>
              <w:jc w:val="left"/>
            </w:pPr>
            <w:r/>
            <w:r>
              <w:rPr>
                <w:rFonts w:ascii="Times New Roman" w:hAnsi="Times New Roman" w:cs="Times New Roman" w:eastAsia="宋体" w:hint="eastAsia"/>
                <w:b w:val="0"/>
                <w:sz w:val="15"/>
              </w:rPr>
              <w:t>知识层面：理解ROS与Gazebo的数据和时间关系。</w:t>
              <w:br/>
              <w:t>能力层面：完成传感、命令和状态联合仿真。</w:t>
              <w:br/>
              <w:t>素养层面：形成仿真假设透明和结果边界意识。</w:t>
            </w:r>
          </w:p>
        </w:tc>
        <w:tc>
          <w:tcPr>
            <w:tcW w:type="dxa" w:w="1000"/>
            <w:vMerge/>
          </w:tcPr>
          <w:p/>
        </w:tc>
      </w:tr>
      <w:tr>
        <w:tc>
          <w:tcPr>
            <w:tcW w:type="dxa" w:w="1150"/>
            <w:vMerge/>
          </w:tcPr>
          <w:p/>
        </w:tc>
        <w:tc>
          <w:tcPr>
            <w:tcW w:type="dxa" w:w="1800"/>
            <w:vMerge/>
          </w:tcPr>
          <w:p/>
        </w:tc>
        <w:tc>
          <w:tcPr>
            <w:tcW w:type="dxa" w:w="600"/>
            <w:vMerge/>
          </w:tcPr>
          <w:p/>
        </w:tc>
        <w:tc>
          <w:tcPr>
            <w:tcW w:type="dxa" w:w="1000"/>
            <w:vAlign w:val="center"/>
          </w:tcPr>
          <w:p>
            <w:pPr>
              <w:spacing w:after="0" w:line="240" w:lineRule="auto"/>
              <w:jc w:val="center"/>
            </w:pPr>
            <w:r/>
            <w:r>
              <w:rPr>
                <w:rFonts w:ascii="Times New Roman" w:hAnsi="Times New Roman" w:cs="Times New Roman" w:eastAsia="宋体" w:hint="eastAsia"/>
                <w:b/>
                <w:sz w:val="15"/>
              </w:rPr>
              <w:t>教学方式</w:t>
            </w:r>
          </w:p>
        </w:tc>
        <w:tc>
          <w:tcPr>
            <w:tcW w:type="dxa" w:w="3800"/>
            <w:vAlign w:val="center"/>
          </w:tcPr>
          <w:p>
            <w:pPr>
              <w:spacing w:after="0" w:line="240" w:lineRule="auto"/>
              <w:jc w:val="left"/>
            </w:pPr>
            <w:r/>
            <w:r>
              <w:rPr>
                <w:rFonts w:ascii="Times New Roman" w:hAnsi="Times New Roman" w:cs="Times New Roman" w:eastAsia="宋体" w:hint="eastAsia"/>
                <w:b w:val="0"/>
                <w:sz w:val="15"/>
              </w:rPr>
              <w:t>模型配置、桥接YAML、传感数据验证、参数对比</w:t>
            </w:r>
          </w:p>
        </w:tc>
        <w:tc>
          <w:tcPr>
            <w:tcW w:type="dxa" w:w="1000"/>
            <w:vMerge/>
          </w:tcPr>
          <w:p/>
        </w:tc>
      </w:tr>
      <w:tr>
        <w:tc>
          <w:tcPr>
            <w:tcW w:type="dxa" w:w="1150"/>
            <w:vMerge w:val="restart"/>
            <w:vAlign w:val="center"/>
          </w:tcPr>
          <w:p>
            <w:pPr>
              <w:spacing w:after="0" w:line="240" w:lineRule="auto"/>
              <w:jc w:val="center"/>
            </w:pPr>
            <w:r/>
            <w:r>
              <w:rPr>
                <w:rFonts w:ascii="Times New Roman" w:hAnsi="Times New Roman" w:cs="Times New Roman" w:eastAsia="宋体" w:hint="eastAsia"/>
                <w:b/>
                <w:sz w:val="15"/>
              </w:rPr>
              <w:t>上机七 ros2_control与先进装备控制接口</w:t>
            </w:r>
          </w:p>
        </w:tc>
        <w:tc>
          <w:tcPr>
            <w:tcW w:type="dxa" w:w="1800"/>
            <w:vMerge w:val="restart"/>
            <w:vAlign w:val="center"/>
          </w:tcPr>
          <w:p>
            <w:pPr>
              <w:spacing w:after="0" w:line="240" w:lineRule="auto"/>
              <w:jc w:val="left"/>
            </w:pPr>
            <w:r/>
            <w:r>
              <w:rPr>
                <w:rFonts w:ascii="Times New Roman" w:hAnsi="Times New Roman" w:cs="Times New Roman" w:eastAsia="宋体" w:hint="eastAsia"/>
                <w:b w:val="0"/>
                <w:sz w:val="15"/>
              </w:rPr>
              <w:t>ros2_control URDF标签；System/Sensor/Actuator抽象；状态/命令接口；控制器管理器；joint_state_broadcaster、diff_drive或joint_trajectory控制器；模拟硬件；控制器加载、切换、限位与错误状态</w:t>
            </w:r>
          </w:p>
        </w:tc>
        <w:tc>
          <w:tcPr>
            <w:tcW w:type="dxa" w:w="600"/>
            <w:vMerge w:val="restart"/>
            <w:vAlign w:val="center"/>
          </w:tcPr>
          <w:p>
            <w:pPr>
              <w:spacing w:after="0" w:line="240" w:lineRule="auto"/>
              <w:jc w:val="center"/>
            </w:pPr>
            <w:r/>
            <w:r>
              <w:rPr>
                <w:rFonts w:ascii="Times New Roman" w:hAnsi="Times New Roman" w:cs="Times New Roman" w:eastAsia="宋体" w:hint="eastAsia"/>
                <w:b w:val="0"/>
                <w:sz w:val="15"/>
              </w:rPr>
              <w:t>4</w:t>
            </w:r>
          </w:p>
        </w:tc>
        <w:tc>
          <w:tcPr>
            <w:tcW w:type="dxa" w:w="1000"/>
            <w:vAlign w:val="center"/>
          </w:tcPr>
          <w:p>
            <w:pPr>
              <w:spacing w:after="0" w:line="240" w:lineRule="auto"/>
              <w:jc w:val="center"/>
            </w:pPr>
            <w:r/>
            <w:r>
              <w:rPr>
                <w:rFonts w:ascii="Times New Roman" w:hAnsi="Times New Roman" w:cs="Times New Roman" w:eastAsia="宋体" w:hint="eastAsia"/>
                <w:b/>
                <w:sz w:val="15"/>
              </w:rPr>
              <w:t>任务类型</w:t>
            </w:r>
          </w:p>
        </w:tc>
        <w:tc>
          <w:tcPr>
            <w:tcW w:type="dxa" w:w="3800"/>
            <w:vAlign w:val="center"/>
          </w:tcPr>
          <w:p>
            <w:pPr>
              <w:spacing w:after="0" w:line="240" w:lineRule="auto"/>
              <w:jc w:val="left"/>
            </w:pPr>
            <w:r/>
            <w:r>
              <w:rPr>
                <w:rFonts w:ascii="Times New Roman" w:hAnsi="Times New Roman" w:cs="Times New Roman" w:eastAsia="宋体" w:hint="eastAsia"/>
                <w:b w:val="0"/>
                <w:sz w:val="15"/>
              </w:rPr>
              <w:t>设计型</w:t>
            </w:r>
          </w:p>
        </w:tc>
        <w:tc>
          <w:tcPr>
            <w:tcW w:type="dxa" w:w="1000"/>
            <w:vMerge w:val="restart"/>
            <w:vAlign w:val="center"/>
          </w:tcPr>
          <w:p>
            <w:pPr>
              <w:spacing w:after="0" w:line="240" w:lineRule="auto"/>
              <w:jc w:val="center"/>
            </w:pPr>
            <w:r/>
            <w:r>
              <w:rPr>
                <w:rFonts w:ascii="Times New Roman" w:hAnsi="Times New Roman" w:cs="Times New Roman" w:eastAsia="宋体" w:hint="eastAsia"/>
                <w:b w:val="0"/>
                <w:sz w:val="15"/>
              </w:rPr>
              <w:t>目标 1.4，2.4，3.1，3.2</w:t>
            </w:r>
          </w:p>
        </w:tc>
      </w:tr>
      <w:tr>
        <w:tc>
          <w:tcPr>
            <w:tcW w:type="dxa" w:w="1150"/>
            <w:vMerge/>
          </w:tcPr>
          <w:p/>
        </w:tc>
        <w:tc>
          <w:tcPr>
            <w:tcW w:type="dxa" w:w="1800"/>
            <w:vMerge/>
          </w:tcPr>
          <w:p/>
        </w:tc>
        <w:tc>
          <w:tcPr>
            <w:tcW w:type="dxa" w:w="600"/>
            <w:vMerge/>
          </w:tcPr>
          <w:p/>
        </w:tc>
        <w:tc>
          <w:tcPr>
            <w:tcW w:type="dxa" w:w="1000"/>
            <w:vAlign w:val="center"/>
          </w:tcPr>
          <w:p>
            <w:pPr>
              <w:spacing w:after="0" w:line="240" w:lineRule="auto"/>
              <w:jc w:val="center"/>
            </w:pPr>
            <w:r/>
            <w:r>
              <w:rPr>
                <w:rFonts w:ascii="Times New Roman" w:hAnsi="Times New Roman" w:cs="Times New Roman" w:eastAsia="宋体" w:hint="eastAsia"/>
                <w:b/>
                <w:sz w:val="15"/>
              </w:rPr>
              <w:t>思政融入点</w:t>
            </w:r>
          </w:p>
        </w:tc>
        <w:tc>
          <w:tcPr>
            <w:tcW w:type="dxa" w:w="3800"/>
            <w:vAlign w:val="center"/>
          </w:tcPr>
          <w:p>
            <w:pPr>
              <w:spacing w:after="0" w:line="240" w:lineRule="auto"/>
              <w:jc w:val="left"/>
            </w:pPr>
            <w:r/>
            <w:r>
              <w:rPr>
                <w:rFonts w:ascii="Times New Roman" w:hAnsi="Times New Roman" w:cs="Times New Roman" w:eastAsia="宋体" w:hint="eastAsia"/>
                <w:b w:val="0"/>
                <w:sz w:val="15"/>
              </w:rPr>
              <w:t>通过控制器冲突、限位和硬件失联案例理解资源独占、故障隔离和安全停机的重要性。</w:t>
            </w:r>
          </w:p>
        </w:tc>
        <w:tc>
          <w:tcPr>
            <w:tcW w:type="dxa" w:w="1000"/>
            <w:vMerge/>
          </w:tcPr>
          <w:p/>
        </w:tc>
      </w:tr>
      <w:tr>
        <w:tc>
          <w:tcPr>
            <w:tcW w:type="dxa" w:w="1150"/>
            <w:vMerge/>
          </w:tcPr>
          <w:p/>
        </w:tc>
        <w:tc>
          <w:tcPr>
            <w:tcW w:type="dxa" w:w="1800"/>
            <w:vMerge/>
          </w:tcPr>
          <w:p/>
        </w:tc>
        <w:tc>
          <w:tcPr>
            <w:tcW w:type="dxa" w:w="600"/>
            <w:vMerge/>
          </w:tcPr>
          <w:p/>
        </w:tc>
        <w:tc>
          <w:tcPr>
            <w:tcW w:type="dxa" w:w="1000"/>
            <w:vAlign w:val="center"/>
          </w:tcPr>
          <w:p>
            <w:pPr>
              <w:spacing w:after="0" w:line="240" w:lineRule="auto"/>
              <w:jc w:val="center"/>
            </w:pPr>
            <w:r/>
            <w:r>
              <w:rPr>
                <w:rFonts w:ascii="Times New Roman" w:hAnsi="Times New Roman" w:cs="Times New Roman" w:eastAsia="宋体" w:hint="eastAsia"/>
                <w:b/>
                <w:sz w:val="15"/>
              </w:rPr>
              <w:t>预期学习成果</w:t>
            </w:r>
          </w:p>
        </w:tc>
        <w:tc>
          <w:tcPr>
            <w:tcW w:type="dxa" w:w="3800"/>
            <w:vAlign w:val="center"/>
          </w:tcPr>
          <w:p>
            <w:pPr>
              <w:spacing w:after="0" w:line="240" w:lineRule="auto"/>
              <w:jc w:val="left"/>
            </w:pPr>
            <w:r/>
            <w:r>
              <w:rPr>
                <w:rFonts w:ascii="Times New Roman" w:hAnsi="Times New Roman" w:cs="Times New Roman" w:eastAsia="宋体" w:hint="eastAsia"/>
                <w:b w:val="0"/>
                <w:sz w:val="15"/>
              </w:rPr>
              <w:t>知识层面：理解控制器与硬件抽象架构。</w:t>
              <w:br/>
              <w:t>能力层面：配置并验证状态/命令接口和控制器生命周期。</w:t>
              <w:br/>
              <w:t>素养层面：形成接口复用、资源冲突和安全停机意识。</w:t>
            </w:r>
          </w:p>
        </w:tc>
        <w:tc>
          <w:tcPr>
            <w:tcW w:type="dxa" w:w="1000"/>
            <w:vMerge/>
          </w:tcPr>
          <w:p/>
        </w:tc>
      </w:tr>
      <w:tr>
        <w:tc>
          <w:tcPr>
            <w:tcW w:type="dxa" w:w="1150"/>
            <w:vMerge/>
          </w:tcPr>
          <w:p/>
        </w:tc>
        <w:tc>
          <w:tcPr>
            <w:tcW w:type="dxa" w:w="1800"/>
            <w:vMerge/>
          </w:tcPr>
          <w:p/>
        </w:tc>
        <w:tc>
          <w:tcPr>
            <w:tcW w:type="dxa" w:w="600"/>
            <w:vMerge/>
          </w:tcPr>
          <w:p/>
        </w:tc>
        <w:tc>
          <w:tcPr>
            <w:tcW w:type="dxa" w:w="1000"/>
            <w:vAlign w:val="center"/>
          </w:tcPr>
          <w:p>
            <w:pPr>
              <w:spacing w:after="0" w:line="240" w:lineRule="auto"/>
              <w:jc w:val="center"/>
            </w:pPr>
            <w:r/>
            <w:r>
              <w:rPr>
                <w:rFonts w:ascii="Times New Roman" w:hAnsi="Times New Roman" w:cs="Times New Roman" w:eastAsia="宋体" w:hint="eastAsia"/>
                <w:b/>
                <w:sz w:val="15"/>
              </w:rPr>
              <w:t>教学方式</w:t>
            </w:r>
          </w:p>
        </w:tc>
        <w:tc>
          <w:tcPr>
            <w:tcW w:type="dxa" w:w="3800"/>
            <w:vAlign w:val="center"/>
          </w:tcPr>
          <w:p>
            <w:pPr>
              <w:spacing w:after="0" w:line="240" w:lineRule="auto"/>
              <w:jc w:val="left"/>
            </w:pPr>
            <w:r/>
            <w:r>
              <w:rPr>
                <w:rFonts w:ascii="Times New Roman" w:hAnsi="Times New Roman" w:cs="Times New Roman" w:eastAsia="宋体" w:hint="eastAsia"/>
                <w:b w:val="0"/>
                <w:sz w:val="15"/>
              </w:rPr>
              <w:t>配置实验、模拟硬件、控制器CLI、异常状态分析</w:t>
            </w:r>
          </w:p>
        </w:tc>
        <w:tc>
          <w:tcPr>
            <w:tcW w:type="dxa" w:w="1000"/>
            <w:vMerge/>
          </w:tcPr>
          <w:p/>
        </w:tc>
      </w:tr>
      <w:tr>
        <w:tc>
          <w:tcPr>
            <w:tcW w:type="dxa" w:w="1150"/>
            <w:vMerge w:val="restart"/>
            <w:vAlign w:val="center"/>
          </w:tcPr>
          <w:p>
            <w:pPr>
              <w:spacing w:after="0" w:line="240" w:lineRule="auto"/>
              <w:jc w:val="center"/>
            </w:pPr>
            <w:r/>
            <w:r>
              <w:rPr>
                <w:rFonts w:ascii="Times New Roman" w:hAnsi="Times New Roman" w:cs="Times New Roman" w:eastAsia="宋体" w:hint="eastAsia"/>
                <w:b/>
                <w:sz w:val="15"/>
              </w:rPr>
              <w:t>上机八 Nav2与MoveIt 2应用开发</w:t>
            </w:r>
          </w:p>
        </w:tc>
        <w:tc>
          <w:tcPr>
            <w:tcW w:type="dxa" w:w="1800"/>
            <w:vMerge w:val="restart"/>
            <w:vAlign w:val="center"/>
          </w:tcPr>
          <w:p>
            <w:pPr>
              <w:spacing w:after="0" w:line="240" w:lineRule="auto"/>
              <w:jc w:val="left"/>
            </w:pPr>
            <w:r/>
            <w:r>
              <w:rPr>
                <w:rFonts w:ascii="Times New Roman" w:hAnsi="Times New Roman" w:cs="Times New Roman" w:eastAsia="宋体" w:hint="eastAsia"/>
                <w:b w:val="0"/>
                <w:sz w:val="15"/>
              </w:rPr>
              <w:t>移动路线：SLAM Toolbox/地图、定位、Nav2目标与基本参数；机械臂路线：MoveIt 2配置、规划场景、碰撞对象、moveit_py目标规划；至少完成一条路线，并阅读另一条路线的节点图和接口</w:t>
            </w:r>
          </w:p>
        </w:tc>
        <w:tc>
          <w:tcPr>
            <w:tcW w:type="dxa" w:w="600"/>
            <w:vMerge w:val="restart"/>
            <w:vAlign w:val="center"/>
          </w:tcPr>
          <w:p>
            <w:pPr>
              <w:spacing w:after="0" w:line="240" w:lineRule="auto"/>
              <w:jc w:val="center"/>
            </w:pPr>
            <w:r/>
            <w:r>
              <w:rPr>
                <w:rFonts w:ascii="Times New Roman" w:hAnsi="Times New Roman" w:cs="Times New Roman" w:eastAsia="宋体" w:hint="eastAsia"/>
                <w:b w:val="0"/>
                <w:sz w:val="15"/>
              </w:rPr>
              <w:t>4</w:t>
            </w:r>
          </w:p>
        </w:tc>
        <w:tc>
          <w:tcPr>
            <w:tcW w:type="dxa" w:w="1000"/>
            <w:vAlign w:val="center"/>
          </w:tcPr>
          <w:p>
            <w:pPr>
              <w:spacing w:after="0" w:line="240" w:lineRule="auto"/>
              <w:jc w:val="center"/>
            </w:pPr>
            <w:r/>
            <w:r>
              <w:rPr>
                <w:rFonts w:ascii="Times New Roman" w:hAnsi="Times New Roman" w:cs="Times New Roman" w:eastAsia="宋体" w:hint="eastAsia"/>
                <w:b/>
                <w:sz w:val="15"/>
              </w:rPr>
              <w:t>任务类型</w:t>
            </w:r>
          </w:p>
        </w:tc>
        <w:tc>
          <w:tcPr>
            <w:tcW w:type="dxa" w:w="3800"/>
            <w:vAlign w:val="center"/>
          </w:tcPr>
          <w:p>
            <w:pPr>
              <w:spacing w:after="0" w:line="240" w:lineRule="auto"/>
              <w:jc w:val="left"/>
            </w:pPr>
            <w:r/>
            <w:r>
              <w:rPr>
                <w:rFonts w:ascii="Times New Roman" w:hAnsi="Times New Roman" w:cs="Times New Roman" w:eastAsia="宋体" w:hint="eastAsia"/>
                <w:b w:val="0"/>
                <w:sz w:val="15"/>
              </w:rPr>
              <w:t>综合型</w:t>
            </w:r>
          </w:p>
        </w:tc>
        <w:tc>
          <w:tcPr>
            <w:tcW w:type="dxa" w:w="1000"/>
            <w:vMerge w:val="restart"/>
            <w:vAlign w:val="center"/>
          </w:tcPr>
          <w:p>
            <w:pPr>
              <w:spacing w:after="0" w:line="240" w:lineRule="auto"/>
              <w:jc w:val="center"/>
            </w:pPr>
            <w:r/>
            <w:r>
              <w:rPr>
                <w:rFonts w:ascii="Times New Roman" w:hAnsi="Times New Roman" w:cs="Times New Roman" w:eastAsia="宋体" w:hint="eastAsia"/>
                <w:b w:val="0"/>
                <w:sz w:val="15"/>
              </w:rPr>
              <w:t>目标 1.5，2.5，3.5，3.6</w:t>
            </w:r>
          </w:p>
        </w:tc>
      </w:tr>
      <w:tr>
        <w:tc>
          <w:tcPr>
            <w:tcW w:type="dxa" w:w="1150"/>
            <w:vMerge/>
          </w:tcPr>
          <w:p/>
        </w:tc>
        <w:tc>
          <w:tcPr>
            <w:tcW w:type="dxa" w:w="1800"/>
            <w:vMerge/>
          </w:tcPr>
          <w:p/>
        </w:tc>
        <w:tc>
          <w:tcPr>
            <w:tcW w:type="dxa" w:w="600"/>
            <w:vMerge/>
          </w:tcPr>
          <w:p/>
        </w:tc>
        <w:tc>
          <w:tcPr>
            <w:tcW w:type="dxa" w:w="1000"/>
            <w:vAlign w:val="center"/>
          </w:tcPr>
          <w:p>
            <w:pPr>
              <w:spacing w:after="0" w:line="240" w:lineRule="auto"/>
              <w:jc w:val="center"/>
            </w:pPr>
            <w:r/>
            <w:r>
              <w:rPr>
                <w:rFonts w:ascii="Times New Roman" w:hAnsi="Times New Roman" w:cs="Times New Roman" w:eastAsia="宋体" w:hint="eastAsia"/>
                <w:b/>
                <w:sz w:val="15"/>
              </w:rPr>
              <w:t>思政融入点</w:t>
            </w:r>
          </w:p>
        </w:tc>
        <w:tc>
          <w:tcPr>
            <w:tcW w:type="dxa" w:w="3800"/>
            <w:vAlign w:val="center"/>
          </w:tcPr>
          <w:p>
            <w:pPr>
              <w:spacing w:after="0" w:line="240" w:lineRule="auto"/>
              <w:jc w:val="left"/>
            </w:pPr>
            <w:r/>
            <w:r>
              <w:rPr>
                <w:rFonts w:ascii="Times New Roman" w:hAnsi="Times New Roman" w:cs="Times New Roman" w:eastAsia="宋体" w:hint="eastAsia"/>
                <w:b w:val="0"/>
                <w:sz w:val="15"/>
              </w:rPr>
              <w:t>应用规划必须同时考虑可达、碰撞、控制和人工接管，工具栈选择需说明版本、场景与局限。</w:t>
            </w:r>
          </w:p>
        </w:tc>
        <w:tc>
          <w:tcPr>
            <w:tcW w:type="dxa" w:w="1000"/>
            <w:vMerge/>
          </w:tcPr>
          <w:p/>
        </w:tc>
      </w:tr>
      <w:tr>
        <w:tc>
          <w:tcPr>
            <w:tcW w:type="dxa" w:w="1150"/>
            <w:vMerge/>
          </w:tcPr>
          <w:p/>
        </w:tc>
        <w:tc>
          <w:tcPr>
            <w:tcW w:type="dxa" w:w="1800"/>
            <w:vMerge/>
          </w:tcPr>
          <w:p/>
        </w:tc>
        <w:tc>
          <w:tcPr>
            <w:tcW w:type="dxa" w:w="600"/>
            <w:vMerge/>
          </w:tcPr>
          <w:p/>
        </w:tc>
        <w:tc>
          <w:tcPr>
            <w:tcW w:type="dxa" w:w="1000"/>
            <w:vAlign w:val="center"/>
          </w:tcPr>
          <w:p>
            <w:pPr>
              <w:spacing w:after="0" w:line="240" w:lineRule="auto"/>
              <w:jc w:val="center"/>
            </w:pPr>
            <w:r/>
            <w:r>
              <w:rPr>
                <w:rFonts w:ascii="Times New Roman" w:hAnsi="Times New Roman" w:cs="Times New Roman" w:eastAsia="宋体" w:hint="eastAsia"/>
                <w:b/>
                <w:sz w:val="15"/>
              </w:rPr>
              <w:t>预期学习成果</w:t>
            </w:r>
          </w:p>
        </w:tc>
        <w:tc>
          <w:tcPr>
            <w:tcW w:type="dxa" w:w="3800"/>
            <w:vAlign w:val="center"/>
          </w:tcPr>
          <w:p>
            <w:pPr>
              <w:spacing w:after="0" w:line="240" w:lineRule="auto"/>
              <w:jc w:val="left"/>
            </w:pPr>
            <w:r/>
            <w:r>
              <w:rPr>
                <w:rFonts w:ascii="Times New Roman" w:hAnsi="Times New Roman" w:cs="Times New Roman" w:eastAsia="宋体" w:hint="eastAsia"/>
                <w:b w:val="0"/>
                <w:sz w:val="15"/>
              </w:rPr>
              <w:t>知识层面：理解Nav2与MoveIt 2系统组成。</w:t>
              <w:br/>
              <w:t>能力层面：完成至少一条应用链的配置、执行和失败分析。</w:t>
              <w:br/>
              <w:t>素养层面：形成工具适用性判断和持续学习能力。</w:t>
            </w:r>
          </w:p>
        </w:tc>
        <w:tc>
          <w:tcPr>
            <w:tcW w:type="dxa" w:w="1000"/>
            <w:vMerge/>
          </w:tcPr>
          <w:p/>
        </w:tc>
      </w:tr>
      <w:tr>
        <w:tc>
          <w:tcPr>
            <w:tcW w:type="dxa" w:w="1150"/>
            <w:vMerge/>
          </w:tcPr>
          <w:p/>
        </w:tc>
        <w:tc>
          <w:tcPr>
            <w:tcW w:type="dxa" w:w="1800"/>
            <w:vMerge/>
          </w:tcPr>
          <w:p/>
        </w:tc>
        <w:tc>
          <w:tcPr>
            <w:tcW w:type="dxa" w:w="600"/>
            <w:vMerge/>
          </w:tcPr>
          <w:p/>
        </w:tc>
        <w:tc>
          <w:tcPr>
            <w:tcW w:type="dxa" w:w="1000"/>
            <w:vAlign w:val="center"/>
          </w:tcPr>
          <w:p>
            <w:pPr>
              <w:spacing w:after="0" w:line="240" w:lineRule="auto"/>
              <w:jc w:val="center"/>
            </w:pPr>
            <w:r/>
            <w:r>
              <w:rPr>
                <w:rFonts w:ascii="Times New Roman" w:hAnsi="Times New Roman" w:cs="Times New Roman" w:eastAsia="宋体" w:hint="eastAsia"/>
                <w:b/>
                <w:sz w:val="15"/>
              </w:rPr>
              <w:t>教学方式</w:t>
            </w:r>
          </w:p>
        </w:tc>
        <w:tc>
          <w:tcPr>
            <w:tcW w:type="dxa" w:w="3800"/>
            <w:vAlign w:val="center"/>
          </w:tcPr>
          <w:p>
            <w:pPr>
              <w:spacing w:after="0" w:line="240" w:lineRule="auto"/>
              <w:jc w:val="left"/>
            </w:pPr>
            <w:r/>
            <w:r>
              <w:rPr>
                <w:rFonts w:ascii="Times New Roman" w:hAnsi="Times New Roman" w:cs="Times New Roman" w:eastAsia="宋体" w:hint="eastAsia"/>
                <w:b w:val="0"/>
                <w:sz w:val="15"/>
              </w:rPr>
              <w:t>双路线任务、配置迁移、动作反馈、结果对比</w:t>
            </w:r>
          </w:p>
        </w:tc>
        <w:tc>
          <w:tcPr>
            <w:tcW w:type="dxa" w:w="1000"/>
            <w:vMerge/>
          </w:tcPr>
          <w:p/>
        </w:tc>
      </w:tr>
    </w:tbl>
    <w:p>
      <w:pPr>
        <w:spacing w:after="0" w:line="283" w:lineRule="auto"/>
      </w:pPr>
      <w:r>
        <w:rPr>
          <w:rFonts w:ascii="Times New Roman" w:hAnsi="Times New Roman" w:cs="Times New Roman" w:eastAsia="宋体" w:hint="eastAsia"/>
          <w:b w:val="0"/>
          <w:sz w:val="20"/>
        </w:rPr>
        <w:t>上机总学时 32</w:t>
      </w:r>
    </w:p>
    <w:p>
      <w:pPr>
        <w:keepNext/>
        <w:spacing w:before="100" w:after="40"/>
      </w:pPr>
      <w:r>
        <w:rPr>
          <w:rFonts w:ascii="Times New Roman" w:hAnsi="Times New Roman" w:cs="Times New Roman" w:eastAsia="黑体" w:hint="eastAsia"/>
          <w:b/>
          <w:sz w:val="28"/>
        </w:rPr>
        <w:t>五、项目式教学环节及基本要求</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150"/>
        <w:gridCol w:w="1800"/>
        <w:gridCol w:w="600"/>
        <w:gridCol w:w="1000"/>
        <w:gridCol w:w="3800"/>
        <w:gridCol w:w="1000"/>
      </w:tblGrid>
      <w:tr>
        <w:trPr>
          <w:tblHeader w:val="true"/>
        </w:trPr>
        <w:tc>
          <w:tcPr>
            <w:tcW w:type="dxa" w:w="1512"/>
            <w:tcMar>
              <w:top w:w="60" w:type="dxa"/>
              <w:bottom w:w="60" w:type="dxa"/>
              <w:start w:w="60" w:type="dxa"/>
              <w:end w:w="60" w:type="dxa"/>
            </w:tcMar>
            <w:vAlign w:val="center"/>
          </w:tcPr>
          <w:p>
            <w:pPr>
              <w:spacing w:after="0" w:line="240" w:lineRule="auto"/>
              <w:jc w:val="center"/>
            </w:pPr>
            <w:r/>
            <w:r>
              <w:rPr>
                <w:rFonts w:ascii="Times New Roman" w:hAnsi="Times New Roman" w:cs="Times New Roman" w:eastAsia="宋体" w:hint="eastAsia"/>
                <w:b/>
                <w:sz w:val="16"/>
              </w:rPr>
              <w:t>项目项目</w:t>
            </w:r>
          </w:p>
        </w:tc>
        <w:tc>
          <w:tcPr>
            <w:tcW w:type="dxa" w:w="1512"/>
            <w:tcMar>
              <w:top w:w="60" w:type="dxa"/>
              <w:bottom w:w="60" w:type="dxa"/>
              <w:start w:w="60" w:type="dxa"/>
              <w:end w:w="60" w:type="dxa"/>
            </w:tcMar>
            <w:vAlign w:val="center"/>
          </w:tcPr>
          <w:p>
            <w:pPr>
              <w:spacing w:after="0" w:line="240" w:lineRule="auto"/>
              <w:jc w:val="center"/>
            </w:pPr>
            <w:r/>
            <w:r>
              <w:rPr>
                <w:rFonts w:ascii="Times New Roman" w:hAnsi="Times New Roman" w:cs="Times New Roman" w:eastAsia="宋体" w:hint="eastAsia"/>
                <w:b/>
                <w:sz w:val="16"/>
              </w:rPr>
              <w:t>项目内容</w:t>
            </w:r>
          </w:p>
        </w:tc>
        <w:tc>
          <w:tcPr>
            <w:tcW w:type="dxa" w:w="1512"/>
            <w:tcMar>
              <w:top w:w="60" w:type="dxa"/>
              <w:bottom w:w="60" w:type="dxa"/>
              <w:start w:w="60" w:type="dxa"/>
              <w:end w:w="60" w:type="dxa"/>
            </w:tcMar>
            <w:vAlign w:val="center"/>
          </w:tcPr>
          <w:p>
            <w:pPr>
              <w:spacing w:after="0" w:line="240" w:lineRule="auto"/>
              <w:jc w:val="center"/>
            </w:pPr>
            <w:r/>
            <w:r>
              <w:rPr>
                <w:rFonts w:ascii="Times New Roman" w:hAnsi="Times New Roman" w:cs="Times New Roman" w:eastAsia="宋体" w:hint="eastAsia"/>
                <w:b/>
                <w:sz w:val="16"/>
              </w:rPr>
              <w:t>学时</w:t>
            </w:r>
          </w:p>
        </w:tc>
        <w:tc>
          <w:tcPr>
            <w:tcW w:type="dxa" w:w="3024"/>
            <w:gridSpan w:val="2"/>
            <w:tcMar>
              <w:top w:w="60" w:type="dxa"/>
              <w:bottom w:w="60" w:type="dxa"/>
              <w:start w:w="60" w:type="dxa"/>
              <w:end w:w="60" w:type="dxa"/>
            </w:tcMar>
            <w:vAlign w:val="center"/>
          </w:tcPr>
          <w:p>
            <w:pPr>
              <w:spacing w:after="0" w:line="240" w:lineRule="auto"/>
              <w:jc w:val="center"/>
            </w:pPr>
            <w:r/>
            <w:r>
              <w:rPr>
                <w:rFonts w:ascii="Times New Roman" w:hAnsi="Times New Roman" w:cs="Times New Roman" w:eastAsia="宋体" w:hint="eastAsia"/>
                <w:b/>
                <w:sz w:val="16"/>
              </w:rPr>
              <w:t>项目要求</w:t>
            </w:r>
          </w:p>
        </w:tc>
        <w:tc>
          <w:tcPr>
            <w:tcW w:type="dxa" w:w="1512"/>
            <w:tcMar>
              <w:top w:w="60" w:type="dxa"/>
              <w:bottom w:w="60" w:type="dxa"/>
              <w:start w:w="60" w:type="dxa"/>
              <w:end w:w="60" w:type="dxa"/>
            </w:tcMar>
            <w:vAlign w:val="center"/>
          </w:tcPr>
          <w:p>
            <w:pPr>
              <w:spacing w:after="0" w:line="240" w:lineRule="auto"/>
              <w:jc w:val="center"/>
            </w:pPr>
            <w:r/>
            <w:r>
              <w:rPr>
                <w:rFonts w:ascii="Times New Roman" w:hAnsi="Times New Roman" w:cs="Times New Roman" w:eastAsia="宋体" w:hint="eastAsia"/>
                <w:b/>
                <w:sz w:val="16"/>
              </w:rPr>
              <w:t>课程目标</w:t>
            </w:r>
          </w:p>
        </w:tc>
      </w:tr>
      <w:tr>
        <w:tc>
          <w:tcPr>
            <w:tcW w:type="dxa" w:w="1150"/>
            <w:vMerge w:val="restart"/>
            <w:vAlign w:val="center"/>
          </w:tcPr>
          <w:p>
            <w:pPr>
              <w:spacing w:after="0" w:line="240" w:lineRule="auto"/>
              <w:jc w:val="center"/>
            </w:pPr>
            <w:r/>
            <w:r>
              <w:rPr>
                <w:rFonts w:ascii="Times New Roman" w:hAnsi="Times New Roman" w:cs="Times New Roman" w:eastAsia="宋体" w:hint="eastAsia"/>
                <w:b/>
                <w:sz w:val="15"/>
              </w:rPr>
              <w:t>项目阶段一 ROS 2先进装备系统架构与最小垂直切片</w:t>
            </w:r>
          </w:p>
        </w:tc>
        <w:tc>
          <w:tcPr>
            <w:tcW w:type="dxa" w:w="1800"/>
            <w:vMerge w:val="restart"/>
            <w:vAlign w:val="center"/>
          </w:tcPr>
          <w:p>
            <w:pPr>
              <w:spacing w:after="0" w:line="240" w:lineRule="auto"/>
              <w:jc w:val="left"/>
            </w:pPr>
            <w:r/>
            <w:r>
              <w:rPr>
                <w:rFonts w:ascii="Times New Roman" w:hAnsi="Times New Roman" w:cs="Times New Roman" w:eastAsia="宋体" w:hint="eastAsia"/>
                <w:b w:val="0"/>
                <w:sz w:val="15"/>
              </w:rPr>
              <w:t>从移动巡检/物流、机械臂搬运/装配或先进装备监测控制中选题；明确需求、角色、设备、节点、接口、TF、参数、安全状态与测试；建立多功能包仓库，以一条Launch命令实现最小端到端数据/动作链</w:t>
            </w:r>
          </w:p>
        </w:tc>
        <w:tc>
          <w:tcPr>
            <w:tcW w:type="dxa" w:w="600"/>
            <w:vMerge w:val="restart"/>
            <w:vAlign w:val="center"/>
          </w:tcPr>
          <w:p>
            <w:pPr>
              <w:spacing w:after="0" w:line="240" w:lineRule="auto"/>
              <w:jc w:val="center"/>
            </w:pPr>
            <w:r/>
            <w:r>
              <w:rPr>
                <w:rFonts w:ascii="Times New Roman" w:hAnsi="Times New Roman" w:cs="Times New Roman" w:eastAsia="宋体" w:hint="eastAsia"/>
                <w:b w:val="0"/>
                <w:sz w:val="15"/>
              </w:rPr>
              <w:t>4</w:t>
            </w:r>
          </w:p>
        </w:tc>
        <w:tc>
          <w:tcPr>
            <w:tcW w:type="dxa" w:w="1000"/>
            <w:vAlign w:val="center"/>
          </w:tcPr>
          <w:p>
            <w:pPr>
              <w:spacing w:after="0" w:line="240" w:lineRule="auto"/>
              <w:jc w:val="center"/>
            </w:pPr>
            <w:r/>
            <w:r>
              <w:rPr>
                <w:rFonts w:ascii="Times New Roman" w:hAnsi="Times New Roman" w:cs="Times New Roman" w:eastAsia="宋体" w:hint="eastAsia"/>
                <w:b/>
                <w:sz w:val="15"/>
              </w:rPr>
              <w:t>项目类型</w:t>
            </w:r>
          </w:p>
        </w:tc>
        <w:tc>
          <w:tcPr>
            <w:tcW w:type="dxa" w:w="3800"/>
            <w:vAlign w:val="center"/>
          </w:tcPr>
          <w:p>
            <w:pPr>
              <w:spacing w:after="0" w:line="240" w:lineRule="auto"/>
              <w:jc w:val="left"/>
            </w:pPr>
            <w:r/>
            <w:r>
              <w:rPr>
                <w:rFonts w:ascii="Times New Roman" w:hAnsi="Times New Roman" w:cs="Times New Roman" w:eastAsia="宋体" w:hint="eastAsia"/>
                <w:b w:val="0"/>
                <w:sz w:val="15"/>
              </w:rPr>
              <w:t>综合设计型</w:t>
            </w:r>
          </w:p>
        </w:tc>
        <w:tc>
          <w:tcPr>
            <w:tcW w:type="dxa" w:w="1000"/>
            <w:vMerge w:val="restart"/>
            <w:vAlign w:val="center"/>
          </w:tcPr>
          <w:p>
            <w:pPr>
              <w:spacing w:after="0" w:line="240" w:lineRule="auto"/>
              <w:jc w:val="center"/>
            </w:pPr>
            <w:r/>
            <w:r>
              <w:rPr>
                <w:rFonts w:ascii="Times New Roman" w:hAnsi="Times New Roman" w:cs="Times New Roman" w:eastAsia="宋体" w:hint="eastAsia"/>
                <w:b w:val="0"/>
                <w:sz w:val="15"/>
              </w:rPr>
              <w:t>目标 1.1—1.6，2.1—2.6，3.1—3.6</w:t>
            </w:r>
          </w:p>
        </w:tc>
      </w:tr>
      <w:tr>
        <w:tc>
          <w:tcPr>
            <w:tcW w:type="dxa" w:w="1150"/>
            <w:vMerge/>
          </w:tcPr>
          <w:p/>
        </w:tc>
        <w:tc>
          <w:tcPr>
            <w:tcW w:type="dxa" w:w="1800"/>
            <w:vMerge/>
          </w:tcPr>
          <w:p/>
        </w:tc>
        <w:tc>
          <w:tcPr>
            <w:tcW w:type="dxa" w:w="600"/>
            <w:vMerge/>
          </w:tcPr>
          <w:p/>
        </w:tc>
        <w:tc>
          <w:tcPr>
            <w:tcW w:type="dxa" w:w="1000"/>
            <w:vAlign w:val="center"/>
          </w:tcPr>
          <w:p>
            <w:pPr>
              <w:spacing w:after="0" w:line="240" w:lineRule="auto"/>
              <w:jc w:val="center"/>
            </w:pPr>
            <w:r/>
            <w:r>
              <w:rPr>
                <w:rFonts w:ascii="Times New Roman" w:hAnsi="Times New Roman" w:cs="Times New Roman" w:eastAsia="宋体" w:hint="eastAsia"/>
                <w:b/>
                <w:sz w:val="15"/>
              </w:rPr>
              <w:t>思政融入点</w:t>
            </w:r>
          </w:p>
        </w:tc>
        <w:tc>
          <w:tcPr>
            <w:tcW w:type="dxa" w:w="3800"/>
            <w:vAlign w:val="center"/>
          </w:tcPr>
          <w:p>
            <w:pPr>
              <w:spacing w:after="0" w:line="240" w:lineRule="auto"/>
              <w:jc w:val="left"/>
            </w:pPr>
            <w:r/>
            <w:r>
              <w:rPr>
                <w:rFonts w:ascii="Times New Roman" w:hAnsi="Times New Roman" w:cs="Times New Roman" w:eastAsia="宋体" w:hint="eastAsia"/>
                <w:b w:val="0"/>
                <w:sz w:val="15"/>
              </w:rPr>
              <w:t>项目须明确人员和设备安全、软件许可、数据来源、权限与人工接管条件；分工和接口变更可追溯。</w:t>
            </w:r>
          </w:p>
        </w:tc>
        <w:tc>
          <w:tcPr>
            <w:tcW w:type="dxa" w:w="1000"/>
            <w:vMerge/>
          </w:tcPr>
          <w:p/>
        </w:tc>
      </w:tr>
      <w:tr>
        <w:tc>
          <w:tcPr>
            <w:tcW w:type="dxa" w:w="1150"/>
            <w:vMerge/>
          </w:tcPr>
          <w:p/>
        </w:tc>
        <w:tc>
          <w:tcPr>
            <w:tcW w:type="dxa" w:w="1800"/>
            <w:vMerge/>
          </w:tcPr>
          <w:p/>
        </w:tc>
        <w:tc>
          <w:tcPr>
            <w:tcW w:type="dxa" w:w="600"/>
            <w:vMerge/>
          </w:tcPr>
          <w:p/>
        </w:tc>
        <w:tc>
          <w:tcPr>
            <w:tcW w:type="dxa" w:w="1000"/>
            <w:vAlign w:val="center"/>
          </w:tcPr>
          <w:p>
            <w:pPr>
              <w:spacing w:after="0" w:line="240" w:lineRule="auto"/>
              <w:jc w:val="center"/>
            </w:pPr>
            <w:r/>
            <w:r>
              <w:rPr>
                <w:rFonts w:ascii="Times New Roman" w:hAnsi="Times New Roman" w:cs="Times New Roman" w:eastAsia="宋体" w:hint="eastAsia"/>
                <w:b/>
                <w:sz w:val="15"/>
              </w:rPr>
              <w:t>预期学习成果</w:t>
            </w:r>
          </w:p>
        </w:tc>
        <w:tc>
          <w:tcPr>
            <w:tcW w:type="dxa" w:w="3800"/>
            <w:vAlign w:val="center"/>
          </w:tcPr>
          <w:p>
            <w:pPr>
              <w:spacing w:after="0" w:line="240" w:lineRule="auto"/>
              <w:jc w:val="left"/>
            </w:pPr>
            <w:r/>
            <w:r>
              <w:rPr>
                <w:rFonts w:ascii="Times New Roman" w:hAnsi="Times New Roman" w:cs="Times New Roman" w:eastAsia="宋体" w:hint="eastAsia"/>
                <w:b w:val="0"/>
                <w:sz w:val="15"/>
              </w:rPr>
              <w:t>知识层面：综合运用ROS架构、接口、模型和应用栈知识。</w:t>
              <w:br/>
              <w:t>能力层面：形成可实施的节点图、接口表、TF树、参数与测试计划。</w:t>
              <w:br/>
              <w:t>素养层面：形成需求驱动、接口先行、风险前置和团队协作意识。</w:t>
            </w:r>
          </w:p>
        </w:tc>
        <w:tc>
          <w:tcPr>
            <w:tcW w:type="dxa" w:w="1000"/>
            <w:vMerge/>
          </w:tcPr>
          <w:p/>
        </w:tc>
      </w:tr>
      <w:tr>
        <w:tc>
          <w:tcPr>
            <w:tcW w:type="dxa" w:w="1150"/>
            <w:vMerge/>
          </w:tcPr>
          <w:p/>
        </w:tc>
        <w:tc>
          <w:tcPr>
            <w:tcW w:type="dxa" w:w="1800"/>
            <w:vMerge/>
          </w:tcPr>
          <w:p/>
        </w:tc>
        <w:tc>
          <w:tcPr>
            <w:tcW w:type="dxa" w:w="600"/>
            <w:vMerge/>
          </w:tcPr>
          <w:p/>
        </w:tc>
        <w:tc>
          <w:tcPr>
            <w:tcW w:type="dxa" w:w="1000"/>
            <w:vAlign w:val="center"/>
          </w:tcPr>
          <w:p>
            <w:pPr>
              <w:spacing w:after="0" w:line="240" w:lineRule="auto"/>
              <w:jc w:val="center"/>
            </w:pPr>
            <w:r/>
            <w:r>
              <w:rPr>
                <w:rFonts w:ascii="Times New Roman" w:hAnsi="Times New Roman" w:cs="Times New Roman" w:eastAsia="宋体" w:hint="eastAsia"/>
                <w:b/>
                <w:sz w:val="15"/>
              </w:rPr>
              <w:t>教学方式</w:t>
            </w:r>
          </w:p>
        </w:tc>
        <w:tc>
          <w:tcPr>
            <w:tcW w:type="dxa" w:w="3800"/>
            <w:vAlign w:val="center"/>
          </w:tcPr>
          <w:p>
            <w:pPr>
              <w:spacing w:after="0" w:line="240" w:lineRule="auto"/>
              <w:jc w:val="left"/>
            </w:pPr>
            <w:r/>
            <w:r>
              <w:rPr>
                <w:rFonts w:ascii="Times New Roman" w:hAnsi="Times New Roman" w:cs="Times New Roman" w:eastAsia="宋体" w:hint="eastAsia"/>
                <w:b w:val="0"/>
                <w:sz w:val="15"/>
              </w:rPr>
              <w:t>选题评审、架构评审、接口冻结、最小切片验收</w:t>
            </w:r>
          </w:p>
        </w:tc>
        <w:tc>
          <w:tcPr>
            <w:tcW w:type="dxa" w:w="1000"/>
            <w:vMerge/>
          </w:tcPr>
          <w:p/>
        </w:tc>
      </w:tr>
      <w:tr>
        <w:tc>
          <w:tcPr>
            <w:tcW w:type="dxa" w:w="1150"/>
            <w:vMerge w:val="restart"/>
            <w:vAlign w:val="center"/>
          </w:tcPr>
          <w:p>
            <w:pPr>
              <w:spacing w:after="0" w:line="240" w:lineRule="auto"/>
              <w:jc w:val="center"/>
            </w:pPr>
            <w:r/>
            <w:r>
              <w:rPr>
                <w:rFonts w:ascii="Times New Roman" w:hAnsi="Times New Roman" w:cs="Times New Roman" w:eastAsia="宋体" w:hint="eastAsia"/>
                <w:b/>
                <w:sz w:val="15"/>
              </w:rPr>
              <w:t>项目阶段二 系统集成、故障注入与可复现交付</w:t>
            </w:r>
          </w:p>
        </w:tc>
        <w:tc>
          <w:tcPr>
            <w:tcW w:type="dxa" w:w="1800"/>
            <w:vMerge w:val="restart"/>
            <w:vAlign w:val="center"/>
          </w:tcPr>
          <w:p>
            <w:pPr>
              <w:spacing w:after="0" w:line="240" w:lineRule="auto"/>
              <w:jc w:val="left"/>
            </w:pPr>
            <w:r/>
            <w:r>
              <w:rPr>
                <w:rFonts w:ascii="Times New Roman" w:hAnsi="Times New Roman" w:cs="Times New Roman" w:eastAsia="宋体" w:hint="eastAsia"/>
                <w:b w:val="0"/>
                <w:sz w:val="15"/>
              </w:rPr>
              <w:t>完成仿真或实物联调；集成TF/URDF、传感器/控制器、Nav2或MoveIt 2；加入日志、rosbag、诊断和测试；验证正常、边界、失联、不可达、超时和节点重启；提交代码、配置、数据、报告和演示并现场修改</w:t>
            </w:r>
          </w:p>
        </w:tc>
        <w:tc>
          <w:tcPr>
            <w:tcW w:type="dxa" w:w="600"/>
            <w:vMerge w:val="restart"/>
            <w:vAlign w:val="center"/>
          </w:tcPr>
          <w:p>
            <w:pPr>
              <w:spacing w:after="0" w:line="240" w:lineRule="auto"/>
              <w:jc w:val="center"/>
            </w:pPr>
            <w:r/>
            <w:r>
              <w:rPr>
                <w:rFonts w:ascii="Times New Roman" w:hAnsi="Times New Roman" w:cs="Times New Roman" w:eastAsia="宋体" w:hint="eastAsia"/>
                <w:b w:val="0"/>
                <w:sz w:val="15"/>
              </w:rPr>
              <w:t>4</w:t>
            </w:r>
          </w:p>
        </w:tc>
        <w:tc>
          <w:tcPr>
            <w:tcW w:type="dxa" w:w="1000"/>
            <w:vAlign w:val="center"/>
          </w:tcPr>
          <w:p>
            <w:pPr>
              <w:spacing w:after="0" w:line="240" w:lineRule="auto"/>
              <w:jc w:val="center"/>
            </w:pPr>
            <w:r/>
            <w:r>
              <w:rPr>
                <w:rFonts w:ascii="Times New Roman" w:hAnsi="Times New Roman" w:cs="Times New Roman" w:eastAsia="宋体" w:hint="eastAsia"/>
                <w:b/>
                <w:sz w:val="15"/>
              </w:rPr>
              <w:t>项目类型</w:t>
            </w:r>
          </w:p>
        </w:tc>
        <w:tc>
          <w:tcPr>
            <w:tcW w:type="dxa" w:w="3800"/>
            <w:vAlign w:val="center"/>
          </w:tcPr>
          <w:p>
            <w:pPr>
              <w:spacing w:after="0" w:line="240" w:lineRule="auto"/>
              <w:jc w:val="left"/>
            </w:pPr>
            <w:r/>
            <w:r>
              <w:rPr>
                <w:rFonts w:ascii="Times New Roman" w:hAnsi="Times New Roman" w:cs="Times New Roman" w:eastAsia="宋体" w:hint="eastAsia"/>
                <w:b w:val="0"/>
                <w:sz w:val="15"/>
              </w:rPr>
              <w:t>综合开发型</w:t>
            </w:r>
          </w:p>
        </w:tc>
        <w:tc>
          <w:tcPr>
            <w:tcW w:type="dxa" w:w="1000"/>
            <w:vMerge w:val="restart"/>
            <w:vAlign w:val="center"/>
          </w:tcPr>
          <w:p>
            <w:pPr>
              <w:spacing w:after="0" w:line="240" w:lineRule="auto"/>
              <w:jc w:val="center"/>
            </w:pPr>
            <w:r/>
            <w:r>
              <w:rPr>
                <w:rFonts w:ascii="Times New Roman" w:hAnsi="Times New Roman" w:cs="Times New Roman" w:eastAsia="宋体" w:hint="eastAsia"/>
                <w:b w:val="0"/>
                <w:sz w:val="15"/>
              </w:rPr>
              <w:t>目标 2.1—2.6，3.1—3.6</w:t>
            </w:r>
          </w:p>
        </w:tc>
      </w:tr>
      <w:tr>
        <w:tc>
          <w:tcPr>
            <w:tcW w:type="dxa" w:w="1150"/>
            <w:vMerge/>
          </w:tcPr>
          <w:p/>
        </w:tc>
        <w:tc>
          <w:tcPr>
            <w:tcW w:type="dxa" w:w="1800"/>
            <w:vMerge/>
          </w:tcPr>
          <w:p/>
        </w:tc>
        <w:tc>
          <w:tcPr>
            <w:tcW w:type="dxa" w:w="600"/>
            <w:vMerge/>
          </w:tcPr>
          <w:p/>
        </w:tc>
        <w:tc>
          <w:tcPr>
            <w:tcW w:type="dxa" w:w="1000"/>
            <w:vAlign w:val="center"/>
          </w:tcPr>
          <w:p>
            <w:pPr>
              <w:spacing w:after="0" w:line="240" w:lineRule="auto"/>
              <w:jc w:val="center"/>
            </w:pPr>
            <w:r/>
            <w:r>
              <w:rPr>
                <w:rFonts w:ascii="Times New Roman" w:hAnsi="Times New Roman" w:cs="Times New Roman" w:eastAsia="宋体" w:hint="eastAsia"/>
                <w:b/>
                <w:sz w:val="15"/>
              </w:rPr>
              <w:t>思政融入点</w:t>
            </w:r>
          </w:p>
        </w:tc>
        <w:tc>
          <w:tcPr>
            <w:tcW w:type="dxa" w:w="3800"/>
            <w:vAlign w:val="center"/>
          </w:tcPr>
          <w:p>
            <w:pPr>
              <w:spacing w:after="0" w:line="240" w:lineRule="auto"/>
              <w:jc w:val="left"/>
            </w:pPr>
            <w:r/>
            <w:r>
              <w:rPr>
                <w:rFonts w:ascii="Times New Roman" w:hAnsi="Times New Roman" w:cs="Times New Roman" w:eastAsia="宋体" w:hint="eastAsia"/>
                <w:b w:val="0"/>
                <w:sz w:val="15"/>
              </w:rPr>
              <w:t>不得用录屏替代现场可复现证据；外部代码和AI辅助须说明来源与验证，个人必须能够解释和修改负责模块。</w:t>
            </w:r>
          </w:p>
        </w:tc>
        <w:tc>
          <w:tcPr>
            <w:tcW w:type="dxa" w:w="1000"/>
            <w:vMerge/>
          </w:tcPr>
          <w:p/>
        </w:tc>
      </w:tr>
      <w:tr>
        <w:tc>
          <w:tcPr>
            <w:tcW w:type="dxa" w:w="1150"/>
            <w:vMerge/>
          </w:tcPr>
          <w:p/>
        </w:tc>
        <w:tc>
          <w:tcPr>
            <w:tcW w:type="dxa" w:w="1800"/>
            <w:vMerge/>
          </w:tcPr>
          <w:p/>
        </w:tc>
        <w:tc>
          <w:tcPr>
            <w:tcW w:type="dxa" w:w="600"/>
            <w:vMerge/>
          </w:tcPr>
          <w:p/>
        </w:tc>
        <w:tc>
          <w:tcPr>
            <w:tcW w:type="dxa" w:w="1000"/>
            <w:vAlign w:val="center"/>
          </w:tcPr>
          <w:p>
            <w:pPr>
              <w:spacing w:after="0" w:line="240" w:lineRule="auto"/>
              <w:jc w:val="center"/>
            </w:pPr>
            <w:r/>
            <w:r>
              <w:rPr>
                <w:rFonts w:ascii="Times New Roman" w:hAnsi="Times New Roman" w:cs="Times New Roman" w:eastAsia="宋体" w:hint="eastAsia"/>
                <w:b/>
                <w:sz w:val="15"/>
              </w:rPr>
              <w:t>预期学习成果</w:t>
            </w:r>
          </w:p>
        </w:tc>
        <w:tc>
          <w:tcPr>
            <w:tcW w:type="dxa" w:w="3800"/>
            <w:vAlign w:val="center"/>
          </w:tcPr>
          <w:p>
            <w:pPr>
              <w:spacing w:after="0" w:line="240" w:lineRule="auto"/>
              <w:jc w:val="left"/>
            </w:pPr>
            <w:r/>
            <w:r>
              <w:rPr>
                <w:rFonts w:ascii="Times New Roman" w:hAnsi="Times New Roman" w:cs="Times New Roman" w:eastAsia="宋体" w:hint="eastAsia"/>
                <w:b w:val="0"/>
                <w:sz w:val="15"/>
              </w:rPr>
              <w:t>知识层面：综合理解ROS系统运行与恢复机制。</w:t>
              <w:br/>
              <w:t>能力层面：完成可启动、可观测、可测试、可恢复和可复现的装备系统。</w:t>
              <w:br/>
              <w:t>素养层面：形成代码所有权、诚实披露、工程沟通和持续改进意识。</w:t>
            </w:r>
          </w:p>
        </w:tc>
        <w:tc>
          <w:tcPr>
            <w:tcW w:type="dxa" w:w="1000"/>
            <w:vMerge/>
          </w:tcPr>
          <w:p/>
        </w:tc>
      </w:tr>
      <w:tr>
        <w:tc>
          <w:tcPr>
            <w:tcW w:type="dxa" w:w="1150"/>
            <w:vMerge/>
          </w:tcPr>
          <w:p/>
        </w:tc>
        <w:tc>
          <w:tcPr>
            <w:tcW w:type="dxa" w:w="1800"/>
            <w:vMerge/>
          </w:tcPr>
          <w:p/>
        </w:tc>
        <w:tc>
          <w:tcPr>
            <w:tcW w:type="dxa" w:w="600"/>
            <w:vMerge/>
          </w:tcPr>
          <w:p/>
        </w:tc>
        <w:tc>
          <w:tcPr>
            <w:tcW w:type="dxa" w:w="1000"/>
            <w:vAlign w:val="center"/>
          </w:tcPr>
          <w:p>
            <w:pPr>
              <w:spacing w:after="0" w:line="240" w:lineRule="auto"/>
              <w:jc w:val="center"/>
            </w:pPr>
            <w:r/>
            <w:r>
              <w:rPr>
                <w:rFonts w:ascii="Times New Roman" w:hAnsi="Times New Roman" w:cs="Times New Roman" w:eastAsia="宋体" w:hint="eastAsia"/>
                <w:b/>
                <w:sz w:val="15"/>
              </w:rPr>
              <w:t>教学方式</w:t>
            </w:r>
          </w:p>
        </w:tc>
        <w:tc>
          <w:tcPr>
            <w:tcW w:type="dxa" w:w="3800"/>
            <w:vAlign w:val="center"/>
          </w:tcPr>
          <w:p>
            <w:pPr>
              <w:spacing w:after="0" w:line="240" w:lineRule="auto"/>
              <w:jc w:val="left"/>
            </w:pPr>
            <w:r/>
            <w:r>
              <w:rPr>
                <w:rFonts w:ascii="Times New Roman" w:hAnsi="Times New Roman" w:cs="Times New Roman" w:eastAsia="宋体" w:hint="eastAsia"/>
                <w:b w:val="0"/>
                <w:sz w:val="15"/>
              </w:rPr>
              <w:t>团队开发、阶段联调、故障注入、交叉复现、答辩验收</w:t>
            </w:r>
          </w:p>
        </w:tc>
        <w:tc>
          <w:tcPr>
            <w:tcW w:type="dxa" w:w="1000"/>
            <w:vMerge/>
          </w:tcPr>
          <w:p/>
        </w:tc>
      </w:tr>
    </w:tbl>
    <w:p>
      <w:pPr>
        <w:spacing w:after="0" w:line="283" w:lineRule="auto"/>
      </w:pPr>
      <w:r>
        <w:rPr>
          <w:rFonts w:ascii="Times New Roman" w:hAnsi="Times New Roman" w:cs="Times New Roman" w:eastAsia="宋体" w:hint="eastAsia"/>
          <w:b w:val="0"/>
          <w:sz w:val="20"/>
        </w:rPr>
        <w:t>项目总学时 8</w:t>
      </w:r>
    </w:p>
    <w:p>
      <w:pPr>
        <w:keepNext/>
        <w:pageBreakBefore/>
        <w:spacing w:before="100" w:after="40"/>
      </w:pPr>
      <w:r>
        <w:rPr>
          <w:rFonts w:ascii="Times New Roman" w:hAnsi="Times New Roman" w:cs="Times New Roman" w:eastAsia="黑体" w:hint="eastAsia"/>
          <w:b/>
          <w:sz w:val="28"/>
        </w:rPr>
        <w:t>六、课程评价</w:t>
      </w:r>
    </w:p>
    <w:p>
      <w:pPr>
        <w:keepNext/>
        <w:spacing w:before="60" w:after="20"/>
      </w:pPr>
      <w:r>
        <w:rPr>
          <w:rFonts w:ascii="Times New Roman" w:hAnsi="Times New Roman" w:cs="Times New Roman" w:eastAsia="宋体" w:hint="eastAsia"/>
          <w:b/>
          <w:sz w:val="24"/>
        </w:rPr>
        <w:t>（一）考核内容、考核方式与课程目标对应关系</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500"/>
        <w:gridCol w:w="650"/>
        <w:gridCol w:w="650"/>
        <w:gridCol w:w="900"/>
        <w:gridCol w:w="1050"/>
        <w:gridCol w:w="1050"/>
        <w:gridCol w:w="1150"/>
        <w:gridCol w:w="2350"/>
      </w:tblGrid>
      <w:tr>
        <w:tc>
          <w:tcPr>
            <w:tcW w:type="dxa" w:w="1134"/>
            <w:vMerge w:val="restart"/>
            <w:tcMar>
              <w:top w:w="60" w:type="dxa"/>
              <w:bottom w:w="60" w:type="dxa"/>
              <w:start w:w="60" w:type="dxa"/>
              <w:end w:w="60" w:type="dxa"/>
            </w:tcMar>
            <w:vAlign w:val="center"/>
          </w:tcPr>
          <w:p>
            <w:pPr>
              <w:spacing w:after="0" w:line="240" w:lineRule="auto"/>
              <w:jc w:val="center"/>
            </w:pPr>
            <w:r/>
            <w:r>
              <w:rPr>
                <w:rFonts w:ascii="Times New Roman" w:hAnsi="Times New Roman" w:cs="Times New Roman" w:eastAsia="宋体" w:hint="eastAsia"/>
                <w:b/>
                <w:sz w:val="16"/>
              </w:rPr>
              <w:t>考核内容</w:t>
            </w:r>
          </w:p>
        </w:tc>
        <w:tc>
          <w:tcPr>
            <w:tcW w:type="dxa" w:w="1134"/>
            <w:vMerge w:val="restart"/>
            <w:tcMar>
              <w:top w:w="60" w:type="dxa"/>
              <w:bottom w:w="60" w:type="dxa"/>
              <w:start w:w="60" w:type="dxa"/>
              <w:end w:w="60" w:type="dxa"/>
            </w:tcMar>
            <w:vAlign w:val="center"/>
          </w:tcPr>
          <w:p>
            <w:pPr>
              <w:spacing w:after="0" w:line="240" w:lineRule="auto"/>
              <w:jc w:val="center"/>
            </w:pPr>
            <w:r/>
            <w:r>
              <w:rPr>
                <w:rFonts w:ascii="Times New Roman" w:hAnsi="Times New Roman" w:cs="Times New Roman" w:eastAsia="宋体" w:hint="eastAsia"/>
                <w:b/>
                <w:sz w:val="16"/>
              </w:rPr>
              <w:t>总学时</w:t>
            </w:r>
          </w:p>
        </w:tc>
        <w:tc>
          <w:tcPr>
            <w:tcW w:type="dxa" w:w="1134"/>
            <w:vMerge w:val="restart"/>
            <w:tcMar>
              <w:top w:w="60" w:type="dxa"/>
              <w:bottom w:w="60" w:type="dxa"/>
              <w:start w:w="60" w:type="dxa"/>
              <w:end w:w="60" w:type="dxa"/>
            </w:tcMar>
            <w:vAlign w:val="center"/>
          </w:tcPr>
          <w:p>
            <w:pPr>
              <w:spacing w:after="0" w:line="240" w:lineRule="auto"/>
              <w:jc w:val="center"/>
            </w:pPr>
            <w:r/>
            <w:r>
              <w:rPr>
                <w:rFonts w:ascii="Times New Roman" w:hAnsi="Times New Roman" w:cs="Times New Roman" w:eastAsia="宋体" w:hint="eastAsia"/>
                <w:b/>
                <w:sz w:val="16"/>
              </w:rPr>
              <w:t>实验学时</w:t>
            </w:r>
          </w:p>
        </w:tc>
        <w:tc>
          <w:tcPr>
            <w:tcW w:type="dxa" w:w="1134"/>
            <w:vMerge w:val="restart"/>
            <w:tcMar>
              <w:top w:w="60" w:type="dxa"/>
              <w:bottom w:w="60" w:type="dxa"/>
              <w:start w:w="60" w:type="dxa"/>
              <w:end w:w="60" w:type="dxa"/>
            </w:tcMar>
            <w:vAlign w:val="center"/>
          </w:tcPr>
          <w:p>
            <w:pPr>
              <w:spacing w:after="0" w:line="240" w:lineRule="auto"/>
              <w:jc w:val="center"/>
            </w:pPr>
            <w:r/>
            <w:r>
              <w:rPr>
                <w:rFonts w:ascii="Times New Roman" w:hAnsi="Times New Roman" w:cs="Times New Roman" w:eastAsia="宋体" w:hint="eastAsia"/>
                <w:b/>
                <w:sz w:val="16"/>
              </w:rPr>
              <w:t>上机/项目式</w:t>
            </w:r>
          </w:p>
        </w:tc>
        <w:tc>
          <w:tcPr>
            <w:tcW w:type="dxa" w:w="3402"/>
            <w:gridSpan w:val="3"/>
            <w:tcMar>
              <w:top w:w="60" w:type="dxa"/>
              <w:bottom w:w="60" w:type="dxa"/>
              <w:start w:w="60" w:type="dxa"/>
              <w:end w:w="60" w:type="dxa"/>
            </w:tcMar>
            <w:vAlign w:val="center"/>
          </w:tcPr>
          <w:p>
            <w:pPr>
              <w:spacing w:after="0" w:line="240" w:lineRule="auto"/>
              <w:jc w:val="center"/>
            </w:pPr>
            <w:r/>
            <w:r>
              <w:rPr>
                <w:rFonts w:ascii="Times New Roman" w:hAnsi="Times New Roman" w:cs="Times New Roman" w:eastAsia="宋体" w:hint="eastAsia"/>
                <w:b/>
                <w:sz w:val="16"/>
              </w:rPr>
              <w:t>考核方式及占比（100%）</w:t>
            </w:r>
          </w:p>
        </w:tc>
        <w:tc>
          <w:tcPr>
            <w:tcW w:type="dxa" w:w="1134"/>
            <w:vMerge w:val="restart"/>
            <w:tcMar>
              <w:top w:w="60" w:type="dxa"/>
              <w:bottom w:w="60" w:type="dxa"/>
              <w:start w:w="60" w:type="dxa"/>
              <w:end w:w="60" w:type="dxa"/>
            </w:tcMar>
            <w:vAlign w:val="center"/>
          </w:tcPr>
          <w:p>
            <w:pPr>
              <w:spacing w:after="0" w:line="240" w:lineRule="auto"/>
              <w:jc w:val="center"/>
            </w:pPr>
            <w:r/>
            <w:r>
              <w:rPr>
                <w:rFonts w:ascii="Times New Roman" w:hAnsi="Times New Roman" w:cs="Times New Roman" w:eastAsia="宋体" w:hint="eastAsia"/>
                <w:b/>
                <w:sz w:val="16"/>
              </w:rPr>
              <w:t>课程目标</w:t>
            </w:r>
          </w:p>
        </w:tc>
      </w:tr>
      <w:tr>
        <w:tc>
          <w:tcPr>
            <w:tcW w:type="dxa" w:w="1134"/>
            <w:vMerge/>
            <w:tcMar>
              <w:top w:w="60" w:type="dxa"/>
              <w:bottom w:w="60" w:type="dxa"/>
              <w:start w:w="60" w:type="dxa"/>
              <w:end w:w="60" w:type="dxa"/>
            </w:tcMar>
          </w:tcPr>
          <w:p/>
        </w:tc>
        <w:tc>
          <w:tcPr>
            <w:tcW w:type="dxa" w:w="1134"/>
            <w:vMerge/>
            <w:tcMar>
              <w:top w:w="60" w:type="dxa"/>
              <w:bottom w:w="60" w:type="dxa"/>
              <w:start w:w="60" w:type="dxa"/>
              <w:end w:w="60" w:type="dxa"/>
            </w:tcMar>
          </w:tcPr>
          <w:p/>
        </w:tc>
        <w:tc>
          <w:tcPr>
            <w:tcW w:type="dxa" w:w="1134"/>
            <w:vMerge/>
            <w:tcMar>
              <w:top w:w="60" w:type="dxa"/>
              <w:bottom w:w="60" w:type="dxa"/>
              <w:start w:w="60" w:type="dxa"/>
              <w:end w:w="60" w:type="dxa"/>
            </w:tcMar>
          </w:tcPr>
          <w:p/>
        </w:tc>
        <w:tc>
          <w:tcPr>
            <w:tcW w:type="dxa" w:w="1134"/>
            <w:vMerge/>
            <w:tcMar>
              <w:top w:w="60" w:type="dxa"/>
              <w:bottom w:w="60" w:type="dxa"/>
              <w:start w:w="60" w:type="dxa"/>
              <w:end w:w="60" w:type="dxa"/>
            </w:tcMar>
          </w:tcPr>
          <w:p/>
        </w:tc>
        <w:tc>
          <w:tcPr>
            <w:tcW w:type="dxa" w:w="1134"/>
            <w:tcMar>
              <w:top w:w="60" w:type="dxa"/>
              <w:bottom w:w="60" w:type="dxa"/>
              <w:start w:w="60" w:type="dxa"/>
              <w:end w:w="60" w:type="dxa"/>
            </w:tcMar>
            <w:vAlign w:val="center"/>
          </w:tcPr>
          <w:p>
            <w:pPr>
              <w:spacing w:after="0" w:line="240" w:lineRule="auto"/>
              <w:jc w:val="center"/>
            </w:pPr>
            <w:r/>
            <w:r>
              <w:rPr>
                <w:rFonts w:ascii="Times New Roman" w:hAnsi="Times New Roman" w:cs="Times New Roman" w:eastAsia="宋体" w:hint="eastAsia"/>
                <w:b/>
                <w:sz w:val="15"/>
              </w:rPr>
              <w:t>平时成绩（20%）</w:t>
            </w:r>
          </w:p>
        </w:tc>
        <w:tc>
          <w:tcPr>
            <w:tcW w:type="dxa" w:w="1134"/>
            <w:tcMar>
              <w:top w:w="60" w:type="dxa"/>
              <w:bottom w:w="60" w:type="dxa"/>
              <w:start w:w="60" w:type="dxa"/>
              <w:end w:w="60" w:type="dxa"/>
            </w:tcMar>
            <w:vAlign w:val="center"/>
          </w:tcPr>
          <w:p>
            <w:pPr>
              <w:spacing w:after="0" w:line="240" w:lineRule="auto"/>
              <w:jc w:val="center"/>
            </w:pPr>
            <w:r/>
            <w:r>
              <w:rPr>
                <w:rFonts w:ascii="Times New Roman" w:hAnsi="Times New Roman" w:cs="Times New Roman" w:eastAsia="宋体" w:hint="eastAsia"/>
                <w:b/>
                <w:sz w:val="15"/>
              </w:rPr>
              <w:t>课程作业（20%）</w:t>
            </w:r>
          </w:p>
        </w:tc>
        <w:tc>
          <w:tcPr>
            <w:tcW w:type="dxa" w:w="1134"/>
            <w:tcMar>
              <w:top w:w="60" w:type="dxa"/>
              <w:bottom w:w="60" w:type="dxa"/>
              <w:start w:w="60" w:type="dxa"/>
              <w:end w:w="60" w:type="dxa"/>
            </w:tcMar>
            <w:vAlign w:val="center"/>
          </w:tcPr>
          <w:p>
            <w:pPr>
              <w:spacing w:after="0" w:line="240" w:lineRule="auto"/>
              <w:jc w:val="center"/>
            </w:pPr>
            <w:r/>
            <w:r>
              <w:rPr>
                <w:rFonts w:ascii="Times New Roman" w:hAnsi="Times New Roman" w:cs="Times New Roman" w:eastAsia="宋体" w:hint="eastAsia"/>
                <w:b/>
                <w:sz w:val="15"/>
              </w:rPr>
              <w:t>期末考核（60%）</w:t>
            </w:r>
          </w:p>
        </w:tc>
        <w:tc>
          <w:tcPr>
            <w:tcW w:type="dxa" w:w="1134"/>
            <w:vMerge/>
            <w:tcMar>
              <w:top w:w="60" w:type="dxa"/>
              <w:bottom w:w="60" w:type="dxa"/>
              <w:start w:w="60" w:type="dxa"/>
              <w:end w:w="60" w:type="dxa"/>
            </w:tcMar>
          </w:tcPr>
          <w:p/>
        </w:tc>
      </w:tr>
      <w:tr>
        <w:tc>
          <w:tcPr>
            <w:tcW w:type="dxa" w:w="1500"/>
            <w:vAlign w:val="center"/>
          </w:tcPr>
          <w:p>
            <w:pPr>
              <w:spacing w:after="0" w:line="240" w:lineRule="auto"/>
              <w:jc w:val="left"/>
            </w:pPr>
            <w:r/>
            <w:r>
              <w:rPr>
                <w:rFonts w:ascii="Times New Roman" w:hAnsi="Times New Roman" w:cs="Times New Roman" w:eastAsia="宋体" w:hint="eastAsia"/>
                <w:b/>
                <w:sz w:val="15"/>
              </w:rPr>
              <w:t>第一单元 ROS 2工程基础</w:t>
            </w:r>
          </w:p>
        </w:tc>
        <w:tc>
          <w:tcPr>
            <w:tcW w:type="dxa" w:w="650"/>
            <w:vAlign w:val="center"/>
          </w:tcPr>
          <w:p>
            <w:pPr>
              <w:spacing w:after="0" w:line="240" w:lineRule="auto"/>
              <w:jc w:val="center"/>
            </w:pPr>
            <w:r/>
            <w:r>
              <w:rPr>
                <w:rFonts w:ascii="Times New Roman" w:hAnsi="Times New Roman" w:cs="Times New Roman" w:eastAsia="宋体" w:hint="eastAsia"/>
                <w:b w:val="0"/>
                <w:sz w:val="15"/>
              </w:rPr>
              <w:t>4</w:t>
            </w:r>
          </w:p>
        </w:tc>
        <w:tc>
          <w:tcPr>
            <w:tcW w:type="dxa" w:w="650"/>
            <w:vAlign w:val="center"/>
          </w:tcPr>
          <w:p>
            <w:pPr>
              <w:spacing w:after="0" w:line="240" w:lineRule="auto"/>
              <w:jc w:val="center"/>
            </w:pPr>
            <w:r/>
            <w:r>
              <w:rPr>
                <w:rFonts w:ascii="Times New Roman" w:hAnsi="Times New Roman" w:cs="Times New Roman" w:eastAsia="宋体" w:hint="eastAsia"/>
                <w:b w:val="0"/>
                <w:sz w:val="15"/>
              </w:rPr>
              <w:t>0</w:t>
            </w:r>
          </w:p>
        </w:tc>
        <w:tc>
          <w:tcPr>
            <w:tcW w:type="dxa" w:w="900"/>
            <w:vAlign w:val="center"/>
          </w:tcPr>
          <w:p>
            <w:pPr>
              <w:spacing w:after="0" w:line="240" w:lineRule="auto"/>
              <w:jc w:val="center"/>
            </w:pPr>
            <w:r/>
            <w:r>
              <w:rPr>
                <w:rFonts w:ascii="Times New Roman" w:hAnsi="Times New Roman" w:cs="Times New Roman" w:eastAsia="宋体" w:hint="eastAsia"/>
                <w:b w:val="0"/>
                <w:sz w:val="15"/>
              </w:rPr>
              <w:t>4/0</w:t>
            </w:r>
          </w:p>
        </w:tc>
        <w:tc>
          <w:tcPr>
            <w:tcW w:type="dxa" w:w="1050"/>
            <w:vAlign w:val="center"/>
          </w:tcPr>
          <w:p>
            <w:pPr>
              <w:spacing w:after="0" w:line="240" w:lineRule="auto"/>
              <w:jc w:val="center"/>
            </w:pPr>
            <w:r/>
            <w:r>
              <w:rPr>
                <w:rFonts w:ascii="Times New Roman" w:hAnsi="Times New Roman" w:cs="Times New Roman" w:eastAsia="宋体" w:hint="eastAsia"/>
                <w:b w:val="0"/>
                <w:sz w:val="15"/>
              </w:rPr>
              <w:t>10%</w:t>
            </w:r>
          </w:p>
        </w:tc>
        <w:tc>
          <w:tcPr>
            <w:tcW w:type="dxa" w:w="1050"/>
            <w:vAlign w:val="center"/>
          </w:tcPr>
          <w:p>
            <w:pPr>
              <w:spacing w:after="0" w:line="240" w:lineRule="auto"/>
              <w:jc w:val="center"/>
            </w:pPr>
            <w:r/>
            <w:r>
              <w:rPr>
                <w:rFonts w:ascii="Times New Roman" w:hAnsi="Times New Roman" w:cs="Times New Roman" w:eastAsia="宋体" w:hint="eastAsia"/>
                <w:b w:val="0"/>
                <w:sz w:val="15"/>
              </w:rPr>
              <w:t>10%</w:t>
            </w:r>
          </w:p>
        </w:tc>
        <w:tc>
          <w:tcPr>
            <w:tcW w:type="dxa" w:w="1150"/>
            <w:vAlign w:val="center"/>
          </w:tcPr>
          <w:p>
            <w:pPr>
              <w:spacing w:after="0" w:line="240" w:lineRule="auto"/>
              <w:jc w:val="center"/>
            </w:pPr>
            <w:r/>
            <w:r>
              <w:rPr>
                <w:rFonts w:ascii="Times New Roman" w:hAnsi="Times New Roman" w:cs="Times New Roman" w:eastAsia="宋体" w:hint="eastAsia"/>
                <w:b w:val="0"/>
                <w:sz w:val="15"/>
              </w:rPr>
              <w:t>5%</w:t>
            </w:r>
          </w:p>
        </w:tc>
        <w:tc>
          <w:tcPr>
            <w:tcW w:type="dxa" w:w="2350"/>
            <w:vAlign w:val="center"/>
          </w:tcPr>
          <w:p>
            <w:pPr>
              <w:spacing w:after="0" w:line="240" w:lineRule="auto"/>
              <w:jc w:val="center"/>
            </w:pPr>
            <w:r/>
            <w:r>
              <w:rPr>
                <w:rFonts w:ascii="Times New Roman" w:hAnsi="Times New Roman" w:cs="Times New Roman" w:eastAsia="宋体" w:hint="eastAsia"/>
                <w:b w:val="0"/>
                <w:sz w:val="15"/>
              </w:rPr>
              <w:t>目标 1.1，2.1，3.3</w:t>
            </w:r>
          </w:p>
        </w:tc>
      </w:tr>
      <w:tr>
        <w:tc>
          <w:tcPr>
            <w:tcW w:type="dxa" w:w="1500"/>
            <w:vAlign w:val="center"/>
          </w:tcPr>
          <w:p>
            <w:pPr>
              <w:spacing w:after="0" w:line="240" w:lineRule="auto"/>
              <w:jc w:val="left"/>
            </w:pPr>
            <w:r/>
            <w:r>
              <w:rPr>
                <w:rFonts w:ascii="Times New Roman" w:hAnsi="Times New Roman" w:cs="Times New Roman" w:eastAsia="宋体" w:hint="eastAsia"/>
                <w:b/>
                <w:sz w:val="15"/>
              </w:rPr>
              <w:t>第二单元 通信接口与运行机制</w:t>
            </w:r>
          </w:p>
        </w:tc>
        <w:tc>
          <w:tcPr>
            <w:tcW w:type="dxa" w:w="650"/>
            <w:vAlign w:val="center"/>
          </w:tcPr>
          <w:p>
            <w:pPr>
              <w:spacing w:after="0" w:line="240" w:lineRule="auto"/>
              <w:jc w:val="center"/>
            </w:pPr>
            <w:r/>
            <w:r>
              <w:rPr>
                <w:rFonts w:ascii="Times New Roman" w:hAnsi="Times New Roman" w:cs="Times New Roman" w:eastAsia="宋体" w:hint="eastAsia"/>
                <w:b w:val="0"/>
                <w:sz w:val="15"/>
              </w:rPr>
              <w:t>10</w:t>
            </w:r>
          </w:p>
        </w:tc>
        <w:tc>
          <w:tcPr>
            <w:tcW w:type="dxa" w:w="650"/>
            <w:vAlign w:val="center"/>
          </w:tcPr>
          <w:p>
            <w:pPr>
              <w:spacing w:after="0" w:line="240" w:lineRule="auto"/>
              <w:jc w:val="center"/>
            </w:pPr>
            <w:r/>
            <w:r>
              <w:rPr>
                <w:rFonts w:ascii="Times New Roman" w:hAnsi="Times New Roman" w:cs="Times New Roman" w:eastAsia="宋体" w:hint="eastAsia"/>
                <w:b w:val="0"/>
                <w:sz w:val="15"/>
              </w:rPr>
              <w:t>2</w:t>
            </w:r>
          </w:p>
        </w:tc>
        <w:tc>
          <w:tcPr>
            <w:tcW w:type="dxa" w:w="900"/>
            <w:vAlign w:val="center"/>
          </w:tcPr>
          <w:p>
            <w:pPr>
              <w:spacing w:after="0" w:line="240" w:lineRule="auto"/>
              <w:jc w:val="center"/>
            </w:pPr>
            <w:r/>
            <w:r>
              <w:rPr>
                <w:rFonts w:ascii="Times New Roman" w:hAnsi="Times New Roman" w:cs="Times New Roman" w:eastAsia="宋体" w:hint="eastAsia"/>
                <w:b w:val="0"/>
                <w:sz w:val="15"/>
              </w:rPr>
              <w:t>8/0</w:t>
            </w:r>
          </w:p>
        </w:tc>
        <w:tc>
          <w:tcPr>
            <w:tcW w:type="dxa" w:w="1050"/>
            <w:vAlign w:val="center"/>
          </w:tcPr>
          <w:p>
            <w:pPr>
              <w:spacing w:after="0" w:line="240" w:lineRule="auto"/>
              <w:jc w:val="center"/>
            </w:pPr>
            <w:r/>
            <w:r>
              <w:rPr>
                <w:rFonts w:ascii="Times New Roman" w:hAnsi="Times New Roman" w:cs="Times New Roman" w:eastAsia="宋体" w:hint="eastAsia"/>
                <w:b w:val="0"/>
                <w:sz w:val="15"/>
              </w:rPr>
              <w:t>20%</w:t>
            </w:r>
          </w:p>
        </w:tc>
        <w:tc>
          <w:tcPr>
            <w:tcW w:type="dxa" w:w="1050"/>
            <w:vAlign w:val="center"/>
          </w:tcPr>
          <w:p>
            <w:pPr>
              <w:spacing w:after="0" w:line="240" w:lineRule="auto"/>
              <w:jc w:val="center"/>
            </w:pPr>
            <w:r/>
            <w:r>
              <w:rPr>
                <w:rFonts w:ascii="Times New Roman" w:hAnsi="Times New Roman" w:cs="Times New Roman" w:eastAsia="宋体" w:hint="eastAsia"/>
                <w:b w:val="0"/>
                <w:sz w:val="15"/>
              </w:rPr>
              <w:t>20%</w:t>
            </w:r>
          </w:p>
        </w:tc>
        <w:tc>
          <w:tcPr>
            <w:tcW w:type="dxa" w:w="1150"/>
            <w:vAlign w:val="center"/>
          </w:tcPr>
          <w:p>
            <w:pPr>
              <w:spacing w:after="0" w:line="240" w:lineRule="auto"/>
              <w:jc w:val="center"/>
            </w:pPr>
            <w:r/>
            <w:r>
              <w:rPr>
                <w:rFonts w:ascii="Times New Roman" w:hAnsi="Times New Roman" w:cs="Times New Roman" w:eastAsia="宋体" w:hint="eastAsia"/>
                <w:b w:val="0"/>
                <w:sz w:val="15"/>
              </w:rPr>
              <w:t>15%</w:t>
            </w:r>
          </w:p>
        </w:tc>
        <w:tc>
          <w:tcPr>
            <w:tcW w:type="dxa" w:w="2350"/>
            <w:vAlign w:val="center"/>
          </w:tcPr>
          <w:p>
            <w:pPr>
              <w:spacing w:after="0" w:line="240" w:lineRule="auto"/>
              <w:jc w:val="center"/>
            </w:pPr>
            <w:r/>
            <w:r>
              <w:rPr>
                <w:rFonts w:ascii="Times New Roman" w:hAnsi="Times New Roman" w:cs="Times New Roman" w:eastAsia="宋体" w:hint="eastAsia"/>
                <w:b w:val="0"/>
                <w:sz w:val="15"/>
              </w:rPr>
              <w:t>目标 1.2，2.2，3.1，3.4</w:t>
            </w:r>
          </w:p>
        </w:tc>
      </w:tr>
      <w:tr>
        <w:tc>
          <w:tcPr>
            <w:tcW w:type="dxa" w:w="1500"/>
            <w:vAlign w:val="center"/>
          </w:tcPr>
          <w:p>
            <w:pPr>
              <w:spacing w:after="0" w:line="240" w:lineRule="auto"/>
              <w:jc w:val="left"/>
            </w:pPr>
            <w:r/>
            <w:r>
              <w:rPr>
                <w:rFonts w:ascii="Times New Roman" w:hAnsi="Times New Roman" w:cs="Times New Roman" w:eastAsia="宋体" w:hint="eastAsia"/>
                <w:b/>
                <w:sz w:val="15"/>
              </w:rPr>
              <w:t>第三单元 模型、坐标与可视化</w:t>
            </w:r>
          </w:p>
        </w:tc>
        <w:tc>
          <w:tcPr>
            <w:tcW w:type="dxa" w:w="650"/>
            <w:vAlign w:val="center"/>
          </w:tcPr>
          <w:p>
            <w:pPr>
              <w:spacing w:after="0" w:line="240" w:lineRule="auto"/>
              <w:jc w:val="center"/>
            </w:pPr>
            <w:r/>
            <w:r>
              <w:rPr>
                <w:rFonts w:ascii="Times New Roman" w:hAnsi="Times New Roman" w:cs="Times New Roman" w:eastAsia="宋体" w:hint="eastAsia"/>
                <w:b w:val="0"/>
                <w:sz w:val="15"/>
              </w:rPr>
              <w:t>6</w:t>
            </w:r>
          </w:p>
        </w:tc>
        <w:tc>
          <w:tcPr>
            <w:tcW w:type="dxa" w:w="650"/>
            <w:vAlign w:val="center"/>
          </w:tcPr>
          <w:p>
            <w:pPr>
              <w:spacing w:after="0" w:line="240" w:lineRule="auto"/>
              <w:jc w:val="center"/>
            </w:pPr>
            <w:r/>
            <w:r>
              <w:rPr>
                <w:rFonts w:ascii="Times New Roman" w:hAnsi="Times New Roman" w:cs="Times New Roman" w:eastAsia="宋体" w:hint="eastAsia"/>
                <w:b w:val="0"/>
                <w:sz w:val="15"/>
              </w:rPr>
              <w:t>2</w:t>
            </w:r>
          </w:p>
        </w:tc>
        <w:tc>
          <w:tcPr>
            <w:tcW w:type="dxa" w:w="900"/>
            <w:vAlign w:val="center"/>
          </w:tcPr>
          <w:p>
            <w:pPr>
              <w:spacing w:after="0" w:line="240" w:lineRule="auto"/>
              <w:jc w:val="center"/>
            </w:pPr>
            <w:r/>
            <w:r>
              <w:rPr>
                <w:rFonts w:ascii="Times New Roman" w:hAnsi="Times New Roman" w:cs="Times New Roman" w:eastAsia="宋体" w:hint="eastAsia"/>
                <w:b w:val="0"/>
                <w:sz w:val="15"/>
              </w:rPr>
              <w:t>4/0</w:t>
            </w:r>
          </w:p>
        </w:tc>
        <w:tc>
          <w:tcPr>
            <w:tcW w:type="dxa" w:w="1050"/>
            <w:vAlign w:val="center"/>
          </w:tcPr>
          <w:p>
            <w:pPr>
              <w:spacing w:after="0" w:line="240" w:lineRule="auto"/>
              <w:jc w:val="center"/>
            </w:pPr>
            <w:r/>
            <w:r>
              <w:rPr>
                <w:rFonts w:ascii="Times New Roman" w:hAnsi="Times New Roman" w:cs="Times New Roman" w:eastAsia="宋体" w:hint="eastAsia"/>
                <w:b w:val="0"/>
                <w:sz w:val="15"/>
              </w:rPr>
              <w:t>15%</w:t>
            </w:r>
          </w:p>
        </w:tc>
        <w:tc>
          <w:tcPr>
            <w:tcW w:type="dxa" w:w="1050"/>
            <w:vAlign w:val="center"/>
          </w:tcPr>
          <w:p>
            <w:pPr>
              <w:spacing w:after="0" w:line="240" w:lineRule="auto"/>
              <w:jc w:val="center"/>
            </w:pPr>
            <w:r/>
            <w:r>
              <w:rPr>
                <w:rFonts w:ascii="Times New Roman" w:hAnsi="Times New Roman" w:cs="Times New Roman" w:eastAsia="宋体" w:hint="eastAsia"/>
                <w:b w:val="0"/>
                <w:sz w:val="15"/>
              </w:rPr>
              <w:t>15%</w:t>
            </w:r>
          </w:p>
        </w:tc>
        <w:tc>
          <w:tcPr>
            <w:tcW w:type="dxa" w:w="1150"/>
            <w:vAlign w:val="center"/>
          </w:tcPr>
          <w:p>
            <w:pPr>
              <w:spacing w:after="0" w:line="240" w:lineRule="auto"/>
              <w:jc w:val="center"/>
            </w:pPr>
            <w:r/>
            <w:r>
              <w:rPr>
                <w:rFonts w:ascii="Times New Roman" w:hAnsi="Times New Roman" w:cs="Times New Roman" w:eastAsia="宋体" w:hint="eastAsia"/>
                <w:b w:val="0"/>
                <w:sz w:val="15"/>
              </w:rPr>
              <w:t>15%</w:t>
            </w:r>
          </w:p>
        </w:tc>
        <w:tc>
          <w:tcPr>
            <w:tcW w:type="dxa" w:w="2350"/>
            <w:vAlign w:val="center"/>
          </w:tcPr>
          <w:p>
            <w:pPr>
              <w:spacing w:after="0" w:line="240" w:lineRule="auto"/>
              <w:jc w:val="center"/>
            </w:pPr>
            <w:r/>
            <w:r>
              <w:rPr>
                <w:rFonts w:ascii="Times New Roman" w:hAnsi="Times New Roman" w:cs="Times New Roman" w:eastAsia="宋体" w:hint="eastAsia"/>
                <w:b w:val="0"/>
                <w:sz w:val="15"/>
              </w:rPr>
              <w:t>目标 1.3，2.3，3.2，3.5</w:t>
            </w:r>
          </w:p>
        </w:tc>
      </w:tr>
      <w:tr>
        <w:tc>
          <w:tcPr>
            <w:tcW w:type="dxa" w:w="1500"/>
            <w:vAlign w:val="center"/>
          </w:tcPr>
          <w:p>
            <w:pPr>
              <w:spacing w:after="0" w:line="240" w:lineRule="auto"/>
              <w:jc w:val="left"/>
            </w:pPr>
            <w:r/>
            <w:r>
              <w:rPr>
                <w:rFonts w:ascii="Times New Roman" w:hAnsi="Times New Roman" w:cs="Times New Roman" w:eastAsia="宋体" w:hint="eastAsia"/>
                <w:b/>
                <w:sz w:val="15"/>
              </w:rPr>
              <w:t>第四单元 仿真、传感与控制接口</w:t>
            </w:r>
          </w:p>
        </w:tc>
        <w:tc>
          <w:tcPr>
            <w:tcW w:type="dxa" w:w="650"/>
            <w:vAlign w:val="center"/>
          </w:tcPr>
          <w:p>
            <w:pPr>
              <w:spacing w:after="0" w:line="240" w:lineRule="auto"/>
              <w:jc w:val="center"/>
            </w:pPr>
            <w:r/>
            <w:r>
              <w:rPr>
                <w:rFonts w:ascii="Times New Roman" w:hAnsi="Times New Roman" w:cs="Times New Roman" w:eastAsia="宋体" w:hint="eastAsia"/>
                <w:b w:val="0"/>
                <w:sz w:val="15"/>
              </w:rPr>
              <w:t>10</w:t>
            </w:r>
          </w:p>
        </w:tc>
        <w:tc>
          <w:tcPr>
            <w:tcW w:type="dxa" w:w="650"/>
            <w:vAlign w:val="center"/>
          </w:tcPr>
          <w:p>
            <w:pPr>
              <w:spacing w:after="0" w:line="240" w:lineRule="auto"/>
              <w:jc w:val="center"/>
            </w:pPr>
            <w:r/>
            <w:r>
              <w:rPr>
                <w:rFonts w:ascii="Times New Roman" w:hAnsi="Times New Roman" w:cs="Times New Roman" w:eastAsia="宋体" w:hint="eastAsia"/>
                <w:b w:val="0"/>
                <w:sz w:val="15"/>
              </w:rPr>
              <w:t>2</w:t>
            </w:r>
          </w:p>
        </w:tc>
        <w:tc>
          <w:tcPr>
            <w:tcW w:type="dxa" w:w="900"/>
            <w:vAlign w:val="center"/>
          </w:tcPr>
          <w:p>
            <w:pPr>
              <w:spacing w:after="0" w:line="240" w:lineRule="auto"/>
              <w:jc w:val="center"/>
            </w:pPr>
            <w:r/>
            <w:r>
              <w:rPr>
                <w:rFonts w:ascii="Times New Roman" w:hAnsi="Times New Roman" w:cs="Times New Roman" w:eastAsia="宋体" w:hint="eastAsia"/>
                <w:b w:val="0"/>
                <w:sz w:val="15"/>
              </w:rPr>
              <w:t>8/0</w:t>
            </w:r>
          </w:p>
        </w:tc>
        <w:tc>
          <w:tcPr>
            <w:tcW w:type="dxa" w:w="1050"/>
            <w:vAlign w:val="center"/>
          </w:tcPr>
          <w:p>
            <w:pPr>
              <w:spacing w:after="0" w:line="240" w:lineRule="auto"/>
              <w:jc w:val="center"/>
            </w:pPr>
            <w:r/>
            <w:r>
              <w:rPr>
                <w:rFonts w:ascii="Times New Roman" w:hAnsi="Times New Roman" w:cs="Times New Roman" w:eastAsia="宋体" w:hint="eastAsia"/>
                <w:b w:val="0"/>
                <w:sz w:val="15"/>
              </w:rPr>
              <w:t>20%</w:t>
            </w:r>
          </w:p>
        </w:tc>
        <w:tc>
          <w:tcPr>
            <w:tcW w:type="dxa" w:w="1050"/>
            <w:vAlign w:val="center"/>
          </w:tcPr>
          <w:p>
            <w:pPr>
              <w:spacing w:after="0" w:line="240" w:lineRule="auto"/>
              <w:jc w:val="center"/>
            </w:pPr>
            <w:r/>
            <w:r>
              <w:rPr>
                <w:rFonts w:ascii="Times New Roman" w:hAnsi="Times New Roman" w:cs="Times New Roman" w:eastAsia="宋体" w:hint="eastAsia"/>
                <w:b w:val="0"/>
                <w:sz w:val="15"/>
              </w:rPr>
              <w:t>25%</w:t>
            </w:r>
          </w:p>
        </w:tc>
        <w:tc>
          <w:tcPr>
            <w:tcW w:type="dxa" w:w="1150"/>
            <w:vAlign w:val="center"/>
          </w:tcPr>
          <w:p>
            <w:pPr>
              <w:spacing w:after="0" w:line="240" w:lineRule="auto"/>
              <w:jc w:val="center"/>
            </w:pPr>
            <w:r/>
            <w:r>
              <w:rPr>
                <w:rFonts w:ascii="Times New Roman" w:hAnsi="Times New Roman" w:cs="Times New Roman" w:eastAsia="宋体" w:hint="eastAsia"/>
                <w:b w:val="0"/>
                <w:sz w:val="15"/>
              </w:rPr>
              <w:t>20%</w:t>
            </w:r>
          </w:p>
        </w:tc>
        <w:tc>
          <w:tcPr>
            <w:tcW w:type="dxa" w:w="2350"/>
            <w:vAlign w:val="center"/>
          </w:tcPr>
          <w:p>
            <w:pPr>
              <w:spacing w:after="0" w:line="240" w:lineRule="auto"/>
              <w:jc w:val="center"/>
            </w:pPr>
            <w:r/>
            <w:r>
              <w:rPr>
                <w:rFonts w:ascii="Times New Roman" w:hAnsi="Times New Roman" w:cs="Times New Roman" w:eastAsia="宋体" w:hint="eastAsia"/>
                <w:b w:val="0"/>
                <w:sz w:val="15"/>
              </w:rPr>
              <w:t>目标 1.4，2.4，3.2，3.4</w:t>
            </w:r>
          </w:p>
        </w:tc>
      </w:tr>
      <w:tr>
        <w:tc>
          <w:tcPr>
            <w:tcW w:type="dxa" w:w="1500"/>
            <w:vAlign w:val="center"/>
          </w:tcPr>
          <w:p>
            <w:pPr>
              <w:spacing w:after="0" w:line="240" w:lineRule="auto"/>
              <w:jc w:val="left"/>
            </w:pPr>
            <w:r/>
            <w:r>
              <w:rPr>
                <w:rFonts w:ascii="Times New Roman" w:hAnsi="Times New Roman" w:cs="Times New Roman" w:eastAsia="宋体" w:hint="eastAsia"/>
                <w:b/>
                <w:sz w:val="15"/>
              </w:rPr>
              <w:t>第五单元 SLAM与Nav2移动系统</w:t>
            </w:r>
          </w:p>
        </w:tc>
        <w:tc>
          <w:tcPr>
            <w:tcW w:type="dxa" w:w="650"/>
            <w:vAlign w:val="center"/>
          </w:tcPr>
          <w:p>
            <w:pPr>
              <w:spacing w:after="0" w:line="240" w:lineRule="auto"/>
              <w:jc w:val="center"/>
            </w:pPr>
            <w:r/>
            <w:r>
              <w:rPr>
                <w:rFonts w:ascii="Times New Roman" w:hAnsi="Times New Roman" w:cs="Times New Roman" w:eastAsia="宋体" w:hint="eastAsia"/>
                <w:b w:val="0"/>
                <w:sz w:val="15"/>
              </w:rPr>
              <w:t>6</w:t>
            </w:r>
          </w:p>
        </w:tc>
        <w:tc>
          <w:tcPr>
            <w:tcW w:type="dxa" w:w="650"/>
            <w:vAlign w:val="center"/>
          </w:tcPr>
          <w:p>
            <w:pPr>
              <w:spacing w:after="0" w:line="240" w:lineRule="auto"/>
              <w:jc w:val="center"/>
            </w:pPr>
            <w:r/>
            <w:r>
              <w:rPr>
                <w:rFonts w:ascii="Times New Roman" w:hAnsi="Times New Roman" w:cs="Times New Roman" w:eastAsia="宋体" w:hint="eastAsia"/>
                <w:b w:val="0"/>
                <w:sz w:val="15"/>
              </w:rPr>
              <w:t>2</w:t>
            </w:r>
          </w:p>
        </w:tc>
        <w:tc>
          <w:tcPr>
            <w:tcW w:type="dxa" w:w="900"/>
            <w:vAlign w:val="center"/>
          </w:tcPr>
          <w:p>
            <w:pPr>
              <w:spacing w:after="0" w:line="240" w:lineRule="auto"/>
              <w:jc w:val="center"/>
            </w:pPr>
            <w:r/>
            <w:r>
              <w:rPr>
                <w:rFonts w:ascii="Times New Roman" w:hAnsi="Times New Roman" w:cs="Times New Roman" w:eastAsia="宋体" w:hint="eastAsia"/>
                <w:b w:val="0"/>
                <w:sz w:val="15"/>
              </w:rPr>
              <w:t>4/0</w:t>
            </w:r>
          </w:p>
        </w:tc>
        <w:tc>
          <w:tcPr>
            <w:tcW w:type="dxa" w:w="1050"/>
            <w:vAlign w:val="center"/>
          </w:tcPr>
          <w:p>
            <w:pPr>
              <w:spacing w:after="0" w:line="240" w:lineRule="auto"/>
              <w:jc w:val="center"/>
            </w:pPr>
            <w:r/>
            <w:r>
              <w:rPr>
                <w:rFonts w:ascii="Times New Roman" w:hAnsi="Times New Roman" w:cs="Times New Roman" w:eastAsia="宋体" w:hint="eastAsia"/>
                <w:b w:val="0"/>
                <w:sz w:val="15"/>
              </w:rPr>
              <w:t>15%</w:t>
            </w:r>
          </w:p>
        </w:tc>
        <w:tc>
          <w:tcPr>
            <w:tcW w:type="dxa" w:w="1050"/>
            <w:vAlign w:val="center"/>
          </w:tcPr>
          <w:p>
            <w:pPr>
              <w:spacing w:after="0" w:line="240" w:lineRule="auto"/>
              <w:jc w:val="center"/>
            </w:pPr>
            <w:r/>
            <w:r>
              <w:rPr>
                <w:rFonts w:ascii="Times New Roman" w:hAnsi="Times New Roman" w:cs="Times New Roman" w:eastAsia="宋体" w:hint="eastAsia"/>
                <w:b w:val="0"/>
                <w:sz w:val="15"/>
              </w:rPr>
              <w:t>15%</w:t>
            </w:r>
          </w:p>
        </w:tc>
        <w:tc>
          <w:tcPr>
            <w:tcW w:type="dxa" w:w="1150"/>
            <w:vAlign w:val="center"/>
          </w:tcPr>
          <w:p>
            <w:pPr>
              <w:spacing w:after="0" w:line="240" w:lineRule="auto"/>
              <w:jc w:val="center"/>
            </w:pPr>
            <w:r/>
            <w:r>
              <w:rPr>
                <w:rFonts w:ascii="Times New Roman" w:hAnsi="Times New Roman" w:cs="Times New Roman" w:eastAsia="宋体" w:hint="eastAsia"/>
                <w:b w:val="0"/>
                <w:sz w:val="15"/>
              </w:rPr>
              <w:t>20%</w:t>
            </w:r>
          </w:p>
        </w:tc>
        <w:tc>
          <w:tcPr>
            <w:tcW w:type="dxa" w:w="2350"/>
            <w:vAlign w:val="center"/>
          </w:tcPr>
          <w:p>
            <w:pPr>
              <w:spacing w:after="0" w:line="240" w:lineRule="auto"/>
              <w:jc w:val="center"/>
            </w:pPr>
            <w:r/>
            <w:r>
              <w:rPr>
                <w:rFonts w:ascii="Times New Roman" w:hAnsi="Times New Roman" w:cs="Times New Roman" w:eastAsia="宋体" w:hint="eastAsia"/>
                <w:b w:val="0"/>
                <w:sz w:val="15"/>
              </w:rPr>
              <w:t>目标 1.5，2.5，3.5，3.6</w:t>
            </w:r>
          </w:p>
        </w:tc>
      </w:tr>
      <w:tr>
        <w:tc>
          <w:tcPr>
            <w:tcW w:type="dxa" w:w="1500"/>
            <w:vAlign w:val="center"/>
          </w:tcPr>
          <w:p>
            <w:pPr>
              <w:spacing w:after="0" w:line="240" w:lineRule="auto"/>
              <w:jc w:val="left"/>
            </w:pPr>
            <w:r/>
            <w:r>
              <w:rPr>
                <w:rFonts w:ascii="Times New Roman" w:hAnsi="Times New Roman" w:cs="Times New Roman" w:eastAsia="宋体" w:hint="eastAsia"/>
                <w:b/>
                <w:sz w:val="15"/>
              </w:rPr>
              <w:t>第六单元 MoveIt 2与综合系统工程</w:t>
            </w:r>
          </w:p>
        </w:tc>
        <w:tc>
          <w:tcPr>
            <w:tcW w:type="dxa" w:w="650"/>
            <w:vAlign w:val="center"/>
          </w:tcPr>
          <w:p>
            <w:pPr>
              <w:spacing w:after="0" w:line="240" w:lineRule="auto"/>
              <w:jc w:val="center"/>
            </w:pPr>
            <w:r/>
            <w:r>
              <w:rPr>
                <w:rFonts w:ascii="Times New Roman" w:hAnsi="Times New Roman" w:cs="Times New Roman" w:eastAsia="宋体" w:hint="eastAsia"/>
                <w:b w:val="0"/>
                <w:sz w:val="15"/>
              </w:rPr>
              <w:t>12</w:t>
            </w:r>
          </w:p>
        </w:tc>
        <w:tc>
          <w:tcPr>
            <w:tcW w:type="dxa" w:w="650"/>
            <w:vAlign w:val="center"/>
          </w:tcPr>
          <w:p>
            <w:pPr>
              <w:spacing w:after="0" w:line="240" w:lineRule="auto"/>
              <w:jc w:val="center"/>
            </w:pPr>
            <w:r/>
            <w:r>
              <w:rPr>
                <w:rFonts w:ascii="Times New Roman" w:hAnsi="Times New Roman" w:cs="Times New Roman" w:eastAsia="宋体" w:hint="eastAsia"/>
                <w:b w:val="0"/>
                <w:sz w:val="15"/>
              </w:rPr>
              <w:t>0</w:t>
            </w:r>
          </w:p>
        </w:tc>
        <w:tc>
          <w:tcPr>
            <w:tcW w:type="dxa" w:w="900"/>
            <w:vAlign w:val="center"/>
          </w:tcPr>
          <w:p>
            <w:pPr>
              <w:spacing w:after="0" w:line="240" w:lineRule="auto"/>
              <w:jc w:val="center"/>
            </w:pPr>
            <w:r/>
            <w:r>
              <w:rPr>
                <w:rFonts w:ascii="Times New Roman" w:hAnsi="Times New Roman" w:cs="Times New Roman" w:eastAsia="宋体" w:hint="eastAsia"/>
                <w:b w:val="0"/>
                <w:sz w:val="15"/>
              </w:rPr>
              <w:t>4/8</w:t>
            </w:r>
          </w:p>
        </w:tc>
        <w:tc>
          <w:tcPr>
            <w:tcW w:type="dxa" w:w="1050"/>
            <w:vAlign w:val="center"/>
          </w:tcPr>
          <w:p>
            <w:pPr>
              <w:spacing w:after="0" w:line="240" w:lineRule="auto"/>
              <w:jc w:val="center"/>
            </w:pPr>
            <w:r/>
            <w:r>
              <w:rPr>
                <w:rFonts w:ascii="Times New Roman" w:hAnsi="Times New Roman" w:cs="Times New Roman" w:eastAsia="宋体" w:hint="eastAsia"/>
                <w:b w:val="0"/>
                <w:sz w:val="15"/>
              </w:rPr>
              <w:t>20%</w:t>
            </w:r>
          </w:p>
        </w:tc>
        <w:tc>
          <w:tcPr>
            <w:tcW w:type="dxa" w:w="1050"/>
            <w:vAlign w:val="center"/>
          </w:tcPr>
          <w:p>
            <w:pPr>
              <w:spacing w:after="0" w:line="240" w:lineRule="auto"/>
              <w:jc w:val="center"/>
            </w:pPr>
            <w:r/>
            <w:r>
              <w:rPr>
                <w:rFonts w:ascii="Times New Roman" w:hAnsi="Times New Roman" w:cs="Times New Roman" w:eastAsia="宋体" w:hint="eastAsia"/>
                <w:b w:val="0"/>
                <w:sz w:val="15"/>
              </w:rPr>
              <w:t>15%</w:t>
            </w:r>
          </w:p>
        </w:tc>
        <w:tc>
          <w:tcPr>
            <w:tcW w:type="dxa" w:w="1150"/>
            <w:vAlign w:val="center"/>
          </w:tcPr>
          <w:p>
            <w:pPr>
              <w:spacing w:after="0" w:line="240" w:lineRule="auto"/>
              <w:jc w:val="center"/>
            </w:pPr>
            <w:r/>
            <w:r>
              <w:rPr>
                <w:rFonts w:ascii="Times New Roman" w:hAnsi="Times New Roman" w:cs="Times New Roman" w:eastAsia="宋体" w:hint="eastAsia"/>
                <w:b w:val="0"/>
                <w:sz w:val="15"/>
              </w:rPr>
              <w:t>25%</w:t>
            </w:r>
          </w:p>
        </w:tc>
        <w:tc>
          <w:tcPr>
            <w:tcW w:type="dxa" w:w="2350"/>
            <w:vAlign w:val="center"/>
          </w:tcPr>
          <w:p>
            <w:pPr>
              <w:spacing w:after="0" w:line="240" w:lineRule="auto"/>
              <w:jc w:val="center"/>
            </w:pPr>
            <w:r/>
            <w:r>
              <w:rPr>
                <w:rFonts w:ascii="Times New Roman" w:hAnsi="Times New Roman" w:cs="Times New Roman" w:eastAsia="宋体" w:hint="eastAsia"/>
                <w:b w:val="0"/>
                <w:sz w:val="15"/>
              </w:rPr>
              <w:t>目标 1.5，1.6，2.5，2.6，3.1—3.6</w:t>
            </w:r>
          </w:p>
        </w:tc>
      </w:tr>
      <w:tr>
        <w:tc>
          <w:tcPr>
            <w:tcW w:type="dxa" w:w="1500"/>
            <w:vAlign w:val="center"/>
          </w:tcPr>
          <w:p>
            <w:pPr>
              <w:spacing w:after="0" w:line="240" w:lineRule="auto"/>
              <w:jc w:val="center"/>
            </w:pPr>
            <w:r/>
            <w:r>
              <w:rPr>
                <w:rFonts w:ascii="Times New Roman" w:hAnsi="Times New Roman" w:cs="Times New Roman" w:eastAsia="宋体" w:hint="eastAsia"/>
                <w:b/>
                <w:sz w:val="16"/>
              </w:rPr>
              <w:t>合计</w:t>
            </w:r>
          </w:p>
        </w:tc>
        <w:tc>
          <w:tcPr>
            <w:tcW w:type="dxa" w:w="650"/>
            <w:vAlign w:val="center"/>
          </w:tcPr>
          <w:p>
            <w:pPr>
              <w:spacing w:after="0" w:line="240" w:lineRule="auto"/>
              <w:jc w:val="center"/>
            </w:pPr>
            <w:r/>
            <w:r>
              <w:rPr>
                <w:rFonts w:ascii="Times New Roman" w:hAnsi="Times New Roman" w:cs="Times New Roman" w:eastAsia="宋体" w:hint="eastAsia"/>
                <w:b/>
                <w:sz w:val="16"/>
              </w:rPr>
              <w:t>48</w:t>
            </w:r>
          </w:p>
        </w:tc>
        <w:tc>
          <w:tcPr>
            <w:tcW w:type="dxa" w:w="650"/>
            <w:vAlign w:val="center"/>
          </w:tcPr>
          <w:p>
            <w:pPr>
              <w:spacing w:after="0" w:line="240" w:lineRule="auto"/>
              <w:jc w:val="center"/>
            </w:pPr>
            <w:r/>
            <w:r>
              <w:rPr>
                <w:rFonts w:ascii="Times New Roman" w:hAnsi="Times New Roman" w:cs="Times New Roman" w:eastAsia="宋体" w:hint="eastAsia"/>
                <w:b/>
                <w:sz w:val="16"/>
              </w:rPr>
              <w:t>8</w:t>
            </w:r>
          </w:p>
        </w:tc>
        <w:tc>
          <w:tcPr>
            <w:tcW w:type="dxa" w:w="900"/>
            <w:vAlign w:val="center"/>
          </w:tcPr>
          <w:p>
            <w:pPr>
              <w:spacing w:after="0" w:line="240" w:lineRule="auto"/>
              <w:jc w:val="center"/>
            </w:pPr>
            <w:r/>
            <w:r>
              <w:rPr>
                <w:rFonts w:ascii="Times New Roman" w:hAnsi="Times New Roman" w:cs="Times New Roman" w:eastAsia="宋体" w:hint="eastAsia"/>
                <w:b/>
                <w:sz w:val="16"/>
              </w:rPr>
              <w:t>32/8</w:t>
            </w:r>
          </w:p>
        </w:tc>
        <w:tc>
          <w:tcPr>
            <w:tcW w:type="dxa" w:w="1050"/>
            <w:vAlign w:val="center"/>
          </w:tcPr>
          <w:p>
            <w:pPr>
              <w:spacing w:after="0" w:line="240" w:lineRule="auto"/>
              <w:jc w:val="center"/>
            </w:pPr>
            <w:r/>
            <w:r>
              <w:rPr>
                <w:rFonts w:ascii="Times New Roman" w:hAnsi="Times New Roman" w:cs="Times New Roman" w:eastAsia="宋体" w:hint="eastAsia"/>
                <w:b/>
                <w:sz w:val="16"/>
              </w:rPr>
              <w:t>100%</w:t>
            </w:r>
          </w:p>
        </w:tc>
        <w:tc>
          <w:tcPr>
            <w:tcW w:type="dxa" w:w="1050"/>
            <w:vAlign w:val="center"/>
          </w:tcPr>
          <w:p>
            <w:pPr>
              <w:spacing w:after="0" w:line="240" w:lineRule="auto"/>
              <w:jc w:val="center"/>
            </w:pPr>
            <w:r/>
            <w:r>
              <w:rPr>
                <w:rFonts w:ascii="Times New Roman" w:hAnsi="Times New Roman" w:cs="Times New Roman" w:eastAsia="宋体" w:hint="eastAsia"/>
                <w:b/>
                <w:sz w:val="16"/>
              </w:rPr>
              <w:t>100%</w:t>
            </w:r>
          </w:p>
        </w:tc>
        <w:tc>
          <w:tcPr>
            <w:tcW w:type="dxa" w:w="1150"/>
            <w:vAlign w:val="center"/>
          </w:tcPr>
          <w:p>
            <w:pPr>
              <w:spacing w:after="0" w:line="240" w:lineRule="auto"/>
              <w:jc w:val="center"/>
            </w:pPr>
            <w:r/>
            <w:r>
              <w:rPr>
                <w:rFonts w:ascii="Times New Roman" w:hAnsi="Times New Roman" w:cs="Times New Roman" w:eastAsia="宋体" w:hint="eastAsia"/>
                <w:b/>
                <w:sz w:val="16"/>
              </w:rPr>
              <w:t>100%</w:t>
            </w:r>
          </w:p>
        </w:tc>
        <w:tc>
          <w:tcPr>
            <w:tcW w:type="dxa" w:w="2350"/>
            <w:vAlign w:val="center"/>
          </w:tcPr>
          <w:p>
            <w:pPr>
              <w:spacing w:after="0" w:line="240" w:lineRule="auto"/>
              <w:jc w:val="center"/>
            </w:pPr>
            <w:r/>
            <w:r>
              <w:rPr>
                <w:rFonts w:ascii="Times New Roman" w:hAnsi="Times New Roman" w:cs="Times New Roman" w:eastAsia="宋体" w:hint="eastAsia"/>
                <w:b/>
                <w:sz w:val="16"/>
              </w:rPr>
              <w:t>—</w:t>
            </w:r>
          </w:p>
        </w:tc>
      </w:tr>
    </w:tbl>
    <w:p>
      <w:pPr>
        <w:keepNext/>
        <w:spacing w:before="60" w:after="20"/>
      </w:pPr>
      <w:r>
        <w:rPr>
          <w:rFonts w:ascii="Times New Roman" w:hAnsi="Times New Roman" w:cs="Times New Roman" w:eastAsia="宋体" w:hint="eastAsia"/>
          <w:b/>
          <w:sz w:val="24"/>
        </w:rPr>
        <w:t>（二）考核方式与评分标准</w:t>
      </w:r>
    </w:p>
    <w:p>
      <w:pPr>
        <w:keepNext/>
        <w:spacing w:before="60" w:after="20"/>
      </w:pPr>
      <w:r>
        <w:rPr>
          <w:rFonts w:ascii="Times New Roman" w:hAnsi="Times New Roman" w:cs="Times New Roman" w:eastAsia="宋体" w:hint="eastAsia"/>
          <w:b/>
          <w:sz w:val="24"/>
        </w:rPr>
        <w:t>1.考核方式</w:t>
      </w:r>
    </w:p>
    <w:p>
      <w:pPr>
        <w:spacing w:after="0" w:line="283" w:lineRule="auto"/>
      </w:pPr>
      <w:r>
        <w:rPr>
          <w:rFonts w:ascii="Times New Roman" w:hAnsi="Times New Roman" w:cs="Times New Roman" w:eastAsia="宋体" w:hint="eastAsia"/>
          <w:b w:val="0"/>
          <w:sz w:val="20"/>
        </w:rPr>
        <w:t>考查。</w:t>
      </w:r>
    </w:p>
    <w:p>
      <w:pPr>
        <w:keepNext/>
        <w:spacing w:before="60" w:after="20"/>
      </w:pPr>
      <w:r>
        <w:rPr>
          <w:rFonts w:ascii="Times New Roman" w:hAnsi="Times New Roman" w:cs="Times New Roman" w:eastAsia="宋体" w:hint="eastAsia"/>
          <w:b/>
          <w:sz w:val="24"/>
        </w:rPr>
        <w:t>2.评分说明</w:t>
      </w:r>
    </w:p>
    <w:p>
      <w:pPr>
        <w:spacing w:after="0" w:line="283" w:lineRule="auto"/>
      </w:pPr>
      <w:r>
        <w:rPr>
          <w:rFonts w:ascii="Times New Roman" w:hAnsi="Times New Roman" w:cs="Times New Roman" w:eastAsia="宋体" w:hint="eastAsia"/>
          <w:b w:val="0"/>
          <w:sz w:val="20"/>
        </w:rPr>
        <w:t>本课程采用平时成绩、课程作业和期末考核相结合的方式。最终成绩100%=平时成绩20%＋课程作业20%＋期末考核60%。课程作业整合原实验与上机任务中的工作空间、通信接口、模型/TF、Gazebo、ros2_control、SLAM/Nav2、MoveIt 2、日志、测试和阶段故障分析等学习证据；期末考核保持考查课性质，采用ROS 2先进装备系统综合考查（系统成果＋故障注入/测试＋现场修改＋答辩与个人核验），不增加闭卷笔试或机考。原综合项目和个人核验中的系统架构、接口契约、设备/仿真集成、应用功能、故障恢复、可复现交付、个人解释和现场修改要求全部迁移至期末考核，不删除原实验、上机和项目式教学活动。</w:t>
      </w:r>
    </w:p>
    <w:p>
      <w:pPr>
        <w:keepNext/>
        <w:spacing w:before="60" w:after="20"/>
      </w:pPr>
      <w:r>
        <w:rPr>
          <w:rFonts w:ascii="Times New Roman" w:hAnsi="Times New Roman" w:cs="Times New Roman" w:eastAsia="宋体" w:hint="eastAsia"/>
          <w:b/>
          <w:sz w:val="24"/>
        </w:rPr>
        <w:t>3.评分标准分项说明</w:t>
      </w:r>
    </w:p>
    <w:p>
      <w:pPr>
        <w:keepNext/>
        <w:spacing w:before="60" w:after="20"/>
      </w:pPr>
      <w:r>
        <w:rPr>
          <w:rFonts w:ascii="Times New Roman" w:hAnsi="Times New Roman" w:cs="Times New Roman" w:eastAsia="宋体" w:hint="eastAsia"/>
          <w:b/>
          <w:sz w:val="24"/>
        </w:rPr>
        <w:t>（1）平时成绩评分标准</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200"/>
        <w:gridCol w:w="700"/>
        <w:gridCol w:w="1450"/>
        <w:gridCol w:w="1450"/>
        <w:gridCol w:w="1450"/>
        <w:gridCol w:w="1450"/>
        <w:gridCol w:w="1450"/>
      </w:tblGrid>
      <w:tr>
        <w:tc>
          <w:tcPr>
            <w:tcW w:type="dxa" w:w="1296"/>
            <w:tcMar>
              <w:top w:w="60" w:type="dxa"/>
              <w:bottom w:w="60" w:type="dxa"/>
              <w:start w:w="60" w:type="dxa"/>
              <w:end w:w="60" w:type="dxa"/>
            </w:tcMar>
            <w:vAlign w:val="center"/>
          </w:tcPr>
          <w:p>
            <w:pPr>
              <w:spacing w:after="0" w:line="240" w:lineRule="auto"/>
              <w:jc w:val="center"/>
            </w:pPr>
            <w:r/>
            <w:r>
              <w:rPr>
                <w:rFonts w:ascii="Times New Roman" w:hAnsi="Times New Roman" w:cs="Times New Roman" w:eastAsia="宋体" w:hint="eastAsia"/>
                <w:b/>
                <w:sz w:val="15"/>
              </w:rPr>
              <w:t>评分指标</w:t>
            </w:r>
          </w:p>
        </w:tc>
        <w:tc>
          <w:tcPr>
            <w:tcW w:type="dxa" w:w="1296"/>
            <w:tcMar>
              <w:top w:w="60" w:type="dxa"/>
              <w:bottom w:w="60" w:type="dxa"/>
              <w:start w:w="60" w:type="dxa"/>
              <w:end w:w="60" w:type="dxa"/>
            </w:tcMar>
            <w:vAlign w:val="center"/>
          </w:tcPr>
          <w:p>
            <w:pPr>
              <w:spacing w:after="0" w:line="240" w:lineRule="auto"/>
              <w:jc w:val="center"/>
            </w:pPr>
            <w:r/>
            <w:r>
              <w:rPr>
                <w:rFonts w:ascii="Times New Roman" w:hAnsi="Times New Roman" w:cs="Times New Roman" w:eastAsia="宋体" w:hint="eastAsia"/>
                <w:b/>
                <w:sz w:val="15"/>
              </w:rPr>
              <w:t>指标权重</w:t>
            </w:r>
          </w:p>
        </w:tc>
        <w:tc>
          <w:tcPr>
            <w:tcW w:type="dxa" w:w="1296"/>
            <w:tcMar>
              <w:top w:w="60" w:type="dxa"/>
              <w:bottom w:w="60" w:type="dxa"/>
              <w:start w:w="60" w:type="dxa"/>
              <w:end w:w="60" w:type="dxa"/>
            </w:tcMar>
            <w:vAlign w:val="center"/>
          </w:tcPr>
          <w:p>
            <w:pPr>
              <w:spacing w:after="0" w:line="240" w:lineRule="auto"/>
              <w:jc w:val="center"/>
            </w:pPr>
            <w:r/>
            <w:r>
              <w:rPr>
                <w:rFonts w:ascii="Times New Roman" w:hAnsi="Times New Roman" w:cs="Times New Roman" w:eastAsia="宋体" w:hint="eastAsia"/>
                <w:b/>
                <w:sz w:val="15"/>
              </w:rPr>
              <w:t>90–100（优）</w:t>
            </w:r>
          </w:p>
        </w:tc>
        <w:tc>
          <w:tcPr>
            <w:tcW w:type="dxa" w:w="1296"/>
            <w:tcMar>
              <w:top w:w="60" w:type="dxa"/>
              <w:bottom w:w="60" w:type="dxa"/>
              <w:start w:w="60" w:type="dxa"/>
              <w:end w:w="60" w:type="dxa"/>
            </w:tcMar>
            <w:vAlign w:val="center"/>
          </w:tcPr>
          <w:p>
            <w:pPr>
              <w:spacing w:after="0" w:line="240" w:lineRule="auto"/>
              <w:jc w:val="center"/>
            </w:pPr>
            <w:r/>
            <w:r>
              <w:rPr>
                <w:rFonts w:ascii="Times New Roman" w:hAnsi="Times New Roman" w:cs="Times New Roman" w:eastAsia="宋体" w:hint="eastAsia"/>
                <w:b/>
                <w:sz w:val="15"/>
              </w:rPr>
              <w:t>80–89（良）</w:t>
            </w:r>
          </w:p>
        </w:tc>
        <w:tc>
          <w:tcPr>
            <w:tcW w:type="dxa" w:w="1296"/>
            <w:tcMar>
              <w:top w:w="60" w:type="dxa"/>
              <w:bottom w:w="60" w:type="dxa"/>
              <w:start w:w="60" w:type="dxa"/>
              <w:end w:w="60" w:type="dxa"/>
            </w:tcMar>
            <w:vAlign w:val="center"/>
          </w:tcPr>
          <w:p>
            <w:pPr>
              <w:spacing w:after="0" w:line="240" w:lineRule="auto"/>
              <w:jc w:val="center"/>
            </w:pPr>
            <w:r/>
            <w:r>
              <w:rPr>
                <w:rFonts w:ascii="Times New Roman" w:hAnsi="Times New Roman" w:cs="Times New Roman" w:eastAsia="宋体" w:hint="eastAsia"/>
                <w:b/>
                <w:sz w:val="15"/>
              </w:rPr>
              <w:t>70–79（中）</w:t>
            </w:r>
          </w:p>
        </w:tc>
        <w:tc>
          <w:tcPr>
            <w:tcW w:type="dxa" w:w="1296"/>
            <w:tcMar>
              <w:top w:w="60" w:type="dxa"/>
              <w:bottom w:w="60" w:type="dxa"/>
              <w:start w:w="60" w:type="dxa"/>
              <w:end w:w="60" w:type="dxa"/>
            </w:tcMar>
            <w:vAlign w:val="center"/>
          </w:tcPr>
          <w:p>
            <w:pPr>
              <w:spacing w:after="0" w:line="240" w:lineRule="auto"/>
              <w:jc w:val="center"/>
            </w:pPr>
            <w:r/>
            <w:r>
              <w:rPr>
                <w:rFonts w:ascii="Times New Roman" w:hAnsi="Times New Roman" w:cs="Times New Roman" w:eastAsia="宋体" w:hint="eastAsia"/>
                <w:b/>
                <w:sz w:val="15"/>
              </w:rPr>
              <w:t>60–69（及格）</w:t>
            </w:r>
          </w:p>
        </w:tc>
        <w:tc>
          <w:tcPr>
            <w:tcW w:type="dxa" w:w="1296"/>
            <w:tcMar>
              <w:top w:w="60" w:type="dxa"/>
              <w:bottom w:w="60" w:type="dxa"/>
              <w:start w:w="60" w:type="dxa"/>
              <w:end w:w="60" w:type="dxa"/>
            </w:tcMar>
            <w:vAlign w:val="center"/>
          </w:tcPr>
          <w:p>
            <w:pPr>
              <w:spacing w:after="0" w:line="240" w:lineRule="auto"/>
              <w:jc w:val="center"/>
            </w:pPr>
            <w:r/>
            <w:r>
              <w:rPr>
                <w:rFonts w:ascii="Times New Roman" w:hAnsi="Times New Roman" w:cs="Times New Roman" w:eastAsia="宋体" w:hint="eastAsia"/>
                <w:b/>
                <w:sz w:val="15"/>
              </w:rPr>
              <w:t>0–59（不及格）</w:t>
            </w:r>
          </w:p>
        </w:tc>
      </w:tr>
      <w:tr>
        <w:tc>
          <w:tcPr>
            <w:tcW w:type="dxa" w:w="1200"/>
            <w:vAlign w:val="center"/>
          </w:tcPr>
          <w:p>
            <w:pPr>
              <w:spacing w:after="0" w:line="240" w:lineRule="auto"/>
              <w:jc w:val="left"/>
            </w:pPr>
            <w:r/>
            <w:r>
              <w:rPr>
                <w:rFonts w:ascii="Times New Roman" w:hAnsi="Times New Roman" w:cs="Times New Roman" w:eastAsia="宋体" w:hint="eastAsia"/>
                <w:b/>
                <w:sz w:val="14"/>
              </w:rPr>
              <w:t>考勤、机房与设备安全规范</w:t>
            </w:r>
          </w:p>
        </w:tc>
        <w:tc>
          <w:tcPr>
            <w:tcW w:type="dxa" w:w="700"/>
            <w:vAlign w:val="center"/>
          </w:tcPr>
          <w:p>
            <w:pPr>
              <w:spacing w:after="0" w:line="240" w:lineRule="auto"/>
              <w:jc w:val="center"/>
            </w:pPr>
            <w:r/>
            <w:r>
              <w:rPr>
                <w:rFonts w:ascii="Times New Roman" w:hAnsi="Times New Roman" w:cs="Times New Roman" w:eastAsia="宋体" w:hint="eastAsia"/>
                <w:b w:val="0"/>
                <w:sz w:val="14"/>
              </w:rPr>
              <w:t>25%</w:t>
            </w:r>
          </w:p>
        </w:tc>
        <w:tc>
          <w:tcPr>
            <w:tcW w:type="dxa" w:w="1450"/>
            <w:vAlign w:val="center"/>
          </w:tcPr>
          <w:p>
            <w:pPr>
              <w:spacing w:after="0" w:line="240" w:lineRule="auto"/>
              <w:jc w:val="left"/>
            </w:pPr>
            <w:r/>
            <w:r>
              <w:rPr>
                <w:rFonts w:ascii="Times New Roman" w:hAnsi="Times New Roman" w:cs="Times New Roman" w:eastAsia="宋体" w:hint="eastAsia"/>
                <w:b w:val="0"/>
                <w:sz w:val="14"/>
              </w:rPr>
              <w:t>出勤完整，严格遵守机房、网络、机器人平台和安全规范</w:t>
            </w:r>
          </w:p>
        </w:tc>
        <w:tc>
          <w:tcPr>
            <w:tcW w:type="dxa" w:w="1450"/>
            <w:vAlign w:val="center"/>
          </w:tcPr>
          <w:p>
            <w:pPr>
              <w:spacing w:after="0" w:line="240" w:lineRule="auto"/>
              <w:jc w:val="left"/>
            </w:pPr>
            <w:r/>
            <w:r>
              <w:rPr>
                <w:rFonts w:ascii="Times New Roman" w:hAnsi="Times New Roman" w:cs="Times New Roman" w:eastAsia="宋体" w:hint="eastAsia"/>
                <w:b w:val="0"/>
                <w:sz w:val="14"/>
              </w:rPr>
              <w:t>出勤良好，偶有轻微迟到或规范疏漏</w:t>
            </w:r>
          </w:p>
        </w:tc>
        <w:tc>
          <w:tcPr>
            <w:tcW w:type="dxa" w:w="1450"/>
            <w:vAlign w:val="center"/>
          </w:tcPr>
          <w:p>
            <w:pPr>
              <w:spacing w:after="0" w:line="240" w:lineRule="auto"/>
              <w:jc w:val="left"/>
            </w:pPr>
            <w:r/>
            <w:r>
              <w:rPr>
                <w:rFonts w:ascii="Times New Roman" w:hAnsi="Times New Roman" w:cs="Times New Roman" w:eastAsia="宋体" w:hint="eastAsia"/>
                <w:b w:val="0"/>
                <w:sz w:val="14"/>
              </w:rPr>
              <w:t>出勤基本正常，能遵守主要安全规范</w:t>
            </w:r>
          </w:p>
        </w:tc>
        <w:tc>
          <w:tcPr>
            <w:tcW w:type="dxa" w:w="1450"/>
            <w:vAlign w:val="center"/>
          </w:tcPr>
          <w:p>
            <w:pPr>
              <w:spacing w:after="0" w:line="240" w:lineRule="auto"/>
              <w:jc w:val="left"/>
            </w:pPr>
            <w:r/>
            <w:r>
              <w:rPr>
                <w:rFonts w:ascii="Times New Roman" w:hAnsi="Times New Roman" w:cs="Times New Roman" w:eastAsia="宋体" w:hint="eastAsia"/>
                <w:b w:val="0"/>
                <w:sz w:val="14"/>
              </w:rPr>
              <w:t>达到最低出勤要求，经提醒能遵守规范</w:t>
            </w:r>
          </w:p>
        </w:tc>
        <w:tc>
          <w:tcPr>
            <w:tcW w:type="dxa" w:w="1450"/>
            <w:vAlign w:val="center"/>
          </w:tcPr>
          <w:p>
            <w:pPr>
              <w:spacing w:after="0" w:line="240" w:lineRule="auto"/>
              <w:jc w:val="left"/>
            </w:pPr>
            <w:r/>
            <w:r>
              <w:rPr>
                <w:rFonts w:ascii="Times New Roman" w:hAnsi="Times New Roman" w:cs="Times New Roman" w:eastAsia="宋体" w:hint="eastAsia"/>
                <w:b w:val="0"/>
                <w:sz w:val="14"/>
              </w:rPr>
              <w:t>缺勤较多或多次违反机房、设备、网络或安全规范</w:t>
            </w:r>
          </w:p>
        </w:tc>
      </w:tr>
      <w:tr>
        <w:tc>
          <w:tcPr>
            <w:tcW w:type="dxa" w:w="1200"/>
            <w:vAlign w:val="center"/>
          </w:tcPr>
          <w:p>
            <w:pPr>
              <w:spacing w:after="0" w:line="240" w:lineRule="auto"/>
              <w:jc w:val="left"/>
            </w:pPr>
            <w:r/>
            <w:r>
              <w:rPr>
                <w:rFonts w:ascii="Times New Roman" w:hAnsi="Times New Roman" w:cs="Times New Roman" w:eastAsia="宋体" w:hint="eastAsia"/>
                <w:b/>
                <w:sz w:val="14"/>
              </w:rPr>
              <w:t>课堂任务与系统分析参与</w:t>
            </w:r>
          </w:p>
        </w:tc>
        <w:tc>
          <w:tcPr>
            <w:tcW w:type="dxa" w:w="700"/>
            <w:vAlign w:val="center"/>
          </w:tcPr>
          <w:p>
            <w:pPr>
              <w:spacing w:after="0" w:line="240" w:lineRule="auto"/>
              <w:jc w:val="center"/>
            </w:pPr>
            <w:r/>
            <w:r>
              <w:rPr>
                <w:rFonts w:ascii="Times New Roman" w:hAnsi="Times New Roman" w:cs="Times New Roman" w:eastAsia="宋体" w:hint="eastAsia"/>
                <w:b w:val="0"/>
                <w:sz w:val="14"/>
              </w:rPr>
              <w:t>25%</w:t>
            </w:r>
          </w:p>
        </w:tc>
        <w:tc>
          <w:tcPr>
            <w:tcW w:type="dxa" w:w="1450"/>
            <w:vAlign w:val="center"/>
          </w:tcPr>
          <w:p>
            <w:pPr>
              <w:spacing w:after="0" w:line="240" w:lineRule="auto"/>
              <w:jc w:val="left"/>
            </w:pPr>
            <w:r/>
            <w:r>
              <w:rPr>
                <w:rFonts w:ascii="Times New Roman" w:hAnsi="Times New Roman" w:cs="Times New Roman" w:eastAsia="宋体" w:hint="eastAsia"/>
                <w:b w:val="0"/>
                <w:sz w:val="14"/>
              </w:rPr>
              <w:t>主动参与节点图、接口、故障和方案评审，能清晰说明依据</w:t>
            </w:r>
          </w:p>
        </w:tc>
        <w:tc>
          <w:tcPr>
            <w:tcW w:type="dxa" w:w="1450"/>
            <w:vAlign w:val="center"/>
          </w:tcPr>
          <w:p>
            <w:pPr>
              <w:spacing w:after="0" w:line="240" w:lineRule="auto"/>
              <w:jc w:val="left"/>
            </w:pPr>
            <w:r/>
            <w:r>
              <w:rPr>
                <w:rFonts w:ascii="Times New Roman" w:hAnsi="Times New Roman" w:cs="Times New Roman" w:eastAsia="宋体" w:hint="eastAsia"/>
                <w:b w:val="0"/>
                <w:sz w:val="14"/>
              </w:rPr>
              <w:t>能够参与主要活动并较清楚说明思路</w:t>
            </w:r>
          </w:p>
        </w:tc>
        <w:tc>
          <w:tcPr>
            <w:tcW w:type="dxa" w:w="1450"/>
            <w:vAlign w:val="center"/>
          </w:tcPr>
          <w:p>
            <w:pPr>
              <w:spacing w:after="0" w:line="240" w:lineRule="auto"/>
              <w:jc w:val="left"/>
            </w:pPr>
            <w:r/>
            <w:r>
              <w:rPr>
                <w:rFonts w:ascii="Times New Roman" w:hAnsi="Times New Roman" w:cs="Times New Roman" w:eastAsia="宋体" w:hint="eastAsia"/>
                <w:b w:val="0"/>
                <w:sz w:val="14"/>
              </w:rPr>
              <w:t>基本参与课堂任务并完成主要要求</w:t>
            </w:r>
          </w:p>
        </w:tc>
        <w:tc>
          <w:tcPr>
            <w:tcW w:type="dxa" w:w="1450"/>
            <w:vAlign w:val="center"/>
          </w:tcPr>
          <w:p>
            <w:pPr>
              <w:spacing w:after="0" w:line="240" w:lineRule="auto"/>
              <w:jc w:val="left"/>
            </w:pPr>
            <w:r/>
            <w:r>
              <w:rPr>
                <w:rFonts w:ascii="Times New Roman" w:hAnsi="Times New Roman" w:cs="Times New Roman" w:eastAsia="宋体" w:hint="eastAsia"/>
                <w:b w:val="0"/>
                <w:sz w:val="14"/>
              </w:rPr>
              <w:t>经提醒可参与并完成基础要求</w:t>
            </w:r>
          </w:p>
        </w:tc>
        <w:tc>
          <w:tcPr>
            <w:tcW w:type="dxa" w:w="1450"/>
            <w:vAlign w:val="center"/>
          </w:tcPr>
          <w:p>
            <w:pPr>
              <w:spacing w:after="0" w:line="240" w:lineRule="auto"/>
              <w:jc w:val="left"/>
            </w:pPr>
            <w:r/>
            <w:r>
              <w:rPr>
                <w:rFonts w:ascii="Times New Roman" w:hAnsi="Times New Roman" w:cs="Times New Roman" w:eastAsia="宋体" w:hint="eastAsia"/>
                <w:b w:val="0"/>
                <w:sz w:val="14"/>
              </w:rPr>
              <w:t>长期不参与或无法完成基本课堂任务</w:t>
            </w:r>
          </w:p>
        </w:tc>
      </w:tr>
      <w:tr>
        <w:tc>
          <w:tcPr>
            <w:tcW w:type="dxa" w:w="1200"/>
            <w:vAlign w:val="center"/>
          </w:tcPr>
          <w:p>
            <w:pPr>
              <w:spacing w:after="0" w:line="240" w:lineRule="auto"/>
              <w:jc w:val="left"/>
            </w:pPr>
            <w:r/>
            <w:r>
              <w:rPr>
                <w:rFonts w:ascii="Times New Roman" w:hAnsi="Times New Roman" w:cs="Times New Roman" w:eastAsia="宋体" w:hint="eastAsia"/>
                <w:b/>
                <w:sz w:val="14"/>
              </w:rPr>
              <w:t>工程记录、版本与学术诚信</w:t>
            </w:r>
          </w:p>
        </w:tc>
        <w:tc>
          <w:tcPr>
            <w:tcW w:type="dxa" w:w="700"/>
            <w:vAlign w:val="center"/>
          </w:tcPr>
          <w:p>
            <w:pPr>
              <w:spacing w:after="0" w:line="240" w:lineRule="auto"/>
              <w:jc w:val="center"/>
            </w:pPr>
            <w:r/>
            <w:r>
              <w:rPr>
                <w:rFonts w:ascii="Times New Roman" w:hAnsi="Times New Roman" w:cs="Times New Roman" w:eastAsia="宋体" w:hint="eastAsia"/>
                <w:b w:val="0"/>
                <w:sz w:val="14"/>
              </w:rPr>
              <w:t>30%</w:t>
            </w:r>
          </w:p>
        </w:tc>
        <w:tc>
          <w:tcPr>
            <w:tcW w:type="dxa" w:w="1450"/>
            <w:vAlign w:val="center"/>
          </w:tcPr>
          <w:p>
            <w:pPr>
              <w:spacing w:after="0" w:line="240" w:lineRule="auto"/>
              <w:jc w:val="left"/>
            </w:pPr>
            <w:r/>
            <w:r>
              <w:rPr>
                <w:rFonts w:ascii="Times New Roman" w:hAnsi="Times New Roman" w:cs="Times New Roman" w:eastAsia="宋体" w:hint="eastAsia"/>
                <w:b w:val="0"/>
                <w:sz w:val="14"/>
              </w:rPr>
              <w:t>命令、配置、代码、数据、日志、测试、版本和外部代码/AI使用记录完整可复现，能主动核验结果</w:t>
            </w:r>
          </w:p>
        </w:tc>
        <w:tc>
          <w:tcPr>
            <w:tcW w:type="dxa" w:w="1450"/>
            <w:vAlign w:val="center"/>
          </w:tcPr>
          <w:p>
            <w:pPr>
              <w:spacing w:after="0" w:line="240" w:lineRule="auto"/>
              <w:jc w:val="left"/>
            </w:pPr>
            <w:r/>
            <w:r>
              <w:rPr>
                <w:rFonts w:ascii="Times New Roman" w:hAnsi="Times New Roman" w:cs="Times New Roman" w:eastAsia="宋体" w:hint="eastAsia"/>
                <w:b w:val="0"/>
                <w:sz w:val="14"/>
              </w:rPr>
              <w:t>记录较完整，来源和版本清楚，少量问题可自主修正</w:t>
            </w:r>
          </w:p>
        </w:tc>
        <w:tc>
          <w:tcPr>
            <w:tcW w:type="dxa" w:w="1450"/>
            <w:vAlign w:val="center"/>
          </w:tcPr>
          <w:p>
            <w:pPr>
              <w:spacing w:after="0" w:line="240" w:lineRule="auto"/>
              <w:jc w:val="left"/>
            </w:pPr>
            <w:r/>
            <w:r>
              <w:rPr>
                <w:rFonts w:ascii="Times New Roman" w:hAnsi="Times New Roman" w:cs="Times New Roman" w:eastAsia="宋体" w:hint="eastAsia"/>
                <w:b w:val="0"/>
                <w:sz w:val="14"/>
              </w:rPr>
              <w:t>完成主要记录并有基本验证</w:t>
            </w:r>
          </w:p>
        </w:tc>
        <w:tc>
          <w:tcPr>
            <w:tcW w:type="dxa" w:w="1450"/>
            <w:vAlign w:val="center"/>
          </w:tcPr>
          <w:p>
            <w:pPr>
              <w:spacing w:after="0" w:line="240" w:lineRule="auto"/>
              <w:jc w:val="left"/>
            </w:pPr>
            <w:r/>
            <w:r>
              <w:rPr>
                <w:rFonts w:ascii="Times New Roman" w:hAnsi="Times New Roman" w:cs="Times New Roman" w:eastAsia="宋体" w:hint="eastAsia"/>
                <w:b w:val="0"/>
                <w:sz w:val="14"/>
              </w:rPr>
              <w:t>在指导下达到最低记录与披露要求</w:t>
            </w:r>
          </w:p>
        </w:tc>
        <w:tc>
          <w:tcPr>
            <w:tcW w:type="dxa" w:w="1450"/>
            <w:vAlign w:val="center"/>
          </w:tcPr>
          <w:p>
            <w:pPr>
              <w:spacing w:after="0" w:line="240" w:lineRule="auto"/>
              <w:jc w:val="left"/>
            </w:pPr>
            <w:r/>
            <w:r>
              <w:rPr>
                <w:rFonts w:ascii="Times New Roman" w:hAnsi="Times New Roman" w:cs="Times New Roman" w:eastAsia="宋体" w:hint="eastAsia"/>
                <w:b w:val="0"/>
                <w:sz w:val="14"/>
              </w:rPr>
              <w:t>大量缺交、来源不明、记录缺失或结果无法解释</w:t>
            </w:r>
          </w:p>
        </w:tc>
      </w:tr>
      <w:tr>
        <w:tc>
          <w:tcPr>
            <w:tcW w:type="dxa" w:w="1200"/>
            <w:vAlign w:val="center"/>
          </w:tcPr>
          <w:p>
            <w:pPr>
              <w:spacing w:after="0" w:line="240" w:lineRule="auto"/>
              <w:jc w:val="left"/>
            </w:pPr>
            <w:r/>
            <w:r>
              <w:rPr>
                <w:rFonts w:ascii="Times New Roman" w:hAnsi="Times New Roman" w:cs="Times New Roman" w:eastAsia="宋体" w:hint="eastAsia"/>
                <w:b/>
                <w:sz w:val="14"/>
              </w:rPr>
              <w:t>故障复盘、协作与学习投入</w:t>
            </w:r>
          </w:p>
        </w:tc>
        <w:tc>
          <w:tcPr>
            <w:tcW w:type="dxa" w:w="700"/>
            <w:vAlign w:val="center"/>
          </w:tcPr>
          <w:p>
            <w:pPr>
              <w:spacing w:after="0" w:line="240" w:lineRule="auto"/>
              <w:jc w:val="center"/>
            </w:pPr>
            <w:r/>
            <w:r>
              <w:rPr>
                <w:rFonts w:ascii="Times New Roman" w:hAnsi="Times New Roman" w:cs="Times New Roman" w:eastAsia="宋体" w:hint="eastAsia"/>
                <w:b w:val="0"/>
                <w:sz w:val="14"/>
              </w:rPr>
              <w:t>20%</w:t>
            </w:r>
          </w:p>
        </w:tc>
        <w:tc>
          <w:tcPr>
            <w:tcW w:type="dxa" w:w="1450"/>
            <w:vAlign w:val="center"/>
          </w:tcPr>
          <w:p>
            <w:pPr>
              <w:spacing w:after="0" w:line="240" w:lineRule="auto"/>
              <w:jc w:val="left"/>
            </w:pPr>
            <w:r/>
            <w:r>
              <w:rPr>
                <w:rFonts w:ascii="Times New Roman" w:hAnsi="Times New Roman" w:cs="Times New Roman" w:eastAsia="宋体" w:hint="eastAsia"/>
                <w:b w:val="0"/>
                <w:sz w:val="14"/>
              </w:rPr>
              <w:t>能主动分析失败、复现问题、参与协作与接口评审，并形成清晰改进记录</w:t>
            </w:r>
          </w:p>
        </w:tc>
        <w:tc>
          <w:tcPr>
            <w:tcW w:type="dxa" w:w="1450"/>
            <w:vAlign w:val="center"/>
          </w:tcPr>
          <w:p>
            <w:pPr>
              <w:spacing w:after="0" w:line="240" w:lineRule="auto"/>
              <w:jc w:val="left"/>
            </w:pPr>
            <w:r/>
            <w:r>
              <w:rPr>
                <w:rFonts w:ascii="Times New Roman" w:hAnsi="Times New Roman" w:cs="Times New Roman" w:eastAsia="宋体" w:hint="eastAsia"/>
                <w:b w:val="0"/>
                <w:sz w:val="14"/>
              </w:rPr>
              <w:t>能参与故障复盘和协作，改进记录较完整</w:t>
            </w:r>
          </w:p>
        </w:tc>
        <w:tc>
          <w:tcPr>
            <w:tcW w:type="dxa" w:w="1450"/>
            <w:vAlign w:val="center"/>
          </w:tcPr>
          <w:p>
            <w:pPr>
              <w:spacing w:after="0" w:line="240" w:lineRule="auto"/>
              <w:jc w:val="left"/>
            </w:pPr>
            <w:r/>
            <w:r>
              <w:rPr>
                <w:rFonts w:ascii="Times New Roman" w:hAnsi="Times New Roman" w:cs="Times New Roman" w:eastAsia="宋体" w:hint="eastAsia"/>
                <w:b w:val="0"/>
                <w:sz w:val="14"/>
              </w:rPr>
              <w:t>基本参与复盘和团队任务</w:t>
            </w:r>
          </w:p>
        </w:tc>
        <w:tc>
          <w:tcPr>
            <w:tcW w:type="dxa" w:w="1450"/>
            <w:vAlign w:val="center"/>
          </w:tcPr>
          <w:p>
            <w:pPr>
              <w:spacing w:after="0" w:line="240" w:lineRule="auto"/>
              <w:jc w:val="left"/>
            </w:pPr>
            <w:r/>
            <w:r>
              <w:rPr>
                <w:rFonts w:ascii="Times New Roman" w:hAnsi="Times New Roman" w:cs="Times New Roman" w:eastAsia="宋体" w:hint="eastAsia"/>
                <w:b w:val="0"/>
                <w:sz w:val="14"/>
              </w:rPr>
              <w:t>经提醒能完成最低协作和复盘要求</w:t>
            </w:r>
          </w:p>
        </w:tc>
        <w:tc>
          <w:tcPr>
            <w:tcW w:type="dxa" w:w="1450"/>
            <w:vAlign w:val="center"/>
          </w:tcPr>
          <w:p>
            <w:pPr>
              <w:spacing w:after="0" w:line="240" w:lineRule="auto"/>
              <w:jc w:val="left"/>
            </w:pPr>
            <w:r/>
            <w:r>
              <w:rPr>
                <w:rFonts w:ascii="Times New Roman" w:hAnsi="Times New Roman" w:cs="Times New Roman" w:eastAsia="宋体" w:hint="eastAsia"/>
                <w:b w:val="0"/>
                <w:sz w:val="14"/>
              </w:rPr>
              <w:t>拒绝参与协作、无法解释失败或无复盘证据</w:t>
            </w:r>
          </w:p>
        </w:tc>
      </w:tr>
    </w:tbl>
    <w:p>
      <w:pPr>
        <w:keepNext/>
        <w:spacing w:before="60" w:after="20"/>
      </w:pPr>
      <w:r>
        <w:rPr>
          <w:rFonts w:ascii="Times New Roman" w:hAnsi="Times New Roman" w:cs="Times New Roman" w:eastAsia="宋体" w:hint="eastAsia"/>
          <w:b/>
          <w:sz w:val="24"/>
        </w:rPr>
        <w:t>（2）课程作业评分标准</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600"/>
        <w:gridCol w:w="800"/>
        <w:gridCol w:w="5200"/>
        <w:gridCol w:w="1750"/>
      </w:tblGrid>
      <w:tr>
        <w:tc>
          <w:tcPr>
            <w:tcW w:type="dxa" w:w="2268"/>
            <w:tcMar>
              <w:top w:w="60" w:type="dxa"/>
              <w:bottom w:w="60" w:type="dxa"/>
              <w:start w:w="60" w:type="dxa"/>
              <w:end w:w="60" w:type="dxa"/>
            </w:tcMar>
            <w:vAlign w:val="center"/>
          </w:tcPr>
          <w:p>
            <w:pPr>
              <w:spacing w:after="0" w:line="240" w:lineRule="auto"/>
              <w:jc w:val="center"/>
            </w:pPr>
            <w:r/>
            <w:r>
              <w:rPr>
                <w:rFonts w:ascii="Times New Roman" w:hAnsi="Times New Roman" w:cs="Times New Roman" w:eastAsia="宋体" w:hint="eastAsia"/>
                <w:b/>
                <w:sz w:val="16"/>
              </w:rPr>
              <w:t>考核内容</w:t>
            </w:r>
          </w:p>
        </w:tc>
        <w:tc>
          <w:tcPr>
            <w:tcW w:type="dxa" w:w="2268"/>
            <w:tcMar>
              <w:top w:w="60" w:type="dxa"/>
              <w:bottom w:w="60" w:type="dxa"/>
              <w:start w:w="60" w:type="dxa"/>
              <w:end w:w="60" w:type="dxa"/>
            </w:tcMar>
            <w:vAlign w:val="center"/>
          </w:tcPr>
          <w:p>
            <w:pPr>
              <w:spacing w:after="0" w:line="240" w:lineRule="auto"/>
              <w:jc w:val="center"/>
            </w:pPr>
            <w:r/>
            <w:r>
              <w:rPr>
                <w:rFonts w:ascii="Times New Roman" w:hAnsi="Times New Roman" w:cs="Times New Roman" w:eastAsia="宋体" w:hint="eastAsia"/>
                <w:b/>
                <w:sz w:val="16"/>
              </w:rPr>
              <w:t>成绩占比</w:t>
            </w:r>
          </w:p>
        </w:tc>
        <w:tc>
          <w:tcPr>
            <w:tcW w:type="dxa" w:w="2268"/>
            <w:tcMar>
              <w:top w:w="60" w:type="dxa"/>
              <w:bottom w:w="60" w:type="dxa"/>
              <w:start w:w="60" w:type="dxa"/>
              <w:end w:w="60" w:type="dxa"/>
            </w:tcMar>
            <w:vAlign w:val="center"/>
          </w:tcPr>
          <w:p>
            <w:pPr>
              <w:spacing w:after="0" w:line="240" w:lineRule="auto"/>
              <w:jc w:val="center"/>
            </w:pPr>
            <w:r/>
            <w:r>
              <w:rPr>
                <w:rFonts w:ascii="Times New Roman" w:hAnsi="Times New Roman" w:cs="Times New Roman" w:eastAsia="宋体" w:hint="eastAsia"/>
                <w:b/>
                <w:sz w:val="16"/>
              </w:rPr>
              <w:t>考核目标与评分要求</w:t>
            </w:r>
          </w:p>
        </w:tc>
        <w:tc>
          <w:tcPr>
            <w:tcW w:type="dxa" w:w="2268"/>
            <w:tcMar>
              <w:top w:w="60" w:type="dxa"/>
              <w:bottom w:w="60" w:type="dxa"/>
              <w:start w:w="60" w:type="dxa"/>
              <w:end w:w="60" w:type="dxa"/>
            </w:tcMar>
            <w:vAlign w:val="center"/>
          </w:tcPr>
          <w:p>
            <w:pPr>
              <w:spacing w:after="0" w:line="240" w:lineRule="auto"/>
              <w:jc w:val="center"/>
            </w:pPr>
            <w:r/>
            <w:r>
              <w:rPr>
                <w:rFonts w:ascii="Times New Roman" w:hAnsi="Times New Roman" w:cs="Times New Roman" w:eastAsia="宋体" w:hint="eastAsia"/>
                <w:b/>
                <w:sz w:val="16"/>
              </w:rPr>
              <w:t>课程目标</w:t>
            </w:r>
          </w:p>
        </w:tc>
      </w:tr>
      <w:tr>
        <w:tc>
          <w:tcPr>
            <w:tcW w:type="dxa" w:w="1600"/>
            <w:vAlign w:val="center"/>
          </w:tcPr>
          <w:p>
            <w:pPr>
              <w:spacing w:after="0" w:line="240" w:lineRule="auto"/>
              <w:jc w:val="left"/>
            </w:pPr>
            <w:r/>
            <w:r>
              <w:rPr>
                <w:rFonts w:ascii="Times New Roman" w:hAnsi="Times New Roman" w:cs="Times New Roman" w:eastAsia="宋体" w:hint="eastAsia"/>
                <w:b w:val="0"/>
                <w:sz w:val="15"/>
              </w:rPr>
              <w:t>工作空间、包与工程基线</w:t>
            </w:r>
          </w:p>
        </w:tc>
        <w:tc>
          <w:tcPr>
            <w:tcW w:type="dxa" w:w="800"/>
            <w:vAlign w:val="center"/>
          </w:tcPr>
          <w:p>
            <w:pPr>
              <w:spacing w:after="0" w:line="240" w:lineRule="auto"/>
              <w:jc w:val="center"/>
            </w:pPr>
            <w:r/>
            <w:r>
              <w:rPr>
                <w:rFonts w:ascii="Times New Roman" w:hAnsi="Times New Roman" w:cs="Times New Roman" w:eastAsia="宋体" w:hint="eastAsia"/>
                <w:b w:val="0"/>
                <w:sz w:val="15"/>
              </w:rPr>
              <w:t>15%</w:t>
            </w:r>
          </w:p>
        </w:tc>
        <w:tc>
          <w:tcPr>
            <w:tcW w:type="dxa" w:w="5200"/>
            <w:vAlign w:val="center"/>
          </w:tcPr>
          <w:p>
            <w:pPr>
              <w:spacing w:after="0" w:line="240" w:lineRule="auto"/>
              <w:jc w:val="left"/>
            </w:pPr>
            <w:r/>
            <w:r>
              <w:rPr>
                <w:rFonts w:ascii="Times New Roman" w:hAnsi="Times New Roman" w:cs="Times New Roman" w:eastAsia="宋体" w:hint="eastAsia"/>
                <w:b w:val="0"/>
                <w:sz w:val="15"/>
              </w:rPr>
              <w:t>环境、依赖、包清单和构建过程正确；仓库说明完整，可由他人在干净环境复现。</w:t>
            </w:r>
          </w:p>
        </w:tc>
        <w:tc>
          <w:tcPr>
            <w:tcW w:type="dxa" w:w="1750"/>
            <w:vAlign w:val="center"/>
          </w:tcPr>
          <w:p>
            <w:pPr>
              <w:spacing w:after="0" w:line="240" w:lineRule="auto"/>
              <w:jc w:val="center"/>
            </w:pPr>
            <w:r/>
            <w:r>
              <w:rPr>
                <w:rFonts w:ascii="Times New Roman" w:hAnsi="Times New Roman" w:cs="Times New Roman" w:eastAsia="宋体" w:hint="eastAsia"/>
                <w:b w:val="0"/>
                <w:sz w:val="15"/>
              </w:rPr>
              <w:t>目标 1.1，2.1，3.3，3.6</w:t>
            </w:r>
          </w:p>
        </w:tc>
      </w:tr>
      <w:tr>
        <w:tc>
          <w:tcPr>
            <w:tcW w:type="dxa" w:w="1600"/>
            <w:vAlign w:val="center"/>
          </w:tcPr>
          <w:p>
            <w:pPr>
              <w:spacing w:after="0" w:line="240" w:lineRule="auto"/>
              <w:jc w:val="left"/>
            </w:pPr>
            <w:r/>
            <w:r>
              <w:rPr>
                <w:rFonts w:ascii="Times New Roman" w:hAnsi="Times New Roman" w:cs="Times New Roman" w:eastAsia="宋体" w:hint="eastAsia"/>
                <w:b w:val="0"/>
                <w:sz w:val="15"/>
              </w:rPr>
              <w:t>通信接口、QoS与生命周期</w:t>
            </w:r>
          </w:p>
        </w:tc>
        <w:tc>
          <w:tcPr>
            <w:tcW w:type="dxa" w:w="800"/>
            <w:vAlign w:val="center"/>
          </w:tcPr>
          <w:p>
            <w:pPr>
              <w:spacing w:after="0" w:line="240" w:lineRule="auto"/>
              <w:jc w:val="center"/>
            </w:pPr>
            <w:r/>
            <w:r>
              <w:rPr>
                <w:rFonts w:ascii="Times New Roman" w:hAnsi="Times New Roman" w:cs="Times New Roman" w:eastAsia="宋体" w:hint="eastAsia"/>
                <w:b w:val="0"/>
                <w:sz w:val="15"/>
              </w:rPr>
              <w:t>20%</w:t>
            </w:r>
          </w:p>
        </w:tc>
        <w:tc>
          <w:tcPr>
            <w:tcW w:type="dxa" w:w="5200"/>
            <w:vAlign w:val="center"/>
          </w:tcPr>
          <w:p>
            <w:pPr>
              <w:spacing w:after="0" w:line="240" w:lineRule="auto"/>
              <w:jc w:val="left"/>
            </w:pPr>
            <w:r/>
            <w:r>
              <w:rPr>
                <w:rFonts w:ascii="Times New Roman" w:hAnsi="Times New Roman" w:cs="Times New Roman" w:eastAsia="宋体" w:hint="eastAsia"/>
                <w:b w:val="0"/>
                <w:sz w:val="15"/>
              </w:rPr>
              <w:t>话题/服务/动作/参数选择合理，QoS、超时、取消和生命周期状态正确；实验数据与异常测试完整。</w:t>
            </w:r>
          </w:p>
        </w:tc>
        <w:tc>
          <w:tcPr>
            <w:tcW w:type="dxa" w:w="1750"/>
            <w:vAlign w:val="center"/>
          </w:tcPr>
          <w:p>
            <w:pPr>
              <w:spacing w:after="0" w:line="240" w:lineRule="auto"/>
              <w:jc w:val="center"/>
            </w:pPr>
            <w:r/>
            <w:r>
              <w:rPr>
                <w:rFonts w:ascii="Times New Roman" w:hAnsi="Times New Roman" w:cs="Times New Roman" w:eastAsia="宋体" w:hint="eastAsia"/>
                <w:b w:val="0"/>
                <w:sz w:val="15"/>
              </w:rPr>
              <w:t>目标 1.2，2.2，3.1，3.4</w:t>
            </w:r>
          </w:p>
        </w:tc>
      </w:tr>
      <w:tr>
        <w:tc>
          <w:tcPr>
            <w:tcW w:type="dxa" w:w="1600"/>
            <w:vAlign w:val="center"/>
          </w:tcPr>
          <w:p>
            <w:pPr>
              <w:spacing w:after="0" w:line="240" w:lineRule="auto"/>
              <w:jc w:val="left"/>
            </w:pPr>
            <w:r/>
            <w:r>
              <w:rPr>
                <w:rFonts w:ascii="Times New Roman" w:hAnsi="Times New Roman" w:cs="Times New Roman" w:eastAsia="宋体" w:hint="eastAsia"/>
                <w:b w:val="0"/>
                <w:sz w:val="15"/>
              </w:rPr>
              <w:t>URDF/Xacro、TF2与RViz</w:t>
            </w:r>
          </w:p>
        </w:tc>
        <w:tc>
          <w:tcPr>
            <w:tcW w:type="dxa" w:w="800"/>
            <w:vAlign w:val="center"/>
          </w:tcPr>
          <w:p>
            <w:pPr>
              <w:spacing w:after="0" w:line="240" w:lineRule="auto"/>
              <w:jc w:val="center"/>
            </w:pPr>
            <w:r/>
            <w:r>
              <w:rPr>
                <w:rFonts w:ascii="Times New Roman" w:hAnsi="Times New Roman" w:cs="Times New Roman" w:eastAsia="宋体" w:hint="eastAsia"/>
                <w:b w:val="0"/>
                <w:sz w:val="15"/>
              </w:rPr>
              <w:t>15%</w:t>
            </w:r>
          </w:p>
        </w:tc>
        <w:tc>
          <w:tcPr>
            <w:tcW w:type="dxa" w:w="5200"/>
            <w:vAlign w:val="center"/>
          </w:tcPr>
          <w:p>
            <w:pPr>
              <w:spacing w:after="0" w:line="240" w:lineRule="auto"/>
              <w:jc w:val="left"/>
            </w:pPr>
            <w:r/>
            <w:r>
              <w:rPr>
                <w:rFonts w:ascii="Times New Roman" w:hAnsi="Times New Roman" w:cs="Times New Roman" w:eastAsia="宋体" w:hint="eastAsia"/>
                <w:b w:val="0"/>
                <w:sz w:val="15"/>
              </w:rPr>
              <w:t>模型树、坐标、关节限位和传感器框架正确；TF与JointState一致，错误注入和校核证据完整。</w:t>
            </w:r>
          </w:p>
        </w:tc>
        <w:tc>
          <w:tcPr>
            <w:tcW w:type="dxa" w:w="1750"/>
            <w:vAlign w:val="center"/>
          </w:tcPr>
          <w:p>
            <w:pPr>
              <w:spacing w:after="0" w:line="240" w:lineRule="auto"/>
              <w:jc w:val="center"/>
            </w:pPr>
            <w:r/>
            <w:r>
              <w:rPr>
                <w:rFonts w:ascii="Times New Roman" w:hAnsi="Times New Roman" w:cs="Times New Roman" w:eastAsia="宋体" w:hint="eastAsia"/>
                <w:b w:val="0"/>
                <w:sz w:val="15"/>
              </w:rPr>
              <w:t>目标 1.3，2.3，3.2，3.5</w:t>
            </w:r>
          </w:p>
        </w:tc>
      </w:tr>
      <w:tr>
        <w:tc>
          <w:tcPr>
            <w:tcW w:type="dxa" w:w="1600"/>
            <w:vAlign w:val="center"/>
          </w:tcPr>
          <w:p>
            <w:pPr>
              <w:spacing w:after="0" w:line="240" w:lineRule="auto"/>
              <w:jc w:val="left"/>
            </w:pPr>
            <w:r/>
            <w:r>
              <w:rPr>
                <w:rFonts w:ascii="Times New Roman" w:hAnsi="Times New Roman" w:cs="Times New Roman" w:eastAsia="宋体" w:hint="eastAsia"/>
                <w:b w:val="0"/>
                <w:sz w:val="15"/>
              </w:rPr>
              <w:t>Gazebo、桥接与ros2_control</w:t>
            </w:r>
          </w:p>
        </w:tc>
        <w:tc>
          <w:tcPr>
            <w:tcW w:type="dxa" w:w="800"/>
            <w:vAlign w:val="center"/>
          </w:tcPr>
          <w:p>
            <w:pPr>
              <w:spacing w:after="0" w:line="240" w:lineRule="auto"/>
              <w:jc w:val="center"/>
            </w:pPr>
            <w:r/>
            <w:r>
              <w:rPr>
                <w:rFonts w:ascii="Times New Roman" w:hAnsi="Times New Roman" w:cs="Times New Roman" w:eastAsia="宋体" w:hint="eastAsia"/>
                <w:b w:val="0"/>
                <w:sz w:val="15"/>
              </w:rPr>
              <w:t>20%</w:t>
            </w:r>
          </w:p>
        </w:tc>
        <w:tc>
          <w:tcPr>
            <w:tcW w:type="dxa" w:w="5200"/>
            <w:vAlign w:val="center"/>
          </w:tcPr>
          <w:p>
            <w:pPr>
              <w:spacing w:after="0" w:line="240" w:lineRule="auto"/>
              <w:jc w:val="left"/>
            </w:pPr>
            <w:r/>
            <w:r>
              <w:rPr>
                <w:rFonts w:ascii="Times New Roman" w:hAnsi="Times New Roman" w:cs="Times New Roman" w:eastAsia="宋体" w:hint="eastAsia"/>
                <w:b w:val="0"/>
                <w:sz w:val="15"/>
              </w:rPr>
              <w:t>仿真模型、桥接、传感器、状态/命令接口和控制器配置正确；频率、延迟、限位和故障状态分析充分。</w:t>
            </w:r>
          </w:p>
        </w:tc>
        <w:tc>
          <w:tcPr>
            <w:tcW w:type="dxa" w:w="1750"/>
            <w:vAlign w:val="center"/>
          </w:tcPr>
          <w:p>
            <w:pPr>
              <w:spacing w:after="0" w:line="240" w:lineRule="auto"/>
              <w:jc w:val="center"/>
            </w:pPr>
            <w:r/>
            <w:r>
              <w:rPr>
                <w:rFonts w:ascii="Times New Roman" w:hAnsi="Times New Roman" w:cs="Times New Roman" w:eastAsia="宋体" w:hint="eastAsia"/>
                <w:b w:val="0"/>
                <w:sz w:val="15"/>
              </w:rPr>
              <w:t>目标 1.4，2.4，3.2，3.4</w:t>
            </w:r>
          </w:p>
        </w:tc>
      </w:tr>
      <w:tr>
        <w:tc>
          <w:tcPr>
            <w:tcW w:type="dxa" w:w="1600"/>
            <w:vAlign w:val="center"/>
          </w:tcPr>
          <w:p>
            <w:pPr>
              <w:spacing w:after="0" w:line="240" w:lineRule="auto"/>
              <w:jc w:val="left"/>
            </w:pPr>
            <w:r/>
            <w:r>
              <w:rPr>
                <w:rFonts w:ascii="Times New Roman" w:hAnsi="Times New Roman" w:cs="Times New Roman" w:eastAsia="宋体" w:hint="eastAsia"/>
                <w:b w:val="0"/>
                <w:sz w:val="15"/>
              </w:rPr>
              <w:t>SLAM/Nav2/MoveIt 2阶段任务</w:t>
            </w:r>
          </w:p>
        </w:tc>
        <w:tc>
          <w:tcPr>
            <w:tcW w:type="dxa" w:w="800"/>
            <w:vAlign w:val="center"/>
          </w:tcPr>
          <w:p>
            <w:pPr>
              <w:spacing w:after="0" w:line="240" w:lineRule="auto"/>
              <w:jc w:val="center"/>
            </w:pPr>
            <w:r/>
            <w:r>
              <w:rPr>
                <w:rFonts w:ascii="Times New Roman" w:hAnsi="Times New Roman" w:cs="Times New Roman" w:eastAsia="宋体" w:hint="eastAsia"/>
                <w:b w:val="0"/>
                <w:sz w:val="15"/>
              </w:rPr>
              <w:t>20%</w:t>
            </w:r>
          </w:p>
        </w:tc>
        <w:tc>
          <w:tcPr>
            <w:tcW w:type="dxa" w:w="5200"/>
            <w:vAlign w:val="center"/>
          </w:tcPr>
          <w:p>
            <w:pPr>
              <w:spacing w:after="0" w:line="240" w:lineRule="auto"/>
              <w:jc w:val="left"/>
            </w:pPr>
            <w:r/>
            <w:r>
              <w:rPr>
                <w:rFonts w:ascii="Times New Roman" w:hAnsi="Times New Roman" w:cs="Times New Roman" w:eastAsia="宋体" w:hint="eastAsia"/>
                <w:b w:val="0"/>
                <w:sz w:val="15"/>
              </w:rPr>
              <w:t>至少完成一条移动导航或机械臂规划应用链，并保留地图/场景、配置、动作反馈、轨迹、失败与恢复证据；另一条路线完成节点图和接口阅读。</w:t>
            </w:r>
          </w:p>
        </w:tc>
        <w:tc>
          <w:tcPr>
            <w:tcW w:type="dxa" w:w="1750"/>
            <w:vAlign w:val="center"/>
          </w:tcPr>
          <w:p>
            <w:pPr>
              <w:spacing w:after="0" w:line="240" w:lineRule="auto"/>
              <w:jc w:val="center"/>
            </w:pPr>
            <w:r/>
            <w:r>
              <w:rPr>
                <w:rFonts w:ascii="Times New Roman" w:hAnsi="Times New Roman" w:cs="Times New Roman" w:eastAsia="宋体" w:hint="eastAsia"/>
                <w:b w:val="0"/>
                <w:sz w:val="15"/>
              </w:rPr>
              <w:t>目标 1.5，2.5，3.5，3.6</w:t>
            </w:r>
          </w:p>
        </w:tc>
      </w:tr>
      <w:tr>
        <w:tc>
          <w:tcPr>
            <w:tcW w:type="dxa" w:w="1600"/>
            <w:vAlign w:val="center"/>
          </w:tcPr>
          <w:p>
            <w:pPr>
              <w:spacing w:after="0" w:line="240" w:lineRule="auto"/>
              <w:jc w:val="left"/>
            </w:pPr>
            <w:r/>
            <w:r>
              <w:rPr>
                <w:rFonts w:ascii="Times New Roman" w:hAnsi="Times New Roman" w:cs="Times New Roman" w:eastAsia="宋体" w:hint="eastAsia"/>
                <w:b w:val="0"/>
                <w:sz w:val="15"/>
              </w:rPr>
              <w:t>日志、测试、文档与故障分析</w:t>
            </w:r>
          </w:p>
        </w:tc>
        <w:tc>
          <w:tcPr>
            <w:tcW w:type="dxa" w:w="800"/>
            <w:vAlign w:val="center"/>
          </w:tcPr>
          <w:p>
            <w:pPr>
              <w:spacing w:after="0" w:line="240" w:lineRule="auto"/>
              <w:jc w:val="center"/>
            </w:pPr>
            <w:r/>
            <w:r>
              <w:rPr>
                <w:rFonts w:ascii="Times New Roman" w:hAnsi="Times New Roman" w:cs="Times New Roman" w:eastAsia="宋体" w:hint="eastAsia"/>
                <w:b w:val="0"/>
                <w:sz w:val="15"/>
              </w:rPr>
              <w:t>10%</w:t>
            </w:r>
          </w:p>
        </w:tc>
        <w:tc>
          <w:tcPr>
            <w:tcW w:type="dxa" w:w="5200"/>
            <w:vAlign w:val="center"/>
          </w:tcPr>
          <w:p>
            <w:pPr>
              <w:spacing w:after="0" w:line="240" w:lineRule="auto"/>
              <w:jc w:val="left"/>
            </w:pPr>
            <w:r/>
            <w:r>
              <w:rPr>
                <w:rFonts w:ascii="Times New Roman" w:hAnsi="Times New Roman" w:cs="Times New Roman" w:eastAsia="宋体" w:hint="eastAsia"/>
                <w:b w:val="0"/>
                <w:sz w:val="15"/>
              </w:rPr>
              <w:t>Launch、rosbag、日志、诊断、测试和版本记录完整；能够复现阶段故障、说明修复依据并完成回归验证。</w:t>
            </w:r>
          </w:p>
        </w:tc>
        <w:tc>
          <w:tcPr>
            <w:tcW w:type="dxa" w:w="1750"/>
            <w:vAlign w:val="center"/>
          </w:tcPr>
          <w:p>
            <w:pPr>
              <w:spacing w:after="0" w:line="240" w:lineRule="auto"/>
              <w:jc w:val="center"/>
            </w:pPr>
            <w:r/>
            <w:r>
              <w:rPr>
                <w:rFonts w:ascii="Times New Roman" w:hAnsi="Times New Roman" w:cs="Times New Roman" w:eastAsia="宋体" w:hint="eastAsia"/>
                <w:b w:val="0"/>
                <w:sz w:val="15"/>
              </w:rPr>
              <w:t>目标 1.6，2.6，3.3，3.4</w:t>
            </w:r>
          </w:p>
        </w:tc>
      </w:tr>
      <w:tr>
        <w:tc>
          <w:tcPr>
            <w:tcW w:type="dxa" w:w="1600"/>
            <w:vAlign w:val="center"/>
          </w:tcPr>
          <w:p>
            <w:pPr>
              <w:spacing w:after="0" w:line="240" w:lineRule="auto"/>
              <w:jc w:val="center"/>
            </w:pPr>
            <w:r/>
            <w:r>
              <w:rPr>
                <w:rFonts w:ascii="Times New Roman" w:hAnsi="Times New Roman" w:cs="Times New Roman" w:eastAsia="宋体" w:hint="eastAsia"/>
                <w:b/>
                <w:sz w:val="16"/>
              </w:rPr>
              <w:t>合计</w:t>
            </w:r>
          </w:p>
        </w:tc>
        <w:tc>
          <w:tcPr>
            <w:tcW w:type="dxa" w:w="800"/>
            <w:vAlign w:val="center"/>
          </w:tcPr>
          <w:p>
            <w:pPr>
              <w:spacing w:after="0" w:line="240" w:lineRule="auto"/>
              <w:jc w:val="center"/>
            </w:pPr>
            <w:r/>
            <w:r>
              <w:rPr>
                <w:rFonts w:ascii="Times New Roman" w:hAnsi="Times New Roman" w:cs="Times New Roman" w:eastAsia="宋体" w:hint="eastAsia"/>
                <w:b/>
                <w:sz w:val="16"/>
              </w:rPr>
              <w:t>100%</w:t>
            </w:r>
          </w:p>
        </w:tc>
        <w:tc>
          <w:tcPr>
            <w:tcW w:type="dxa" w:w="5200"/>
            <w:vAlign w:val="center"/>
          </w:tcPr>
          <w:p>
            <w:pPr>
              <w:spacing w:after="0" w:line="240" w:lineRule="auto"/>
              <w:jc w:val="center"/>
            </w:pPr>
            <w:r/>
            <w:r>
              <w:rPr>
                <w:rFonts w:ascii="Times New Roman" w:hAnsi="Times New Roman" w:cs="Times New Roman" w:eastAsia="宋体" w:hint="eastAsia"/>
                <w:b/>
                <w:sz w:val="16"/>
              </w:rPr>
            </w:r>
          </w:p>
        </w:tc>
        <w:tc>
          <w:tcPr>
            <w:tcW w:type="dxa" w:w="1750"/>
            <w:vAlign w:val="center"/>
          </w:tcPr>
          <w:p>
            <w:pPr>
              <w:spacing w:after="0" w:line="240" w:lineRule="auto"/>
              <w:jc w:val="center"/>
            </w:pPr>
            <w:r/>
            <w:r>
              <w:rPr>
                <w:rFonts w:ascii="Times New Roman" w:hAnsi="Times New Roman" w:cs="Times New Roman" w:eastAsia="宋体" w:hint="eastAsia"/>
                <w:b/>
                <w:sz w:val="16"/>
              </w:rPr>
            </w:r>
          </w:p>
        </w:tc>
      </w:tr>
    </w:tbl>
    <w:p>
      <w:pPr>
        <w:keepNext/>
        <w:spacing w:before="60" w:after="20"/>
      </w:pPr>
      <w:r>
        <w:rPr>
          <w:rFonts w:ascii="Times New Roman" w:hAnsi="Times New Roman" w:cs="Times New Roman" w:eastAsia="宋体" w:hint="eastAsia"/>
          <w:b/>
          <w:sz w:val="24"/>
        </w:rPr>
        <w:t>（3）期末考核评分标准</w:t>
      </w:r>
    </w:p>
    <w:p>
      <w:pPr>
        <w:spacing w:after="0" w:line="283" w:lineRule="auto"/>
      </w:pPr>
      <w:r>
        <w:rPr>
          <w:rFonts w:ascii="Times New Roman" w:hAnsi="Times New Roman" w:cs="Times New Roman" w:eastAsia="宋体" w:hint="eastAsia"/>
          <w:b w:val="0"/>
          <w:sz w:val="19"/>
        </w:rPr>
        <w:t>期末考核形式：ROS 2先进装备系统综合考查（系统成果＋故障注入/测试＋现场修改＋答辩与个人核验）。</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600"/>
        <w:gridCol w:w="800"/>
        <w:gridCol w:w="5200"/>
        <w:gridCol w:w="1750"/>
      </w:tblGrid>
      <w:tr>
        <w:tc>
          <w:tcPr>
            <w:tcW w:type="dxa" w:w="2268"/>
            <w:tcMar>
              <w:top w:w="60" w:type="dxa"/>
              <w:bottom w:w="60" w:type="dxa"/>
              <w:start w:w="60" w:type="dxa"/>
              <w:end w:w="60" w:type="dxa"/>
            </w:tcMar>
            <w:vAlign w:val="center"/>
          </w:tcPr>
          <w:p>
            <w:pPr>
              <w:spacing w:after="0" w:line="240" w:lineRule="auto"/>
              <w:jc w:val="center"/>
            </w:pPr>
            <w:r/>
            <w:r>
              <w:rPr>
                <w:rFonts w:ascii="Times New Roman" w:hAnsi="Times New Roman" w:cs="Times New Roman" w:eastAsia="宋体" w:hint="eastAsia"/>
                <w:b/>
                <w:sz w:val="16"/>
              </w:rPr>
              <w:t>考核内容</w:t>
            </w:r>
          </w:p>
        </w:tc>
        <w:tc>
          <w:tcPr>
            <w:tcW w:type="dxa" w:w="2268"/>
            <w:tcMar>
              <w:top w:w="60" w:type="dxa"/>
              <w:bottom w:w="60" w:type="dxa"/>
              <w:start w:w="60" w:type="dxa"/>
              <w:end w:w="60" w:type="dxa"/>
            </w:tcMar>
            <w:vAlign w:val="center"/>
          </w:tcPr>
          <w:p>
            <w:pPr>
              <w:spacing w:after="0" w:line="240" w:lineRule="auto"/>
              <w:jc w:val="center"/>
            </w:pPr>
            <w:r/>
            <w:r>
              <w:rPr>
                <w:rFonts w:ascii="Times New Roman" w:hAnsi="Times New Roman" w:cs="Times New Roman" w:eastAsia="宋体" w:hint="eastAsia"/>
                <w:b/>
                <w:sz w:val="16"/>
              </w:rPr>
              <w:t>成绩占比</w:t>
            </w:r>
          </w:p>
        </w:tc>
        <w:tc>
          <w:tcPr>
            <w:tcW w:type="dxa" w:w="2268"/>
            <w:tcMar>
              <w:top w:w="60" w:type="dxa"/>
              <w:bottom w:w="60" w:type="dxa"/>
              <w:start w:w="60" w:type="dxa"/>
              <w:end w:w="60" w:type="dxa"/>
            </w:tcMar>
            <w:vAlign w:val="center"/>
          </w:tcPr>
          <w:p>
            <w:pPr>
              <w:spacing w:after="0" w:line="240" w:lineRule="auto"/>
              <w:jc w:val="center"/>
            </w:pPr>
            <w:r/>
            <w:r>
              <w:rPr>
                <w:rFonts w:ascii="Times New Roman" w:hAnsi="Times New Roman" w:cs="Times New Roman" w:eastAsia="宋体" w:hint="eastAsia"/>
                <w:b/>
                <w:sz w:val="16"/>
              </w:rPr>
              <w:t>考点与要求</w:t>
            </w:r>
          </w:p>
        </w:tc>
        <w:tc>
          <w:tcPr>
            <w:tcW w:type="dxa" w:w="2268"/>
            <w:tcMar>
              <w:top w:w="60" w:type="dxa"/>
              <w:bottom w:w="60" w:type="dxa"/>
              <w:start w:w="60" w:type="dxa"/>
              <w:end w:w="60" w:type="dxa"/>
            </w:tcMar>
            <w:vAlign w:val="center"/>
          </w:tcPr>
          <w:p>
            <w:pPr>
              <w:spacing w:after="0" w:line="240" w:lineRule="auto"/>
              <w:jc w:val="center"/>
            </w:pPr>
            <w:r/>
            <w:r>
              <w:rPr>
                <w:rFonts w:ascii="Times New Roman" w:hAnsi="Times New Roman" w:cs="Times New Roman" w:eastAsia="宋体" w:hint="eastAsia"/>
                <w:b/>
                <w:sz w:val="16"/>
              </w:rPr>
              <w:t>课程目标</w:t>
            </w:r>
          </w:p>
        </w:tc>
      </w:tr>
      <w:tr>
        <w:tc>
          <w:tcPr>
            <w:tcW w:type="dxa" w:w="1600"/>
            <w:vAlign w:val="center"/>
          </w:tcPr>
          <w:p>
            <w:pPr>
              <w:spacing w:after="0" w:line="240" w:lineRule="auto"/>
              <w:jc w:val="left"/>
            </w:pPr>
            <w:r/>
            <w:r>
              <w:rPr>
                <w:rFonts w:ascii="Times New Roman" w:hAnsi="Times New Roman" w:cs="Times New Roman" w:eastAsia="宋体" w:hint="eastAsia"/>
                <w:b w:val="0"/>
                <w:sz w:val="15"/>
              </w:rPr>
              <w:t>场景需求、安全边界与系统架构</w:t>
            </w:r>
          </w:p>
        </w:tc>
        <w:tc>
          <w:tcPr>
            <w:tcW w:type="dxa" w:w="800"/>
            <w:vAlign w:val="center"/>
          </w:tcPr>
          <w:p>
            <w:pPr>
              <w:spacing w:after="0" w:line="240" w:lineRule="auto"/>
              <w:jc w:val="center"/>
            </w:pPr>
            <w:r/>
            <w:r>
              <w:rPr>
                <w:rFonts w:ascii="Times New Roman" w:hAnsi="Times New Roman" w:cs="Times New Roman" w:eastAsia="宋体" w:hint="eastAsia"/>
                <w:b w:val="0"/>
                <w:sz w:val="15"/>
              </w:rPr>
              <w:t>15%</w:t>
            </w:r>
          </w:p>
        </w:tc>
        <w:tc>
          <w:tcPr>
            <w:tcW w:type="dxa" w:w="5200"/>
            <w:vAlign w:val="center"/>
          </w:tcPr>
          <w:p>
            <w:pPr>
              <w:spacing w:after="0" w:line="240" w:lineRule="auto"/>
              <w:jc w:val="left"/>
            </w:pPr>
            <w:r/>
            <w:r>
              <w:rPr>
                <w:rFonts w:ascii="Times New Roman" w:hAnsi="Times New Roman" w:cs="Times New Roman" w:eastAsia="宋体" w:hint="eastAsia"/>
                <w:b w:val="0"/>
                <w:sz w:val="15"/>
              </w:rPr>
              <w:t>制造/装备任务、用户、输入输出、性能指标、故障场景、权限、人工接管和系统边界定义完整，节点/功能包总体架构清楚。</w:t>
            </w:r>
          </w:p>
        </w:tc>
        <w:tc>
          <w:tcPr>
            <w:tcW w:type="dxa" w:w="1750"/>
            <w:vAlign w:val="center"/>
          </w:tcPr>
          <w:p>
            <w:pPr>
              <w:spacing w:after="0" w:line="240" w:lineRule="auto"/>
              <w:jc w:val="center"/>
            </w:pPr>
            <w:r/>
            <w:r>
              <w:rPr>
                <w:rFonts w:ascii="Times New Roman" w:hAnsi="Times New Roman" w:cs="Times New Roman" w:eastAsia="宋体" w:hint="eastAsia"/>
                <w:b w:val="0"/>
                <w:sz w:val="15"/>
              </w:rPr>
              <w:t>目标 2.6，3.1，3.2</w:t>
            </w:r>
          </w:p>
        </w:tc>
      </w:tr>
      <w:tr>
        <w:tc>
          <w:tcPr>
            <w:tcW w:type="dxa" w:w="1600"/>
            <w:vAlign w:val="center"/>
          </w:tcPr>
          <w:p>
            <w:pPr>
              <w:spacing w:after="0" w:line="240" w:lineRule="auto"/>
              <w:jc w:val="left"/>
            </w:pPr>
            <w:r/>
            <w:r>
              <w:rPr>
                <w:rFonts w:ascii="Times New Roman" w:hAnsi="Times New Roman" w:cs="Times New Roman" w:eastAsia="宋体" w:hint="eastAsia"/>
                <w:b w:val="0"/>
                <w:sz w:val="15"/>
              </w:rPr>
              <w:t>多功能包与接口契约</w:t>
            </w:r>
          </w:p>
        </w:tc>
        <w:tc>
          <w:tcPr>
            <w:tcW w:type="dxa" w:w="800"/>
            <w:vAlign w:val="center"/>
          </w:tcPr>
          <w:p>
            <w:pPr>
              <w:spacing w:after="0" w:line="240" w:lineRule="auto"/>
              <w:jc w:val="center"/>
            </w:pPr>
            <w:r/>
            <w:r>
              <w:rPr>
                <w:rFonts w:ascii="Times New Roman" w:hAnsi="Times New Roman" w:cs="Times New Roman" w:eastAsia="宋体" w:hint="eastAsia"/>
                <w:b w:val="0"/>
                <w:sz w:val="15"/>
              </w:rPr>
              <w:t>15%</w:t>
            </w:r>
          </w:p>
        </w:tc>
        <w:tc>
          <w:tcPr>
            <w:tcW w:type="dxa" w:w="5200"/>
            <w:vAlign w:val="center"/>
          </w:tcPr>
          <w:p>
            <w:pPr>
              <w:spacing w:after="0" w:line="240" w:lineRule="auto"/>
              <w:jc w:val="left"/>
            </w:pPr>
            <w:r/>
            <w:r>
              <w:rPr>
                <w:rFonts w:ascii="Times New Roman" w:hAnsi="Times New Roman" w:cs="Times New Roman" w:eastAsia="宋体" w:hint="eastAsia"/>
                <w:b w:val="0"/>
                <w:sz w:val="15"/>
              </w:rPr>
              <w:t>节点/包职责清晰；话题、服务、动作、参数、命名、QoS与状态接口设计合理，接口表和变更记录完整。</w:t>
            </w:r>
          </w:p>
        </w:tc>
        <w:tc>
          <w:tcPr>
            <w:tcW w:type="dxa" w:w="1750"/>
            <w:vAlign w:val="center"/>
          </w:tcPr>
          <w:p>
            <w:pPr>
              <w:spacing w:after="0" w:line="240" w:lineRule="auto"/>
              <w:jc w:val="center"/>
            </w:pPr>
            <w:r/>
            <w:r>
              <w:rPr>
                <w:rFonts w:ascii="Times New Roman" w:hAnsi="Times New Roman" w:cs="Times New Roman" w:eastAsia="宋体" w:hint="eastAsia"/>
                <w:b w:val="0"/>
                <w:sz w:val="15"/>
              </w:rPr>
              <w:t>目标 1.1，1.2，2.1，2.2，3.1</w:t>
            </w:r>
          </w:p>
        </w:tc>
      </w:tr>
      <w:tr>
        <w:tc>
          <w:tcPr>
            <w:tcW w:type="dxa" w:w="1600"/>
            <w:vAlign w:val="center"/>
          </w:tcPr>
          <w:p>
            <w:pPr>
              <w:spacing w:after="0" w:line="240" w:lineRule="auto"/>
              <w:jc w:val="left"/>
            </w:pPr>
            <w:r/>
            <w:r>
              <w:rPr>
                <w:rFonts w:ascii="Times New Roman" w:hAnsi="Times New Roman" w:cs="Times New Roman" w:eastAsia="宋体" w:hint="eastAsia"/>
                <w:b w:val="0"/>
                <w:sz w:val="15"/>
              </w:rPr>
              <w:t>模型、TF、仿真与控制集成</w:t>
            </w:r>
          </w:p>
        </w:tc>
        <w:tc>
          <w:tcPr>
            <w:tcW w:type="dxa" w:w="800"/>
            <w:vAlign w:val="center"/>
          </w:tcPr>
          <w:p>
            <w:pPr>
              <w:spacing w:after="0" w:line="240" w:lineRule="auto"/>
              <w:jc w:val="center"/>
            </w:pPr>
            <w:r/>
            <w:r>
              <w:rPr>
                <w:rFonts w:ascii="Times New Roman" w:hAnsi="Times New Roman" w:cs="Times New Roman" w:eastAsia="宋体" w:hint="eastAsia"/>
                <w:b w:val="0"/>
                <w:sz w:val="15"/>
              </w:rPr>
              <w:t>15%</w:t>
            </w:r>
          </w:p>
        </w:tc>
        <w:tc>
          <w:tcPr>
            <w:tcW w:type="dxa" w:w="5200"/>
            <w:vAlign w:val="center"/>
          </w:tcPr>
          <w:p>
            <w:pPr>
              <w:spacing w:after="0" w:line="240" w:lineRule="auto"/>
              <w:jc w:val="left"/>
            </w:pPr>
            <w:r/>
            <w:r>
              <w:rPr>
                <w:rFonts w:ascii="Times New Roman" w:hAnsi="Times New Roman" w:cs="Times New Roman" w:eastAsia="宋体" w:hint="eastAsia"/>
                <w:b w:val="0"/>
                <w:sz w:val="15"/>
              </w:rPr>
              <w:t>URDF/Xacro、TF、传感器、ros2_control控制器和Gazebo/实物接口一致，启动、停止和安全状态可靠。</w:t>
            </w:r>
          </w:p>
        </w:tc>
        <w:tc>
          <w:tcPr>
            <w:tcW w:type="dxa" w:w="1750"/>
            <w:vAlign w:val="center"/>
          </w:tcPr>
          <w:p>
            <w:pPr>
              <w:spacing w:after="0" w:line="240" w:lineRule="auto"/>
              <w:jc w:val="center"/>
            </w:pPr>
            <w:r/>
            <w:r>
              <w:rPr>
                <w:rFonts w:ascii="Times New Roman" w:hAnsi="Times New Roman" w:cs="Times New Roman" w:eastAsia="宋体" w:hint="eastAsia"/>
                <w:b w:val="0"/>
                <w:sz w:val="15"/>
              </w:rPr>
              <w:t>目标 1.3，1.4，2.3，2.4，3.2</w:t>
            </w:r>
          </w:p>
        </w:tc>
      </w:tr>
      <w:tr>
        <w:tc>
          <w:tcPr>
            <w:tcW w:type="dxa" w:w="1600"/>
            <w:vAlign w:val="center"/>
          </w:tcPr>
          <w:p>
            <w:pPr>
              <w:spacing w:after="0" w:line="240" w:lineRule="auto"/>
              <w:jc w:val="left"/>
            </w:pPr>
            <w:r/>
            <w:r>
              <w:rPr>
                <w:rFonts w:ascii="Times New Roman" w:hAnsi="Times New Roman" w:cs="Times New Roman" w:eastAsia="宋体" w:hint="eastAsia"/>
                <w:b w:val="0"/>
                <w:sz w:val="15"/>
              </w:rPr>
              <w:t>Nav2或MoveIt 2核心应用功能</w:t>
            </w:r>
          </w:p>
        </w:tc>
        <w:tc>
          <w:tcPr>
            <w:tcW w:type="dxa" w:w="800"/>
            <w:vAlign w:val="center"/>
          </w:tcPr>
          <w:p>
            <w:pPr>
              <w:spacing w:after="0" w:line="240" w:lineRule="auto"/>
              <w:jc w:val="center"/>
            </w:pPr>
            <w:r/>
            <w:r>
              <w:rPr>
                <w:rFonts w:ascii="Times New Roman" w:hAnsi="Times New Roman" w:cs="Times New Roman" w:eastAsia="宋体" w:hint="eastAsia"/>
                <w:b w:val="0"/>
                <w:sz w:val="15"/>
              </w:rPr>
              <w:t>20%</w:t>
            </w:r>
          </w:p>
        </w:tc>
        <w:tc>
          <w:tcPr>
            <w:tcW w:type="dxa" w:w="5200"/>
            <w:vAlign w:val="center"/>
          </w:tcPr>
          <w:p>
            <w:pPr>
              <w:spacing w:after="0" w:line="240" w:lineRule="auto"/>
              <w:jc w:val="left"/>
            </w:pPr>
            <w:r/>
            <w:r>
              <w:rPr>
                <w:rFonts w:ascii="Times New Roman" w:hAnsi="Times New Roman" w:cs="Times New Roman" w:eastAsia="宋体" w:hint="eastAsia"/>
                <w:b w:val="0"/>
                <w:sz w:val="15"/>
              </w:rPr>
              <w:t>至少一条应用链功能完整，目标执行、约束、碰撞/障碍、超时、失败恢复和性能证据充分。</w:t>
            </w:r>
          </w:p>
        </w:tc>
        <w:tc>
          <w:tcPr>
            <w:tcW w:type="dxa" w:w="1750"/>
            <w:vAlign w:val="center"/>
          </w:tcPr>
          <w:p>
            <w:pPr>
              <w:spacing w:after="0" w:line="240" w:lineRule="auto"/>
              <w:jc w:val="center"/>
            </w:pPr>
            <w:r/>
            <w:r>
              <w:rPr>
                <w:rFonts w:ascii="Times New Roman" w:hAnsi="Times New Roman" w:cs="Times New Roman" w:eastAsia="宋体" w:hint="eastAsia"/>
                <w:b w:val="0"/>
                <w:sz w:val="15"/>
              </w:rPr>
              <w:t>目标 1.5，2.5，3.5，3.6</w:t>
            </w:r>
          </w:p>
        </w:tc>
      </w:tr>
      <w:tr>
        <w:tc>
          <w:tcPr>
            <w:tcW w:type="dxa" w:w="1600"/>
            <w:vAlign w:val="center"/>
          </w:tcPr>
          <w:p>
            <w:pPr>
              <w:spacing w:after="0" w:line="240" w:lineRule="auto"/>
              <w:jc w:val="left"/>
            </w:pPr>
            <w:r/>
            <w:r>
              <w:rPr>
                <w:rFonts w:ascii="Times New Roman" w:hAnsi="Times New Roman" w:cs="Times New Roman" w:eastAsia="宋体" w:hint="eastAsia"/>
                <w:b w:val="0"/>
                <w:sz w:val="15"/>
              </w:rPr>
              <w:t>日志、rosbag、诊断、测试与故障恢复</w:t>
            </w:r>
          </w:p>
        </w:tc>
        <w:tc>
          <w:tcPr>
            <w:tcW w:type="dxa" w:w="800"/>
            <w:vAlign w:val="center"/>
          </w:tcPr>
          <w:p>
            <w:pPr>
              <w:spacing w:after="0" w:line="240" w:lineRule="auto"/>
              <w:jc w:val="center"/>
            </w:pPr>
            <w:r/>
            <w:r>
              <w:rPr>
                <w:rFonts w:ascii="Times New Roman" w:hAnsi="Times New Roman" w:cs="Times New Roman" w:eastAsia="宋体" w:hint="eastAsia"/>
                <w:b w:val="0"/>
                <w:sz w:val="15"/>
              </w:rPr>
              <w:t>15%</w:t>
            </w:r>
          </w:p>
        </w:tc>
        <w:tc>
          <w:tcPr>
            <w:tcW w:type="dxa" w:w="5200"/>
            <w:vAlign w:val="center"/>
          </w:tcPr>
          <w:p>
            <w:pPr>
              <w:spacing w:after="0" w:line="240" w:lineRule="auto"/>
              <w:jc w:val="left"/>
            </w:pPr>
            <w:r/>
            <w:r>
              <w:rPr>
                <w:rFonts w:ascii="Times New Roman" w:hAnsi="Times New Roman" w:cs="Times New Roman" w:eastAsia="宋体" w:hint="eastAsia"/>
                <w:b w:val="0"/>
                <w:sz w:val="15"/>
              </w:rPr>
              <w:t>具备日志、rosbag、诊断与自动/可重复测试，覆盖正常、边界、失联、不可达、超时和节点重启，修复后有回归证据。</w:t>
            </w:r>
          </w:p>
        </w:tc>
        <w:tc>
          <w:tcPr>
            <w:tcW w:type="dxa" w:w="1750"/>
            <w:vAlign w:val="center"/>
          </w:tcPr>
          <w:p>
            <w:pPr>
              <w:spacing w:after="0" w:line="240" w:lineRule="auto"/>
              <w:jc w:val="center"/>
            </w:pPr>
            <w:r/>
            <w:r>
              <w:rPr>
                <w:rFonts w:ascii="Times New Roman" w:hAnsi="Times New Roman" w:cs="Times New Roman" w:eastAsia="宋体" w:hint="eastAsia"/>
                <w:b w:val="0"/>
                <w:sz w:val="15"/>
              </w:rPr>
              <w:t>目标 1.6，2.6，3.3，3.4</w:t>
            </w:r>
          </w:p>
        </w:tc>
      </w:tr>
      <w:tr>
        <w:tc>
          <w:tcPr>
            <w:tcW w:type="dxa" w:w="1600"/>
            <w:vAlign w:val="center"/>
          </w:tcPr>
          <w:p>
            <w:pPr>
              <w:spacing w:after="0" w:line="240" w:lineRule="auto"/>
              <w:jc w:val="left"/>
            </w:pPr>
            <w:r/>
            <w:r>
              <w:rPr>
                <w:rFonts w:ascii="Times New Roman" w:hAnsi="Times New Roman" w:cs="Times New Roman" w:eastAsia="宋体" w:hint="eastAsia"/>
                <w:b w:val="0"/>
                <w:sz w:val="15"/>
              </w:rPr>
              <w:t>综合交付、现场修改、答辩与个人核验</w:t>
            </w:r>
          </w:p>
        </w:tc>
        <w:tc>
          <w:tcPr>
            <w:tcW w:type="dxa" w:w="800"/>
            <w:vAlign w:val="center"/>
          </w:tcPr>
          <w:p>
            <w:pPr>
              <w:spacing w:after="0" w:line="240" w:lineRule="auto"/>
              <w:jc w:val="center"/>
            </w:pPr>
            <w:r/>
            <w:r>
              <w:rPr>
                <w:rFonts w:ascii="Times New Roman" w:hAnsi="Times New Roman" w:cs="Times New Roman" w:eastAsia="宋体" w:hint="eastAsia"/>
                <w:b w:val="0"/>
                <w:sz w:val="15"/>
              </w:rPr>
              <w:t>20%</w:t>
            </w:r>
          </w:p>
        </w:tc>
        <w:tc>
          <w:tcPr>
            <w:tcW w:type="dxa" w:w="5200"/>
            <w:vAlign w:val="center"/>
          </w:tcPr>
          <w:p>
            <w:pPr>
              <w:spacing w:after="0" w:line="240" w:lineRule="auto"/>
              <w:jc w:val="left"/>
            </w:pPr>
            <w:r/>
            <w:r>
              <w:rPr>
                <w:rFonts w:ascii="Times New Roman" w:hAnsi="Times New Roman" w:cs="Times New Roman" w:eastAsia="宋体" w:hint="eastAsia"/>
                <w:b w:val="0"/>
                <w:sz w:val="15"/>
              </w:rPr>
              <w:t>代码、配置、数据、文档、系统图和演示完整；个人能够解释节点图、模型与应用栈，在限定时间内完成参数/接口/Launch/Python节点修改并验证；Git、外部代码和AI使用记录与个人贡献一致。</w:t>
            </w:r>
          </w:p>
        </w:tc>
        <w:tc>
          <w:tcPr>
            <w:tcW w:type="dxa" w:w="1750"/>
            <w:vAlign w:val="center"/>
          </w:tcPr>
          <w:p>
            <w:pPr>
              <w:spacing w:after="0" w:line="240" w:lineRule="auto"/>
              <w:jc w:val="center"/>
            </w:pPr>
            <w:r/>
            <w:r>
              <w:rPr>
                <w:rFonts w:ascii="Times New Roman" w:hAnsi="Times New Roman" w:cs="Times New Roman" w:eastAsia="宋体" w:hint="eastAsia"/>
                <w:b w:val="0"/>
                <w:sz w:val="15"/>
              </w:rPr>
              <w:t>目标 2.1—2.6，3.3—3.6</w:t>
            </w:r>
          </w:p>
        </w:tc>
      </w:tr>
      <w:tr>
        <w:tc>
          <w:tcPr>
            <w:tcW w:type="dxa" w:w="1600"/>
            <w:vAlign w:val="center"/>
          </w:tcPr>
          <w:p>
            <w:pPr>
              <w:spacing w:after="0" w:line="240" w:lineRule="auto"/>
              <w:jc w:val="center"/>
            </w:pPr>
            <w:r/>
            <w:r>
              <w:rPr>
                <w:rFonts w:ascii="Times New Roman" w:hAnsi="Times New Roman" w:cs="Times New Roman" w:eastAsia="宋体" w:hint="eastAsia"/>
                <w:b/>
                <w:sz w:val="16"/>
              </w:rPr>
              <w:t>合计</w:t>
            </w:r>
          </w:p>
        </w:tc>
        <w:tc>
          <w:tcPr>
            <w:tcW w:type="dxa" w:w="800"/>
            <w:vAlign w:val="center"/>
          </w:tcPr>
          <w:p>
            <w:pPr>
              <w:spacing w:after="0" w:line="240" w:lineRule="auto"/>
              <w:jc w:val="center"/>
            </w:pPr>
            <w:r/>
            <w:r>
              <w:rPr>
                <w:rFonts w:ascii="Times New Roman" w:hAnsi="Times New Roman" w:cs="Times New Roman" w:eastAsia="宋体" w:hint="eastAsia"/>
                <w:b/>
                <w:sz w:val="16"/>
              </w:rPr>
              <w:t>100%</w:t>
            </w:r>
          </w:p>
        </w:tc>
        <w:tc>
          <w:tcPr>
            <w:tcW w:type="dxa" w:w="5200"/>
            <w:vAlign w:val="center"/>
          </w:tcPr>
          <w:p>
            <w:pPr>
              <w:spacing w:after="0" w:line="240" w:lineRule="auto"/>
              <w:jc w:val="center"/>
            </w:pPr>
            <w:r/>
            <w:r>
              <w:rPr>
                <w:rFonts w:ascii="Times New Roman" w:hAnsi="Times New Roman" w:cs="Times New Roman" w:eastAsia="宋体" w:hint="eastAsia"/>
                <w:b/>
                <w:sz w:val="16"/>
              </w:rPr>
            </w:r>
          </w:p>
        </w:tc>
        <w:tc>
          <w:tcPr>
            <w:tcW w:type="dxa" w:w="1750"/>
            <w:vAlign w:val="center"/>
          </w:tcPr>
          <w:p>
            <w:pPr>
              <w:spacing w:after="0" w:line="240" w:lineRule="auto"/>
              <w:jc w:val="center"/>
            </w:pPr>
            <w:r/>
            <w:r>
              <w:rPr>
                <w:rFonts w:ascii="Times New Roman" w:hAnsi="Times New Roman" w:cs="Times New Roman" w:eastAsia="宋体" w:hint="eastAsia"/>
                <w:b/>
                <w:sz w:val="16"/>
              </w:rPr>
            </w:r>
          </w:p>
        </w:tc>
      </w:tr>
    </w:tbl>
    <w:p>
      <w:pPr>
        <w:keepNext/>
        <w:spacing w:before="100" w:after="40"/>
      </w:pPr>
      <w:r>
        <w:rPr>
          <w:rFonts w:ascii="Times New Roman" w:hAnsi="Times New Roman" w:cs="Times New Roman" w:eastAsia="黑体" w:hint="eastAsia"/>
          <w:b/>
          <w:sz w:val="28"/>
        </w:rPr>
        <w:t>七、参考书目及学习资料</w:t>
      </w:r>
    </w:p>
    <w:p>
      <w:pPr>
        <w:keepNext/>
        <w:spacing w:before="60" w:after="20"/>
      </w:pPr>
      <w:r>
        <w:rPr>
          <w:rFonts w:ascii="Times New Roman" w:hAnsi="Times New Roman" w:cs="Times New Roman" w:eastAsia="宋体" w:hint="eastAsia"/>
          <w:b/>
          <w:sz w:val="24"/>
        </w:rPr>
        <w:t>（一）选用教材</w:t>
      </w:r>
    </w:p>
    <w:p>
      <w:pPr>
        <w:spacing w:after="0" w:line="283" w:lineRule="auto"/>
      </w:pPr>
      <w:r>
        <w:rPr>
          <w:rFonts w:ascii="Times New Roman" w:hAnsi="Times New Roman" w:cs="Times New Roman" w:eastAsia="宋体" w:hint="eastAsia"/>
          <w:b w:val="0"/>
          <w:sz w:val="20"/>
        </w:rPr>
        <w:t>侯伟, 靳紫轩. ROS 2机器人操作系统与Gazebo机器人仿真（微课视频版）[M]. 北京：清华大学出版社，2025. ISBN 9787302702535</w:t>
      </w:r>
    </w:p>
    <w:p>
      <w:pPr>
        <w:keepNext/>
        <w:spacing w:before="60" w:after="20"/>
      </w:pPr>
      <w:r>
        <w:rPr>
          <w:rFonts w:ascii="Times New Roman" w:hAnsi="Times New Roman" w:cs="Times New Roman" w:eastAsia="宋体" w:hint="eastAsia"/>
          <w:b/>
          <w:sz w:val="24"/>
        </w:rPr>
        <w:t>（二）学习资料</w:t>
      </w:r>
    </w:p>
    <w:p>
      <w:pPr>
        <w:spacing w:after="0" w:line="283" w:lineRule="auto"/>
      </w:pPr>
      <w:r>
        <w:rPr>
          <w:rFonts w:ascii="Times New Roman" w:hAnsi="Times New Roman" w:cs="Times New Roman" w:eastAsia="宋体" w:hint="eastAsia"/>
          <w:b w:val="0"/>
          <w:sz w:val="19"/>
        </w:rPr>
        <w:t>[1] 胡春旭, 李乔龙. ROS 2智能机器人开发实践[M]. 北京：电子工业出版社，2025. ISBN 9787121491733。</w:t>
      </w:r>
    </w:p>
    <w:p>
      <w:pPr>
        <w:spacing w:after="0" w:line="283" w:lineRule="auto"/>
      </w:pPr>
      <w:r>
        <w:rPr>
          <w:rFonts w:ascii="Times New Roman" w:hAnsi="Times New Roman" w:cs="Times New Roman" w:eastAsia="宋体" w:hint="eastAsia"/>
          <w:b w:val="0"/>
          <w:sz w:val="19"/>
        </w:rPr>
        <w:t>[2] 刘相权, 张万杰. 机器人操作系统（ROS2）入门与实践[M]. 北京：机械工业出版社，2024. ISBN 9787111758433。</w:t>
      </w:r>
    </w:p>
    <w:p>
      <w:pPr>
        <w:spacing w:after="0" w:line="283" w:lineRule="auto"/>
      </w:pPr>
      <w:r>
        <w:rPr>
          <w:rFonts w:ascii="Times New Roman" w:hAnsi="Times New Roman" w:cs="Times New Roman" w:eastAsia="宋体" w:hint="eastAsia"/>
          <w:b w:val="0"/>
          <w:sz w:val="19"/>
        </w:rPr>
        <w:t>[3] 张辉, 钟杭, 王耀南. 智能移动机器人：技术与应用[M]. 北京：机械工业出版社，2025. ISBN 9787111771395。</w:t>
      </w:r>
    </w:p>
    <w:p>
      <w:pPr>
        <w:spacing w:after="0" w:line="283" w:lineRule="auto"/>
      </w:pPr>
      <w:r>
        <w:rPr>
          <w:rFonts w:ascii="Times New Roman" w:hAnsi="Times New Roman" w:cs="Times New Roman" w:eastAsia="宋体" w:hint="eastAsia"/>
          <w:b w:val="0"/>
          <w:sz w:val="19"/>
        </w:rPr>
        <w:t>[4] 徐本连, 鲁明丽. 机器人SLAM技术及其ROS系统应用（第2版）[M]. 北京：机械工业出版社，2024. ISBN 9787111745020。</w:t>
      </w:r>
    </w:p>
    <w:p>
      <w:pPr>
        <w:spacing w:after="0" w:line="283" w:lineRule="auto"/>
      </w:pPr>
      <w:r>
        <w:rPr>
          <w:rFonts w:ascii="Times New Roman" w:hAnsi="Times New Roman" w:cs="Times New Roman" w:eastAsia="宋体" w:hint="eastAsia"/>
          <w:b w:val="0"/>
          <w:sz w:val="19"/>
        </w:rPr>
        <w:t>[5] 邬洪迈, 夏齐霄, 金晓明, 李克鸿. ROS机器人操作系统基础[M]. 北京：机械工业出版社，2026. ISBN 9787111804314。</w:t>
      </w:r>
    </w:p>
    <w:p>
      <w:r>
        <w:rPr>
          <w:rFonts w:ascii="Times New Roman" w:hAnsi="Times New Roman" w:cs="Times New Roman" w:eastAsia="宋体" w:hint="eastAsia"/>
          <w:b w:val="0"/>
          <w:sz w:val="20"/>
        </w:rPr>
        <w:t xml:space="preserve">制定人：　　　　　　　　审定人：　　　　　　　　批准人：　　　　　　　　</w:t>
      </w:r>
    </w:p>
    <w:p>
      <w:pPr>
        <w:jc w:val="center"/>
      </w:pPr>
      <w:r>
        <w:rPr>
          <w:rFonts w:ascii="Times New Roman" w:hAnsi="Times New Roman" w:cs="Times New Roman" w:eastAsia="宋体" w:hint="eastAsia"/>
          <w:b w:val="0"/>
          <w:sz w:val="20"/>
        </w:rPr>
        <w:t>2026年9月</w:t>
      </w:r>
    </w:p>
    <w:sectPr w:rsidR="00FC693F" w:rsidRPr="0006063C" w:rsidSect="00034616">
      <w:footerReference w:type="default" r:id="rId9"/>
      <w:pgSz w:w="11906" w:h="16838"/>
      <w:pgMar w:top="1417" w:right="1417" w:bottom="1417" w:left="1417" w:header="850" w:footer="99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先进装备系统设计与开发（ROS）课程教学大纲</dc:title>
  <dc:subject/>
  <dc:creator/>
  <cp:keywords/>
  <dc:description/>
  <cp:lastModifiedBy/>
  <cp:revision>1</cp:revision>
  <dcterms:created xsi:type="dcterms:W3CDTF">2013-12-23T23:15:00Z</dcterms:created>
  <dcterms:modified xsi:type="dcterms:W3CDTF">2013-12-23T23:15:00Z</dcterms:modified>
  <cp:category/>
</cp:coreProperties>
</file>