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pPr>
        <w:jc w:val="center"/>
      </w:pPr>
    </w:p>
    <w:p w14:paraId="6E2D3F34" w14:textId="77777777">
      <w:pPr>
        <w:jc w:val="center"/>
        <w:rPr>
          <w:rFonts w:eastAsia="华文中宋"/>
          <w:sz w:val="112"/>
          <w:szCs w:val="112"/>
        </w:rPr>
      </w:pPr>
    </w:p>
    <w:p w14:paraId="405EBD52" w14:textId="77777777">
      <w:pPr>
        <w:jc w:val="center"/>
        <w:rPr>
          <w:rFonts w:eastAsia="华文中宋"/>
          <w:sz w:val="112"/>
          <w:szCs w:val="112"/>
        </w:rPr>
      </w:pPr>
    </w:p>
    <w:p w14:paraId="208E1E1C" w14:textId="77777777">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14:paraId="11FD0353" w14:textId="77777777">
        <w:trPr>
          <w:trHeight w:val="479"/>
        </w:trPr>
        <w:tc>
          <w:tcPr>
            <w:tcW w:w="2328" w:type="dxa"/>
            <w:tcBorders>
              <w:top w:val="nil"/>
              <w:left w:val="nil"/>
              <w:bottom w:val="nil"/>
              <w:right w:val="nil"/>
              <w:tl2br w:val="nil"/>
            </w:tcBorders>
            <w:shd w:val="clear" w:color="auto" w:fill="FFFFFF"/>
            <w:vAlign w:val="center"/>
          </w:tcPr>
          <w:p w14:paraId="796460A3" w14:textId="77777777">
            <w:pPr>
              <w:spacing w:before="0" w:after="0"/>
              <w:rPr>
                <w:b/>
                <w:color w:val="000000"/>
              </w:rPr>
            </w:pPr>
            <w:r>
              <w:rPr>
                <w:rFonts w:hint="eastAsia" w:ascii="宋体" w:hAnsi="宋体" w:eastAsia="宋体"/>
                <w:b/>
                <w:color w:val="000000"/>
                <w:sz w:val="24"/>
              </w:rPr>
              <w:t>学</w:t>
            </w:r>
            <w:r>
              <w:rPr>
                <w:rFonts w:ascii="宋体" w:hAnsi="宋体" w:cs="宋体" w:hint="eastAsia" w:eastAsia="宋体"/>
                <w:b/>
                <w:color w:val="000000"/>
                <w:kern w:val="0"/>
                <w:sz w:val="24"/>
                <w:szCs w:val="32"/>
              </w:rPr>
              <w:t xml:space="preserve">       院：</w:t>
            </w:r>
          </w:p>
        </w:tc>
        <w:tc>
          <w:tcPr>
            <w:tcW w:w="3999" w:type="dxa"/>
            <w:tcBorders>
              <w:top w:val="nil"/>
              <w:left w:val="nil"/>
              <w:bottom w:val="single" w:sz="4" w:space="0" w:color="auto"/>
              <w:right w:val="nil"/>
            </w:tcBorders>
            <w:shd w:val="clear" w:color="auto" w:fill="FFFFFF"/>
            <w:vAlign w:val="center"/>
          </w:tcPr>
          <w:p>
            <w:pPr>
              <w:spacing w:before="0" w:after="0" w:line="252" w:lineRule="auto"/>
            </w:pPr>
            <w:r/>
            <w:r>
              <w:rPr>
                <w:rFonts w:ascii="宋体" w:hAnsi="宋体" w:eastAsia="宋体"/>
                <w:sz w:val="28"/>
              </w:rPr>
              <w:t>计算机与信息技术学院</w:t>
            </w:r>
          </w:p>
        </w:tc>
      </w:tr>
      <w:tr w14:paraId="62ABE0BF" w14:textId="77777777">
        <w:tc>
          <w:tcPr>
            <w:tcW w:w="2328" w:type="dxa"/>
            <w:tcBorders>
              <w:top w:val="nil"/>
              <w:left w:val="nil"/>
              <w:bottom w:val="nil"/>
              <w:right w:val="nil"/>
            </w:tcBorders>
            <w:shd w:val="clear" w:color="auto" w:fill="FFFFFF"/>
            <w:vAlign w:val="center"/>
          </w:tcPr>
          <w:p w14:paraId="327552FB" w14:textId="77777777">
            <w:pPr>
              <w:spacing w:before="0" w:after="0"/>
              <w:jc w:val="center"/>
              <w:rPr>
                <w:b/>
                <w:color w:val="000000"/>
              </w:rPr>
            </w:pPr>
            <w:r>
              <w:rPr>
                <w:rFonts w:ascii="宋体" w:hAnsi="宋体" w:cs="宋体" w:hint="eastAsia" w:eastAsia="宋体"/>
                <w:b/>
                <w:color w:val="000000"/>
                <w:kern w:val="0"/>
                <w:sz w:val="24"/>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8"/>
              </w:rPr>
              <w:t>智能制造工程</w:t>
            </w:r>
          </w:p>
        </w:tc>
      </w:tr>
      <w:tr w14:paraId="4F3268A6" w14:textId="77777777">
        <w:tc>
          <w:tcPr>
            <w:tcW w:w="2328" w:type="dxa"/>
            <w:tcBorders>
              <w:top w:val="nil"/>
              <w:left w:val="nil"/>
              <w:bottom w:val="nil"/>
              <w:right w:val="nil"/>
            </w:tcBorders>
            <w:shd w:val="clear" w:color="auto" w:fill="FFFFFF"/>
            <w:vAlign w:val="center"/>
          </w:tcPr>
          <w:p w14:paraId="76D9FAA4" w14:textId="77777777">
            <w:pPr>
              <w:spacing w:before="0" w:after="0"/>
              <w:jc w:val="center"/>
              <w:rPr>
                <w:b/>
                <w:color w:val="000000"/>
              </w:rPr>
            </w:pPr>
            <w:r>
              <w:rPr>
                <w:rFonts w:ascii="宋体" w:hAnsi="宋体" w:cs="宋体" w:hint="eastAsia" w:eastAsia="宋体"/>
                <w:b/>
                <w:color w:val="000000"/>
                <w:kern w:val="0"/>
                <w:sz w:val="24"/>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8"/>
              </w:rPr>
              <w:t>数据库基础</w:t>
            </w:r>
          </w:p>
        </w:tc>
      </w:tr>
      <w:tr w14:paraId="622537F9" w14:textId="77777777">
        <w:tc>
          <w:tcPr>
            <w:tcW w:w="2328" w:type="dxa"/>
            <w:tcBorders>
              <w:top w:val="nil"/>
              <w:left w:val="nil"/>
              <w:bottom w:val="nil"/>
              <w:right w:val="nil"/>
            </w:tcBorders>
            <w:shd w:val="clear" w:color="auto" w:fill="FFFFFF"/>
            <w:vAlign w:val="center"/>
          </w:tcPr>
          <w:p w14:paraId="5BE5842A" w14:textId="77777777">
            <w:pPr>
              <w:spacing w:before="0" w:after="0"/>
              <w:jc w:val="center"/>
              <w:rPr>
                <w:b/>
                <w:color w:val="000000"/>
              </w:rPr>
            </w:pPr>
            <w:r>
              <w:rPr>
                <w:rFonts w:ascii="宋体" w:hAnsi="宋体" w:cs="宋体" w:hint="eastAsia" w:eastAsia="宋体"/>
                <w:b/>
                <w:color w:val="000000"/>
                <w:kern w:val="0"/>
                <w:sz w:val="24"/>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8"/>
              </w:rPr>
              <w:t>（按实际填写）</w:t>
            </w:r>
          </w:p>
        </w:tc>
      </w:tr>
      <w:tr w14:paraId="7957ABBB" w14:textId="77777777">
        <w:tc>
          <w:tcPr>
            <w:tcW w:w="2328" w:type="dxa"/>
            <w:tcBorders>
              <w:top w:val="nil"/>
              <w:left w:val="nil"/>
              <w:bottom w:val="nil"/>
              <w:right w:val="nil"/>
            </w:tcBorders>
            <w:shd w:val="clear" w:color="auto" w:fill="FFFFFF"/>
            <w:vAlign w:val="center"/>
          </w:tcPr>
          <w:p w14:paraId="48E123CC" w14:textId="77777777">
            <w:pPr>
              <w:spacing w:before="0" w:after="0"/>
              <w:jc w:val="center"/>
              <w:rPr>
                <w:b/>
                <w:color w:val="000000"/>
              </w:rPr>
            </w:pPr>
            <w:r>
              <w:rPr>
                <w:rFonts w:ascii="宋体" w:hAnsi="宋体" w:cs="宋体" w:hint="eastAsia" w:eastAsia="宋体"/>
                <w:b/>
                <w:color w:val="000000"/>
                <w:kern w:val="0"/>
                <w:sz w:val="24"/>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8"/>
              </w:rPr>
              <w:t>（按实际填写）</w:t>
            </w:r>
          </w:p>
        </w:tc>
      </w:tr>
      <w:tr w14:paraId="2D01F968" w14:textId="77777777">
        <w:tc>
          <w:tcPr>
            <w:tcW w:w="2328" w:type="dxa"/>
            <w:tcBorders>
              <w:top w:val="nil"/>
              <w:left w:val="nil"/>
              <w:bottom w:val="nil"/>
              <w:right w:val="nil"/>
            </w:tcBorders>
            <w:shd w:val="clear" w:color="auto" w:fill="FFFFFF"/>
            <w:vAlign w:val="center"/>
          </w:tcPr>
          <w:p w14:paraId="33641208" w14:textId="77777777">
            <w:pPr>
              <w:spacing w:before="0" w:after="0"/>
              <w:jc w:val="center"/>
              <w:rPr>
                <w:b/>
                <w:color w:val="000000"/>
              </w:rPr>
            </w:pPr>
            <w:r>
              <w:rPr>
                <w:rFonts w:ascii="宋体" w:hAnsi="宋体" w:cs="宋体" w:hint="eastAsia" w:eastAsia="宋体"/>
                <w:b/>
                <w:color w:val="000000"/>
                <w:kern w:val="0"/>
                <w:sz w:val="24"/>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8"/>
              </w:rPr>
              <w:t>第5学期</w:t>
            </w:r>
          </w:p>
        </w:tc>
      </w:tr>
      <w:tr w14:paraId="77E6EC1C" w14:textId="77777777">
        <w:tc>
          <w:tcPr>
            <w:tcW w:w="2328" w:type="dxa"/>
            <w:tcBorders>
              <w:top w:val="nil"/>
              <w:left w:val="nil"/>
              <w:bottom w:val="nil"/>
              <w:right w:val="nil"/>
            </w:tcBorders>
            <w:shd w:val="clear" w:color="auto" w:fill="FFFFFF"/>
            <w:vAlign w:val="center"/>
          </w:tcPr>
          <w:p w14:paraId="3FC9D496" w14:textId="77777777">
            <w:pPr>
              <w:spacing w:before="0" w:after="0"/>
              <w:jc w:val="center"/>
              <w:rPr>
                <w:b/>
                <w:color w:val="000000"/>
              </w:rPr>
            </w:pPr>
            <w:r>
              <w:rPr>
                <w:rFonts w:ascii="宋体" w:hAnsi="宋体" w:cs="宋体" w:hint="eastAsia" w:eastAsia="宋体"/>
                <w:b/>
                <w:color w:val="000000"/>
                <w:kern w:val="0"/>
                <w:sz w:val="24"/>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52" w:lineRule="auto"/>
            </w:pPr>
            <w:r/>
            <w:r>
              <w:rPr>
                <w:rFonts w:ascii="宋体" w:hAnsi="宋体" w:eastAsia="宋体"/>
                <w:sz w:val="28"/>
              </w:rPr>
              <w:t>智能制造工程</w:t>
            </w:r>
          </w:p>
        </w:tc>
      </w:tr>
    </w:tbl>
    <w:p w14:paraId="0F0E2219" w14:textId="77777777">
      <w:pPr>
        <w:widowControl/>
        <w:jc w:val="left"/>
        <w:rPr>
          <w:rFonts w:ascii="宋体" w:hAnsi="宋体" w:cs="宋体" w:hint="eastAsia"/>
          <w:b/>
          <w:bCs/>
          <w:color w:val="000000"/>
          <w:kern w:val="0"/>
          <w:sz w:val="32"/>
          <w:szCs w:val="32"/>
        </w:rPr>
      </w:pPr>
    </w:p>
    <w:p w14:paraId="5524FB3A" w14:textId="77777777">
      <w:pPr>
        <w:rPr>
          <w:rFonts w:ascii="Calibri" w:eastAsia="华文中宋" w:hAnsi="Calibri"/>
          <w:sz w:val="32"/>
          <w:szCs w:val="32"/>
        </w:rPr>
      </w:pPr>
    </w:p>
    <w:p w14:paraId="76A9D9C0" w14:textId="77777777">
      <w:pPr>
        <w:jc w:val="center"/>
        <w:rPr>
          <w:rFonts w:ascii="Calibri" w:eastAsia="华文中宋" w:hAnsi="Calibri"/>
          <w:sz w:val="32"/>
          <w:szCs w:val="32"/>
        </w:rPr>
      </w:pPr>
    </w:p>
    <w:p w14:paraId="4F25B5E7" w14:textId="77777777">
      <w:pPr>
        <w:jc w:val="center"/>
        <w:rPr>
          <w:rFonts w:ascii="Calibri" w:eastAsia="华文中宋" w:hAnsi="Calibri"/>
          <w:sz w:val="32"/>
          <w:szCs w:val="32"/>
        </w:rPr>
      </w:pPr>
    </w:p>
    <w:p w14:paraId="650B5173" w14:textId="77777777">
      <w:pPr>
        <w:jc w:val="center"/>
        <w:rPr>
          <w:rFonts w:ascii="Calibri" w:eastAsia="华文中宋" w:hAnsi="Calibri"/>
          <w:sz w:val="32"/>
          <w:szCs w:val="32"/>
        </w:rPr>
      </w:pPr>
    </w:p>
    <w:p w14:paraId="2AF4015D" w14:textId="77777777">
      <w:pPr>
        <w:jc w:val="center"/>
        <w:rPr>
          <w:rFonts w:ascii="Calibri" w:eastAsia="华文中宋" w:hAnsi="Calibri"/>
          <w:sz w:val="32"/>
          <w:szCs w:val="32"/>
        </w:rPr>
      </w:pPr>
    </w:p>
    <w:p w14:paraId="5067F366" w14:textId="77777777">
      <w:pPr>
        <w:jc w:val="center"/>
        <w:rPr>
          <w:rFonts w:ascii="Calibri" w:eastAsia="华文中宋" w:hAnsi="Calibri"/>
          <w:sz w:val="32"/>
          <w:szCs w:val="32"/>
        </w:rPr>
      </w:pPr>
    </w:p>
    <w:p w14:paraId="4AEEEBB8" w14:textId="77777777">
      <w:pPr>
        <w:jc w:val="center"/>
        <w:rPr>
          <w:rFonts w:ascii="Calibri" w:eastAsia="华文中宋" w:hAnsi="Calibri"/>
          <w:sz w:val="32"/>
          <w:szCs w:val="32"/>
        </w:rPr>
      </w:pPr>
    </w:p>
    <w:p w14:paraId="118D6A7E" w14:textId="77777777">
      <w:pPr>
        <w:jc w:val="center"/>
        <w:rPr>
          <w:rFonts w:ascii="Calibri" w:eastAsia="华文中宋" w:hAnsi="Calibri"/>
          <w:sz w:val="32"/>
          <w:szCs w:val="32"/>
        </w:rPr>
      </w:pPr>
    </w:p>
    <w:p w14:paraId="22E1556C" w14:textId="77777777">
      <w:pPr>
        <w:jc w:val="center"/>
        <w:rPr>
          <w:rFonts w:ascii="Calibri" w:eastAsia="华文中宋" w:hAnsi="Calibri"/>
          <w:sz w:val="32"/>
          <w:szCs w:val="32"/>
        </w:rPr>
      </w:pPr>
    </w:p>
    <w:p w14:paraId="46F176B8" w14:textId="77777777">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pPr>
        <w:jc w:val="center"/>
        <w:rPr>
          <w:rFonts w:eastAsia="华文中宋" w:hAnsi="华文中宋" w:hint="eastAsia"/>
          <w:spacing w:val="20"/>
          <w:sz w:val="32"/>
          <w:szCs w:val="32"/>
        </w:rPr>
      </w:pPr>
      <w:r>
        <w:rPr>
          <w:rFonts w:eastAsia="华文中宋"/>
          <w:spacing w:val="20"/>
          <w:sz w:val="32"/>
          <w:szCs w:val="32"/>
        </w:rPr>
        <w:t>20</w:t>
      </w:r>
      <w:r>
        <w:rPr>
          <w:rFonts w:eastAsia="华文中宋" w:hint="eastAsia"/>
          <w:spacing w:val="20"/>
          <w:sz w:val="32"/>
          <w:szCs w:val="32"/>
        </w:rPr>
        <w:t>24</w:t>
      </w:r>
      <w:r>
        <w:rPr>
          <w:rFonts w:eastAsia="华文中宋" w:hAnsi="华文中宋"/>
          <w:spacing w:val="20"/>
          <w:sz w:val="32"/>
          <w:szCs w:val="32"/>
        </w:rPr>
        <w:t>年</w:t>
      </w:r>
      <w:r>
        <w:rPr>
          <w:rFonts w:eastAsia="华文中宋" w:hint="eastAsia"/>
          <w:spacing w:val="20"/>
          <w:sz w:val="32"/>
          <w:szCs w:val="32"/>
        </w:rPr>
        <w:t>9</w:t>
      </w:r>
      <w:r>
        <w:rPr>
          <w:rFonts w:eastAsia="华文中宋" w:hAnsi="华文中宋"/>
          <w:spacing w:val="20"/>
          <w:sz w:val="32"/>
          <w:szCs w:val="32"/>
        </w:rPr>
        <w:t>月</w:t>
      </w:r>
    </w:p>
    <w:p w14:paraId="7701314E" w14:textId="77777777">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14:paraId="0ADD3F61" w14:textId="77777777">
        <w:trPr>
          <w:trHeight w:val="397"/>
          <w:jc w:val="center"/>
        </w:trPr>
        <w:tc>
          <w:tcPr>
            <w:tcW w:w="1760" w:type="dxa"/>
            <w:vAlign w:val="center"/>
          </w:tcPr>
          <w:p w14:paraId="7E00F9F9" w14:textId="77777777">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before="0" w:after="0" w:line="252" w:lineRule="auto"/>
            </w:pPr>
            <w:r/>
            <w:r>
              <w:rPr>
                <w:rFonts w:ascii="宋体" w:hAnsi="宋体" w:eastAsia="宋体"/>
                <w:sz w:val="21"/>
              </w:rPr>
              <w:t>数据库基础</w:t>
            </w:r>
          </w:p>
        </w:tc>
      </w:tr>
      <w:tr w14:paraId="3C8C2878" w14:textId="77777777">
        <w:trPr>
          <w:trHeight w:val="397"/>
          <w:jc w:val="center"/>
        </w:trPr>
        <w:tc>
          <w:tcPr>
            <w:tcW w:w="1760" w:type="dxa"/>
            <w:vAlign w:val="center"/>
          </w:tcPr>
          <w:p w14:paraId="6C5F7F87" w14:textId="77777777">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before="0" w:after="0" w:line="252" w:lineRule="auto"/>
            </w:pPr>
            <w:r/>
            <w:r>
              <w:rPr>
                <w:rFonts w:ascii="宋体" w:hAnsi="宋体" w:eastAsia="宋体"/>
                <w:sz w:val="21"/>
              </w:rPr>
              <w:t>Database Fundamentals</w:t>
            </w:r>
          </w:p>
        </w:tc>
      </w:tr>
      <w:tr w14:paraId="0E2BCF29" w14:textId="77777777">
        <w:trPr>
          <w:trHeight w:val="397"/>
          <w:jc w:val="center"/>
        </w:trPr>
        <w:tc>
          <w:tcPr>
            <w:tcW w:w="1760" w:type="dxa"/>
            <w:vAlign w:val="center"/>
          </w:tcPr>
          <w:p w14:paraId="30C77A82" w14:textId="77777777">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before="0" w:after="0" w:line="252" w:lineRule="auto"/>
            </w:pPr>
            <w:r/>
            <w:r>
              <w:rPr>
                <w:rFonts w:ascii="宋体" w:hAnsi="宋体" w:eastAsia="宋体"/>
                <w:sz w:val="21"/>
              </w:rPr>
              <w:t>专业类</w:t>
            </w:r>
          </w:p>
        </w:tc>
        <w:tc>
          <w:tcPr>
            <w:tcW w:w="1589" w:type="dxa"/>
            <w:vAlign w:val="center"/>
          </w:tcPr>
          <w:p w14:paraId="3FA9A544" w14:textId="77777777">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before="0" w:after="0" w:line="252" w:lineRule="auto"/>
            </w:pPr>
            <w:r/>
            <w:r>
              <w:rPr>
                <w:rFonts w:ascii="宋体" w:hAnsi="宋体" w:eastAsia="宋体"/>
                <w:sz w:val="21"/>
              </w:rPr>
              <w:t>选修课</w:t>
            </w:r>
          </w:p>
        </w:tc>
        <w:tc>
          <w:tcPr>
            <w:tcW w:w="1382" w:type="dxa"/>
            <w:vAlign w:val="center"/>
          </w:tcPr>
          <w:p w14:paraId="4D6D9FEE" w14:textId="77777777">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before="0" w:after="0" w:line="252" w:lineRule="auto"/>
            </w:pPr>
            <w:r/>
            <w:r>
              <w:rPr>
                <w:rFonts w:ascii="宋体" w:hAnsi="宋体" w:eastAsia="宋体"/>
                <w:sz w:val="21"/>
              </w:rPr>
              <w:t>中文</w:t>
            </w:r>
          </w:p>
        </w:tc>
      </w:tr>
      <w:tr w14:paraId="23F6E1C9" w14:textId="77777777">
        <w:trPr>
          <w:trHeight w:val="397"/>
          <w:jc w:val="center"/>
        </w:trPr>
        <w:tc>
          <w:tcPr>
            <w:tcW w:w="1760" w:type="dxa"/>
            <w:vAlign w:val="center"/>
          </w:tcPr>
          <w:p w14:paraId="206BBA39" w14:textId="77777777">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before="0" w:after="0" w:line="252" w:lineRule="auto"/>
            </w:pPr>
            <w:r/>
            <w:r>
              <w:rPr>
                <w:rFonts w:ascii="宋体" w:hAnsi="宋体" w:eastAsia="宋体"/>
                <w:sz w:val="21"/>
              </w:rPr>
              <w:t>第5学期</w:t>
            </w:r>
          </w:p>
        </w:tc>
        <w:tc>
          <w:tcPr>
            <w:tcW w:w="2775" w:type="dxa"/>
            <w:gridSpan w:val="2"/>
            <w:vAlign w:val="center"/>
          </w:tcPr>
          <w:p w14:paraId="61B94AE1" w14:textId="77777777">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before="0" w:after="0" w:line="252" w:lineRule="auto"/>
            </w:pPr>
            <w:r/>
            <w:r>
              <w:rPr>
                <w:rFonts w:ascii="宋体" w:hAnsi="宋体" w:eastAsia="宋体"/>
                <w:sz w:val="21"/>
              </w:rPr>
              <w:t>2</w:t>
            </w:r>
          </w:p>
        </w:tc>
      </w:tr>
      <w:tr w14:paraId="72E5F2FF" w14:textId="77777777">
        <w:trPr>
          <w:trHeight w:val="397"/>
          <w:jc w:val="center"/>
        </w:trPr>
        <w:tc>
          <w:tcPr>
            <w:tcW w:w="1760" w:type="dxa"/>
            <w:vMerge w:val="restart"/>
            <w:vAlign w:val="center"/>
          </w:tcPr>
          <w:p>
            <w:pPr>
              <w:spacing w:before="0" w:after="0" w:line="252" w:lineRule="auto"/>
            </w:pPr>
            <w:r/>
            <w:r>
              <w:rPr>
                <w:rFonts w:ascii="微软雅黑" w:hAnsi="微软雅黑" w:eastAsia="微软雅黑"/>
                <w:b/>
                <w:sz w:val="18"/>
              </w:rPr>
              <w:t>课程学时及分配</w:t>
            </w:r>
          </w:p>
        </w:tc>
        <w:tc>
          <w:tcPr>
            <w:tcW w:w="1630" w:type="dxa"/>
            <w:vAlign w:val="center"/>
          </w:tcPr>
          <w:p>
            <w:pPr>
              <w:spacing w:before="0" w:after="0" w:line="252" w:lineRule="auto"/>
            </w:pPr>
            <w:r/>
            <w:r>
              <w:rPr>
                <w:rFonts w:ascii="微软雅黑" w:hAnsi="微软雅黑" w:eastAsia="微软雅黑"/>
                <w:b w:val="0"/>
                <w:sz w:val="18"/>
              </w:rPr>
              <w:t>总学时</w:t>
            </w:r>
          </w:p>
        </w:tc>
        <w:tc>
          <w:tcPr>
            <w:tcW w:w="1589" w:type="dxa"/>
            <w:vAlign w:val="center"/>
          </w:tcPr>
          <w:p>
            <w:pPr>
              <w:spacing w:before="0" w:after="0" w:line="252" w:lineRule="auto"/>
            </w:pPr>
            <w:r/>
            <w:r>
              <w:rPr>
                <w:rFonts w:ascii="微软雅黑" w:hAnsi="微软雅黑" w:eastAsia="微软雅黑"/>
                <w:b w:val="0"/>
                <w:sz w:val="18"/>
              </w:rPr>
              <w:t>理论</w:t>
            </w:r>
          </w:p>
        </w:tc>
        <w:tc>
          <w:tcPr>
            <w:tcW w:w="1393" w:type="dxa"/>
            <w:vAlign w:val="center"/>
          </w:tcPr>
          <w:p>
            <w:pPr>
              <w:spacing w:before="0" w:after="0" w:line="252" w:lineRule="auto"/>
            </w:pPr>
            <w:r/>
            <w:r>
              <w:rPr>
                <w:rFonts w:ascii="微软雅黑" w:hAnsi="微软雅黑" w:eastAsia="微软雅黑"/>
                <w:b w:val="0"/>
                <w:sz w:val="18"/>
              </w:rPr>
              <w:t>实验</w:t>
            </w:r>
          </w:p>
        </w:tc>
        <w:tc>
          <w:tcPr>
            <w:tcW w:w="1382" w:type="dxa"/>
            <w:vAlign w:val="center"/>
          </w:tcPr>
          <w:p>
            <w:pPr>
              <w:spacing w:before="0" w:after="0" w:line="252" w:lineRule="auto"/>
            </w:pPr>
            <w:r/>
            <w:r>
              <w:rPr>
                <w:rFonts w:ascii="微软雅黑" w:hAnsi="微软雅黑" w:eastAsia="微软雅黑"/>
                <w:b w:val="0"/>
                <w:sz w:val="18"/>
              </w:rPr>
              <w:t>上机</w:t>
            </w:r>
          </w:p>
        </w:tc>
        <w:tc>
          <w:tcPr>
            <w:tcW w:w="1317" w:type="dxa"/>
            <w:vAlign w:val="center"/>
          </w:tcPr>
          <w:p>
            <w:pPr>
              <w:spacing w:before="0" w:after="0" w:line="252" w:lineRule="auto"/>
            </w:pPr>
            <w:r/>
            <w:r>
              <w:rPr>
                <w:rFonts w:ascii="微软雅黑" w:hAnsi="微软雅黑" w:eastAsia="微软雅黑"/>
                <w:b w:val="0"/>
                <w:sz w:val="18"/>
              </w:rPr>
              <w:t>其他</w:t>
            </w:r>
          </w:p>
        </w:tc>
      </w:tr>
      <w:tr w14:paraId="1EF5D4A6" w14:textId="77777777">
        <w:trPr>
          <w:trHeight w:val="397"/>
          <w:jc w:val="center"/>
        </w:trPr>
        <w:tc>
          <w:tcPr>
            <w:tcW w:w="1760" w:type="dxa"/>
            <w:vMerge/>
            <w:vAlign w:val="center"/>
          </w:tcPr>
          <w:p w14:paraId="639B448B" w14:textId="77777777">
            <w:pPr>
              <w:spacing w:line="300" w:lineRule="auto"/>
              <w:jc w:val="left"/>
              <w:rPr>
                <w:rFonts w:ascii="宋体" w:hAnsi="宋体" w:cs="宋体" w:hint="eastAsia"/>
                <w:b/>
                <w:szCs w:val="21"/>
              </w:rPr>
            </w:pPr>
          </w:p>
        </w:tc>
        <w:tc>
          <w:tcPr>
            <w:tcW w:w="1630" w:type="dxa"/>
            <w:vAlign w:val="center"/>
          </w:tcPr>
          <w:p>
            <w:pPr>
              <w:spacing w:before="0" w:after="0" w:line="252" w:lineRule="auto"/>
            </w:pPr>
            <w:r/>
            <w:r>
              <w:rPr>
                <w:rFonts w:ascii="宋体" w:hAnsi="宋体" w:eastAsia="宋体"/>
                <w:sz w:val="21"/>
              </w:rPr>
              <w:t>32</w:t>
            </w:r>
          </w:p>
        </w:tc>
        <w:tc>
          <w:tcPr>
            <w:tcW w:w="1589" w:type="dxa"/>
            <w:vAlign w:val="center"/>
          </w:tcPr>
          <w:p>
            <w:pPr>
              <w:spacing w:before="0" w:after="0" w:line="252" w:lineRule="auto"/>
            </w:pPr>
            <w:r/>
            <w:r>
              <w:rPr>
                <w:rFonts w:ascii="宋体" w:hAnsi="宋体" w:eastAsia="宋体"/>
                <w:sz w:val="21"/>
              </w:rPr>
              <w:t>8</w:t>
            </w:r>
          </w:p>
        </w:tc>
        <w:tc>
          <w:tcPr>
            <w:tcW w:w="1393" w:type="dxa"/>
            <w:vAlign w:val="center"/>
          </w:tcPr>
          <w:p>
            <w:pPr>
              <w:spacing w:before="0" w:after="0" w:line="252" w:lineRule="auto"/>
            </w:pPr>
            <w:r/>
            <w:r>
              <w:rPr>
                <w:rFonts w:ascii="宋体" w:hAnsi="宋体" w:eastAsia="宋体"/>
                <w:sz w:val="21"/>
              </w:rPr>
              <w:t>0</w:t>
            </w:r>
          </w:p>
        </w:tc>
        <w:tc>
          <w:tcPr>
            <w:tcW w:w="1382" w:type="dxa"/>
            <w:vAlign w:val="center"/>
          </w:tcPr>
          <w:p>
            <w:pPr>
              <w:spacing w:before="0" w:after="0" w:line="252" w:lineRule="auto"/>
            </w:pPr>
            <w:r/>
            <w:r>
              <w:rPr>
                <w:rFonts w:ascii="宋体" w:hAnsi="宋体" w:eastAsia="宋体"/>
                <w:sz w:val="21"/>
              </w:rPr>
              <w:t>24</w:t>
            </w:r>
          </w:p>
        </w:tc>
        <w:tc>
          <w:tcPr>
            <w:tcW w:w="1317" w:type="dxa"/>
            <w:vAlign w:val="center"/>
          </w:tcPr>
          <w:p>
            <w:pPr>
              <w:spacing w:before="0" w:after="0" w:line="252" w:lineRule="auto"/>
            </w:pPr>
            <w:r/>
            <w:r>
              <w:rPr>
                <w:rFonts w:ascii="宋体" w:hAnsi="宋体" w:eastAsia="宋体"/>
                <w:sz w:val="21"/>
              </w:rPr>
              <w:t>0</w:t>
            </w:r>
          </w:p>
        </w:tc>
      </w:tr>
      <w:tr w14:paraId="7507B92D" w14:textId="77777777">
        <w:trPr>
          <w:trHeight w:val="397"/>
          <w:jc w:val="center"/>
        </w:trPr>
        <w:tc>
          <w:tcPr>
            <w:tcW w:w="1760" w:type="dxa"/>
            <w:vAlign w:val="center"/>
          </w:tcPr>
          <w:p w14:paraId="088EEA82" w14:textId="77777777">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before="0" w:after="0" w:line="252" w:lineRule="auto"/>
            </w:pPr>
            <w:r/>
            <w:r>
              <w:rPr>
                <w:rFonts w:ascii="宋体" w:hAnsi="宋体" w:eastAsia="宋体"/>
                <w:sz w:val="21"/>
              </w:rPr>
              <w:t>智能制造工程</w:t>
            </w:r>
          </w:p>
        </w:tc>
      </w:tr>
      <w:tr w14:paraId="573C4BA0" w14:textId="77777777">
        <w:trPr>
          <w:trHeight w:val="397"/>
          <w:jc w:val="center"/>
        </w:trPr>
        <w:tc>
          <w:tcPr>
            <w:tcW w:w="1760" w:type="dxa"/>
            <w:vAlign w:val="center"/>
          </w:tcPr>
          <w:p w14:paraId="2CCFE0BF" w14:textId="77777777">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before="0" w:after="0" w:line="252" w:lineRule="auto"/>
            </w:pPr>
            <w:r/>
            <w:r>
              <w:rPr>
                <w:rFonts w:ascii="宋体" w:hAnsi="宋体" w:eastAsia="宋体"/>
                <w:sz w:val="18"/>
              </w:rPr>
              <w:t>黑马程序员.《MySQL数据库入门（第3版）》[M]. 北京：清华大学出版社，2025. ISBN 9787302698555</w:t>
            </w:r>
          </w:p>
        </w:tc>
      </w:tr>
      <w:tr w14:paraId="4DD3FF38" w14:textId="77777777">
        <w:trPr>
          <w:trHeight w:val="397"/>
          <w:jc w:val="center"/>
        </w:trPr>
        <w:tc>
          <w:tcPr>
            <w:tcW w:w="1760" w:type="dxa"/>
            <w:vAlign w:val="center"/>
          </w:tcPr>
          <w:p w14:paraId="3F612C57" w14:textId="77777777">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before="0" w:after="0" w:line="252" w:lineRule="auto"/>
            </w:pPr>
            <w:r/>
            <w:r>
              <w:rPr>
                <w:rFonts w:ascii="宋体" w:hAnsi="宋体" w:eastAsia="宋体"/>
                <w:sz w:val="21"/>
              </w:rPr>
              <w:t>计算机与信息技术学院</w:t>
            </w:r>
          </w:p>
        </w:tc>
      </w:tr>
      <w:tr w14:paraId="5B7D1047" w14:textId="77777777">
        <w:trPr>
          <w:trHeight w:val="397"/>
          <w:jc w:val="center"/>
        </w:trPr>
        <w:tc>
          <w:tcPr>
            <w:tcW w:w="1760" w:type="dxa"/>
            <w:vAlign w:val="center"/>
          </w:tcPr>
          <w:p w14:paraId="2A44DBD4" w14:textId="77777777">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before="0" w:after="0" w:line="252" w:lineRule="auto"/>
            </w:pPr>
            <w:r/>
            <w:r>
              <w:rPr>
                <w:rFonts w:ascii="宋体" w:hAnsi="宋体" w:eastAsia="宋体"/>
                <w:sz w:val="18"/>
              </w:rPr>
              <w:t>工程建模与科学计算可视化基础（Python）、数据结构（C）、程序设计基础（C&amp;C++）Ⅱ</w:t>
            </w:r>
          </w:p>
        </w:tc>
      </w:tr>
      <w:tr w14:paraId="79B1FD56" w14:textId="77777777">
        <w:trPr>
          <w:trHeight w:val="397"/>
          <w:jc w:val="center"/>
        </w:trPr>
        <w:tc>
          <w:tcPr>
            <w:tcW w:w="1760" w:type="dxa"/>
            <w:vAlign w:val="center"/>
          </w:tcPr>
          <w:p w14:paraId="7469703D" w14:textId="77777777">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before="0" w:after="0" w:line="252" w:lineRule="auto"/>
            </w:pPr>
            <w:r/>
            <w:r>
              <w:rPr>
                <w:rFonts w:ascii="宋体" w:hAnsi="宋体" w:eastAsia="宋体"/>
                <w:sz w:val="18"/>
              </w:rPr>
              <w:t>人工智能技术与应用、先进装备系统设计与开发（ROS）、智能生产计划管理（MES/ERP）、毕业设计（论文）</w:t>
            </w:r>
          </w:p>
        </w:tc>
      </w:tr>
      <w:tr w14:paraId="510D1469" w14:textId="77777777">
        <w:trPr>
          <w:trHeight w:val="397"/>
          <w:jc w:val="center"/>
        </w:trPr>
        <w:tc>
          <w:tcPr>
            <w:tcW w:w="1760" w:type="dxa"/>
            <w:shd w:val="clear" w:color="auto" w:fill="FFFFFF"/>
            <w:vAlign w:val="center"/>
          </w:tcPr>
          <w:p w14:paraId="212ABF3C" w14:textId="77777777">
            <w:pPr>
              <w:jc w:val="left"/>
              <w:rPr>
                <w:rFonts w:ascii="Calibri" w:hAnsi="Calibri"/>
                <w:b/>
              </w:rPr>
            </w:pPr>
            <w:r>
              <w:rPr>
                <w:rFonts w:hint="eastAsia"/>
                <w:b/>
              </w:rPr>
              <w:t>考核类型</w:t>
            </w:r>
          </w:p>
        </w:tc>
        <w:tc>
          <w:tcPr>
            <w:tcW w:w="7311" w:type="dxa"/>
            <w:gridSpan w:val="5"/>
            <w:vAlign w:val="center"/>
          </w:tcPr>
          <w:p>
            <w:pPr>
              <w:spacing w:before="0" w:after="0" w:line="252" w:lineRule="auto"/>
            </w:pPr>
            <w:r/>
            <w:r>
              <w:rPr>
                <w:rFonts w:ascii="宋体" w:hAnsi="宋体" w:eastAsia="宋体"/>
                <w:sz w:val="21"/>
              </w:rPr>
              <w:t>考试课（ ）；考查课（√）</w:t>
            </w:r>
          </w:p>
        </w:tc>
      </w:tr>
      <w:tr w14:paraId="240D3A19" w14:textId="77777777">
        <w:trPr>
          <w:trHeight w:val="397"/>
          <w:jc w:val="center"/>
        </w:trPr>
        <w:tc>
          <w:tcPr>
            <w:tcW w:w="1760" w:type="dxa"/>
            <w:shd w:val="clear" w:color="auto" w:fill="FFFFFF"/>
            <w:vAlign w:val="center"/>
          </w:tcPr>
          <w:p w14:paraId="7FB9A851" w14:textId="77777777">
            <w:pPr>
              <w:jc w:val="left"/>
              <w:rPr>
                <w:rFonts w:ascii="Calibri" w:hAnsi="Calibri"/>
                <w:b/>
              </w:rPr>
            </w:pPr>
            <w:r>
              <w:rPr>
                <w:rFonts w:hint="eastAsia"/>
                <w:b/>
              </w:rPr>
              <w:t>考核形式</w:t>
            </w:r>
          </w:p>
        </w:tc>
        <w:tc>
          <w:tcPr>
            <w:tcW w:w="7311" w:type="dxa"/>
            <w:gridSpan w:val="5"/>
            <w:vAlign w:val="center"/>
          </w:tcPr>
          <w:p>
            <w:pPr>
              <w:spacing w:before="0" w:after="0" w:line="252" w:lineRule="auto"/>
            </w:pPr>
            <w:r/>
            <w:r>
              <w:rPr>
                <w:rFonts w:ascii="宋体" w:hAnsi="宋体" w:eastAsia="宋体"/>
                <w:sz w:val="20"/>
              </w:rPr>
              <w:t>闭卷（√）；开卷（ ）；笔试（√）；机试（ ）；口试（ ）；其它（ ）</w:t>
            </w:r>
          </w:p>
        </w:tc>
      </w:tr>
      <w:tr w14:paraId="08CBDC73" w14:textId="77777777">
        <w:trPr>
          <w:trHeight w:val="397"/>
          <w:jc w:val="center"/>
        </w:trPr>
        <w:tc>
          <w:tcPr>
            <w:tcW w:w="1760" w:type="dxa"/>
            <w:shd w:val="clear" w:color="auto" w:fill="FFFFFF"/>
            <w:vAlign w:val="center"/>
          </w:tcPr>
          <w:p w14:paraId="6173CD77" w14:textId="77777777">
            <w:pPr>
              <w:jc w:val="left"/>
              <w:rPr>
                <w:rFonts w:ascii="Calibri" w:hAnsi="Calibri"/>
                <w:b/>
              </w:rPr>
            </w:pPr>
            <w:r>
              <w:rPr>
                <w:rFonts w:hint="eastAsia"/>
                <w:b/>
              </w:rPr>
              <w:t>考核方式</w:t>
            </w:r>
          </w:p>
        </w:tc>
        <w:tc>
          <w:tcPr>
            <w:tcW w:w="7311" w:type="dxa"/>
            <w:gridSpan w:val="5"/>
            <w:vAlign w:val="center"/>
          </w:tcPr>
          <w:p>
            <w:pPr>
              <w:spacing w:before="0" w:after="0" w:line="252" w:lineRule="auto"/>
            </w:pPr>
            <w:r/>
            <w:r>
              <w:rPr>
                <w:rFonts w:ascii="宋体" w:hAnsi="宋体" w:eastAsia="宋体"/>
                <w:sz w:val="20"/>
              </w:rPr>
              <w:t>平时成绩（√）；课程作业（√）；期末考试（√）</w:t>
            </w:r>
          </w:p>
        </w:tc>
      </w:tr>
      <w:tr w14:paraId="629C8796" w14:textId="77777777">
        <w:trPr>
          <w:trHeight w:val="397"/>
          <w:jc w:val="center"/>
        </w:trPr>
        <w:tc>
          <w:tcPr>
            <w:tcW w:w="1760" w:type="dxa"/>
            <w:shd w:val="clear" w:color="auto" w:fill="FFFFFF"/>
            <w:vAlign w:val="center"/>
          </w:tcPr>
          <w:p w14:paraId="1882D00F" w14:textId="77777777">
            <w:pPr>
              <w:jc w:val="left"/>
              <w:rPr>
                <w:rFonts w:ascii="Calibri" w:hAnsi="Calibri"/>
                <w:b/>
              </w:rPr>
            </w:pPr>
            <w:r>
              <w:rPr>
                <w:rFonts w:hint="eastAsia"/>
                <w:b/>
              </w:rPr>
              <w:t>总评成绩比例</w:t>
            </w:r>
          </w:p>
        </w:tc>
        <w:tc>
          <w:tcPr>
            <w:tcW w:w="7311" w:type="dxa"/>
            <w:gridSpan w:val="5"/>
            <w:vAlign w:val="center"/>
          </w:tcPr>
          <w:p>
            <w:pPr>
              <w:spacing w:before="0" w:after="0" w:line="252" w:lineRule="auto"/>
            </w:pPr>
            <w:r/>
            <w:r>
              <w:rPr>
                <w:rFonts w:ascii="宋体" w:hAnsi="宋体" w:eastAsia="宋体"/>
                <w:sz w:val="20"/>
              </w:rPr>
              <w:t>总评成绩=平时成绩20%＋课程作业20%＋期末闭卷笔试60%</w:t>
            </w:r>
          </w:p>
        </w:tc>
      </w:tr>
      <w:tr w14:paraId="13BCC34D" w14:textId="77777777">
        <w:trPr>
          <w:trHeight w:val="5604"/>
          <w:jc w:val="center"/>
        </w:trPr>
        <w:tc>
          <w:tcPr>
            <w:tcW w:w="1760" w:type="dxa"/>
            <w:vAlign w:val="center"/>
          </w:tcPr>
          <w:p w14:paraId="52926379" w14:textId="77777777">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before="0" w:after="0" w:line="252" w:lineRule="auto"/>
            </w:pPr>
            <w:r/>
            <w:r>
              <w:rPr>
                <w:rFonts w:ascii="宋体" w:hAnsi="宋体" w:eastAsia="宋体"/>
                <w:b/>
                <w:sz w:val="19"/>
              </w:rPr>
              <w:t>课程基本定位：本课程是智能制造工程专业选修课，以MySQL 8.0为主要平台，建立“关系模型—结构与数据操作—查询—连接—性能与事务—编程与运维”的连续知识链。</w:t>
            </w:r>
            <w:r>
              <w:br/>
            </w:r>
            <w:r>
              <w:rPr>
                <w:rFonts w:ascii="宋体" w:hAnsi="宋体" w:eastAsia="宋体"/>
                <w:b/>
                <w:sz w:val="19"/>
              </w:rPr>
              <w:t>核心学习结果：能够完成E-R/关系设计、DDL/DML/DQL、多表/子查询、索引/视图/事务、存储程序/触发器、权限与备份恢复，并形成可重建、可验证的智能制造数据库交付。</w:t>
            </w:r>
            <w:r>
              <w:br/>
            </w:r>
            <w:r>
              <w:rPr>
                <w:rFonts w:ascii="宋体" w:hAnsi="宋体" w:eastAsia="宋体"/>
                <w:b/>
                <w:sz w:val="19"/>
              </w:rPr>
              <w:t>主要教学方法：概念短讲—SQL演示—任务分解—上机实现—测试验收—错误复盘；上机要求保留SQL、测试数据和运行证据。</w:t>
            </w:r>
          </w:p>
        </w:tc>
      </w:tr>
    </w:tbl>
    <w:p w14:paraId="622FD34B" w14:textId="77777777">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第1—2单元 数据库基础、E-R模型与数据库/表操作</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数据库系统、E-R建模与MySQL表结构基础</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026035"/>
                  <wp:docPr id="2" name="Picture 2"/>
                  <wp:cNvGraphicFramePr>
                    <a:graphicFrameLocks noChangeAspect="1"/>
                  </wp:cNvGraphicFramePr>
                  <a:graphic>
                    <a:graphicData uri="http://schemas.openxmlformats.org/drawingml/2006/picture">
                      <pic:pic>
                        <pic:nvPicPr>
                          <pic:cNvPr id="0" name="lesson-01-knowledge-map.png"/>
                          <pic:cNvPicPr/>
                        </pic:nvPicPr>
                        <pic:blipFill>
                          <a:blip r:embed="rId8"/>
                          <a:stretch>
                            <a:fillRect/>
                          </a:stretch>
                        </pic:blipFill>
                        <pic:spPr>
                          <a:xfrm>
                            <a:off x="0" y="0"/>
                            <a:ext cx="4680000" cy="102603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理解数据库、DBMS、数据库系统、关系模型、实体/属性/联系、候选键/主键/外键与完整性约束。</w:t>
            </w:r>
            <w:r>
              <w:br/>
            </w:r>
            <w:r>
              <w:rPr>
                <w:rFonts w:ascii="宋体" w:hAnsi="宋体" w:eastAsia="宋体"/>
                <w:sz w:val="19"/>
              </w:rPr>
              <w:t>2. 掌握SQL的DDL/DML/DQL分类，理解MySQL数据库、数据类型、表和常见约束的作用。</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能够从设备、维护工单、报警记录等业务描述中识别实体、联系和键，并画出基础E-R模型。</w:t>
            </w:r>
            <w:r>
              <w:br/>
            </w:r>
            <w:r>
              <w:rPr>
                <w:rFonts w:ascii="宋体" w:hAnsi="宋体" w:eastAsia="宋体"/>
                <w:sz w:val="19"/>
              </w:rPr>
              <w:t>2. 能够根据业务规则判断字段类型、主键、外键、非空、唯一和默认值等约束是否合理。</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形成“先建模、后建表；业务语义与约束一致”的数据工程意识。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结合制造数据资产、数据主权和误删/错误约束案例，强调数据质量、结构变更责任和可追溯性。</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把E-R图和表结构设计视为MES/设备管理小产品的数据底座，训练从业务对象到数据产品结构的转化。</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教学重点：数据库系统与关系模型；E-R到关系表的映射；约束表达业务规则。</w:t>
            </w:r>
            <w:r>
              <w:br/>
            </w:r>
            <w:r>
              <w:rPr>
                <w:rFonts w:ascii="宋体" w:hAnsi="宋体" w:eastAsia="宋体"/>
                <w:sz w:val="18"/>
              </w:rPr>
            </w:r>
            <w:r>
              <w:br/>
            </w:r>
            <w:r>
              <w:rPr>
                <w:rFonts w:ascii="宋体" w:hAnsi="宋体" w:eastAsia="宋体"/>
                <w:b/>
                <w:sz w:val="18"/>
              </w:rPr>
              <w:t>教学难点：把业务描述转化为实体关系和表结构，并区分“业务规则”与“数据库约束”的职责。</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电脑、投影仪、MySQL 8.0、MySQL Workbench或学校统一客户端、E-R建模工具。</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【教师】发布“数据库系统、E-R建模与MySQL表结构基础”对应大纲/教材范围和一个最小问题，不提前给出完整SQL答案。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预读一个关系图或SQL片段，写出预期结果与一个疑问。</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【教师】展示一张“设备台账Excel”与一张“设备—工单—报警”关系图，提问：为什么把所有字段都放在一个表里会越来越难维护？</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一、核心概念与结构讲解（约30 min）—概念与关系建模</w:t>
            </w:r>
            <w:r>
              <w:br/>
            </w:r>
            <w:r>
              <w:rPr>
                <w:rFonts w:ascii="宋体" w:hAnsi="宋体" w:eastAsia="宋体"/>
                <w:sz w:val="17"/>
              </w:rPr>
            </w:r>
            <w:r>
              <w:br/>
            </w:r>
            <w:r>
              <w:rPr>
                <w:rFonts w:ascii="宋体" w:hAnsi="宋体" w:eastAsia="宋体"/>
                <w:sz w:val="17"/>
              </w:rPr>
              <w:t>【教师】用智能制造设备管理案例讲解数据库系统、数据模型、E-R图、关系模式和键；学生标注设备、工单、报警之间的一对多关系。</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二、学生建模/SQL/案例练习（约25 min）—SQL结构基础</w:t>
            </w:r>
            <w:r>
              <w:br/>
            </w:r>
            <w:r>
              <w:rPr>
                <w:rFonts w:ascii="宋体" w:hAnsi="宋体" w:eastAsia="宋体"/>
                <w:sz w:val="17"/>
              </w:rPr>
            </w:r>
            <w:r>
              <w:br/>
            </w:r>
            <w:r>
              <w:rPr>
                <w:rFonts w:ascii="宋体" w:hAnsi="宋体" w:eastAsia="宋体"/>
                <w:sz w:val="17"/>
              </w:rPr>
              <w:t>【教师】演示CREATE DATABASE/TABLE的结构，比较INT、DECIMAL、VARCHAR、DATETIME等类型，并用主键、唯一、非空、默认、外键表达业务规则。</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三、对比、验证与错误复盘（约20 min）—模型审查练习</w:t>
            </w:r>
            <w:r>
              <w:br/>
            </w:r>
            <w:r>
              <w:rPr>
                <w:rFonts w:ascii="宋体" w:hAnsi="宋体" w:eastAsia="宋体"/>
                <w:sz w:val="17"/>
              </w:rPr>
            </w:r>
            <w:r>
              <w:br/>
            </w:r>
            <w:r>
              <w:rPr>
                <w:rFonts w:ascii="宋体" w:hAnsi="宋体" w:eastAsia="宋体"/>
                <w:sz w:val="17"/>
              </w:rPr>
              <w:t>【教师】学生完成“设备—维护工单—报警”三实体E-R草图和字段/约束表；小组互审是否存在重复数据、错误主键或缺失约束。</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独立学习产物：一页E-R图 + 三张表的字段/数据类型/键/约束设计表。</w:t>
            </w:r>
            <w:r>
              <w:br/>
            </w:r>
            <w:r>
              <w:rPr>
                <w:rFonts w:ascii="宋体" w:hAnsi="宋体" w:eastAsia="宋体"/>
                <w:sz w:val="17"/>
              </w:rPr>
            </w:r>
            <w:r>
              <w:br/>
            </w:r>
            <w:r>
              <w:rPr>
                <w:rFonts w:ascii="宋体" w:hAnsi="宋体" w:eastAsia="宋体"/>
                <w:b/>
                <w:sz w:val="17"/>
              </w:rPr>
              <w:t>学习证据：E-R图、关系模式草案、字段约束说明、同伴审查修改记录。</w:t>
            </w:r>
            <w:r>
              <w:br/>
            </w:r>
            <w:r>
              <w:rPr>
                <w:rFonts w:ascii="宋体" w:hAnsi="宋体" w:eastAsia="宋体"/>
                <w:sz w:val="17"/>
              </w:rPr>
            </w:r>
            <w:r>
              <w:br/>
            </w:r>
            <w:r>
              <w:rPr>
                <w:rFonts w:ascii="宋体" w:hAnsi="宋体" w:eastAsia="宋体"/>
                <w:b/>
                <w:sz w:val="17"/>
              </w:rPr>
              <w:t>评价映射：平时成绩、期末闭卷笔试；目标1.1、1.2、2.1、2.2、3.1、3.2。</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数据库、DBMS和数据库系统有何区别？</w:t>
            </w:r>
            <w:r>
              <w:br/>
            </w:r>
            <w:r>
              <w:rPr>
                <w:rFonts w:ascii="宋体" w:hAnsi="宋体" w:eastAsia="宋体"/>
                <w:sz w:val="17"/>
              </w:rPr>
              <w:t>2. 主键与外键分别约束什么？</w:t>
            </w:r>
            <w:r>
              <w:br/>
            </w:r>
            <w:r>
              <w:rPr>
                <w:rFonts w:ascii="宋体" w:hAnsi="宋体" w:eastAsia="宋体"/>
                <w:sz w:val="17"/>
              </w:rPr>
              <w:t>3. 为什么“设备型号”通常不宜直接作为设备实例主键？</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【教师】回到本课知识脉络图，用“概念—关系—SQL/机制—边界—验证”总结“数据库系统、E-R建模与MySQL表结构基础”，再次强调教学重点：数据库系统与关系模型；E-R到关系表的映射；约束表达业务规则。</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【教师】布置课后任务：完善E-R图并写出CREATE TABLE伪代码；为每个约束补一句业务理由。</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教学内容：重点记录“把业务描述转化为实体关系和表结构，并区分“业务规则”与“数据库约束”的职责。”的真实掌握证据和常见错误；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r>
              <w:br/>
            </w:r>
            <w:r>
              <w:rPr>
                <w:rFonts w:ascii="宋体" w:hAnsi="宋体" w:eastAsia="宋体"/>
                <w:sz w:val="16"/>
              </w:rPr>
              <w:t>[2] 黑马程序员.《MySQL数据库原理、设计与应用（第2版）》[M].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上机一 MySQL环境、E-R建模与数据库表设计</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MySQL环境验证与智能制造E-R建模</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229561"/>
                  <wp:docPr id="3" name="Picture 3"/>
                  <wp:cNvGraphicFramePr>
                    <a:graphicFrameLocks noChangeAspect="1"/>
                  </wp:cNvGraphicFramePr>
                  <a:graphic>
                    <a:graphicData uri="http://schemas.openxmlformats.org/drawingml/2006/picture">
                      <pic:pic>
                        <pic:nvPicPr>
                          <pic:cNvPr id="0" name="lesson-02-knowledge-map.png"/>
                          <pic:cNvPicPr/>
                        </pic:nvPicPr>
                        <pic:blipFill>
                          <a:blip r:embed="rId9"/>
                          <a:stretch>
                            <a:fillRect/>
                          </a:stretch>
                        </pic:blipFill>
                        <pic:spPr>
                          <a:xfrm>
                            <a:off x="0" y="0"/>
                            <a:ext cx="4680000" cy="122956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理解MySQL服务、客户端、数据库连接和字符集等基础环境要素。</w:t>
            </w:r>
            <w:r>
              <w:br/>
            </w:r>
            <w:r>
              <w:rPr>
                <w:rFonts w:ascii="宋体" w:hAnsi="宋体" w:eastAsia="宋体"/>
                <w:sz w:val="19"/>
              </w:rPr>
              <w:t>2. 理解E-R图到关系表设计的基本映射。</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能够完成MySQL 8.0连接验证、创建课程数据库并执行最小SQL。</w:t>
            </w:r>
            <w:r>
              <w:br/>
            </w:r>
            <w:r>
              <w:rPr>
                <w:rFonts w:ascii="宋体" w:hAnsi="宋体" w:eastAsia="宋体"/>
                <w:sz w:val="19"/>
              </w:rPr>
              <w:t>2. 能够围绕设备与维护场景绘制可落地的E-R图并定义主外键。</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形成环境配置可复现、建模先于编码的规范习惯。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强调账号凭据保护、命名规范和模型审查责任，不使用真实敏感生产数据做课程实验。</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把E-R模型作为数据产品需求的可交流原型，为后续MES/设备管理系统数据服务做准备。</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教学重点：MySQL环境可复现；E-R模型与关系模式一致。</w:t>
            </w:r>
            <w:r>
              <w:br/>
            </w:r>
            <w:r>
              <w:rPr>
                <w:rFonts w:ascii="宋体" w:hAnsi="宋体" w:eastAsia="宋体"/>
                <w:sz w:val="18"/>
              </w:rPr>
            </w:r>
            <w:r>
              <w:br/>
            </w:r>
            <w:r>
              <w:rPr>
                <w:rFonts w:ascii="宋体" w:hAnsi="宋体" w:eastAsia="宋体"/>
                <w:b/>
                <w:sz w:val="18"/>
              </w:rPr>
              <w:t>教学难点：避免先写CREATE TABLE再倒推业务关系；正确确定联系基数与键。</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8.0、Workbench/命令行、draw.io或等价E-R工具。</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【教师】发布“MySQL环境验证与智能制造E-R建模”对应大纲/教材范围和一个最小问题，不提前给出完整SQL答案。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【教师】教师给出一段无法连接数据库的典型错误和一张缺少主外键的表结构，要求学生分别判断“环境问题”与“建模问题”。</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min）—任务说明与最小示范</w:t>
            </w:r>
            <w:r>
              <w:br/>
            </w:r>
            <w:r>
              <w:rPr>
                <w:rFonts w:ascii="宋体" w:hAnsi="宋体" w:eastAsia="宋体"/>
                <w:sz w:val="17"/>
              </w:rPr>
            </w:r>
            <w:r>
              <w:br/>
            </w:r>
            <w:r>
              <w:rPr>
                <w:rFonts w:ascii="宋体" w:hAnsi="宋体" w:eastAsia="宋体"/>
                <w:sz w:val="17"/>
              </w:rPr>
              <w:t>【教师】演示mysql --version/客户端连接、SELECT VERSION()、SHOW DATABASES，以及课程数据库命名规则；说明提交中不得包含个人密码。</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min）—学生建模与验证</w:t>
            </w:r>
            <w:r>
              <w:br/>
            </w:r>
            <w:r>
              <w:rPr>
                <w:rFonts w:ascii="宋体" w:hAnsi="宋体" w:eastAsia="宋体"/>
                <w:sz w:val="17"/>
              </w:rPr>
            </w:r>
            <w:r>
              <w:br/>
            </w:r>
            <w:r>
              <w:rPr>
                <w:rFonts w:ascii="宋体" w:hAnsi="宋体" w:eastAsia="宋体"/>
                <w:sz w:val="17"/>
              </w:rPr>
              <w:t>【教师】学生连接MySQL，创建个人课程数据库；分析“设备—工单—报警—人员”业务，绘制E-R图并标出主键/外键和联系基数。</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min）—测试与互审</w:t>
            </w:r>
            <w:r>
              <w:br/>
            </w:r>
            <w:r>
              <w:rPr>
                <w:rFonts w:ascii="宋体" w:hAnsi="宋体" w:eastAsia="宋体"/>
                <w:sz w:val="17"/>
              </w:rPr>
            </w:r>
            <w:r>
              <w:br/>
            </w:r>
            <w:r>
              <w:rPr>
                <w:rFonts w:ascii="宋体" w:hAnsi="宋体" w:eastAsia="宋体"/>
                <w:sz w:val="17"/>
              </w:rPr>
              <w:t>【教师】通过“一个设备可对应多工单”“不存在设备的工单不能孤立存在”等规则互审E-R模型；保留修改前后版本。</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独立学习产物：可复现环境检查记录 + 智能制造设备维护E-R图 + 关系模式草案。</w:t>
            </w:r>
            <w:r>
              <w:br/>
            </w:r>
            <w:r>
              <w:rPr>
                <w:rFonts w:ascii="宋体" w:hAnsi="宋体" w:eastAsia="宋体"/>
                <w:sz w:val="17"/>
              </w:rPr>
            </w:r>
            <w:r>
              <w:br/>
            </w:r>
            <w:r>
              <w:rPr>
                <w:rFonts w:ascii="宋体" w:hAnsi="宋体" w:eastAsia="宋体"/>
                <w:b/>
                <w:sz w:val="17"/>
              </w:rPr>
              <w:t>学习证据：连接验证截图/文本、SQL健康检查、E-R图、主外键表、互审记录。</w:t>
            </w:r>
            <w:r>
              <w:br/>
            </w:r>
            <w:r>
              <w:rPr>
                <w:rFonts w:ascii="宋体" w:hAnsi="宋体" w:eastAsia="宋体"/>
                <w:sz w:val="17"/>
              </w:rPr>
            </w:r>
            <w:r>
              <w:br/>
            </w:r>
            <w:r>
              <w:rPr>
                <w:rFonts w:ascii="宋体" w:hAnsi="宋体" w:eastAsia="宋体"/>
                <w:b/>
                <w:sz w:val="17"/>
              </w:rPr>
              <w:t>评价映射：课程作业：上机一（前半）；目标1.1、2.1、3.1。</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怎样证明连接到了预期MySQL实例？</w:t>
            </w:r>
            <w:r>
              <w:br/>
            </w:r>
            <w:r>
              <w:rPr>
                <w:rFonts w:ascii="宋体" w:hAnsi="宋体" w:eastAsia="宋体"/>
                <w:sz w:val="17"/>
              </w:rPr>
              <w:t>2. 一对多联系的外键通常放在哪一侧？</w:t>
            </w:r>
            <w:r>
              <w:br/>
            </w:r>
            <w:r>
              <w:rPr>
                <w:rFonts w:ascii="宋体" w:hAnsi="宋体" w:eastAsia="宋体"/>
                <w:sz w:val="17"/>
              </w:rPr>
              <w:t>3. 为什么实验文档不能保存真实数据库密码？</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【教师】回到本课知识脉络图，用“概念—关系—SQL/机制—边界—验证”总结“MySQL环境验证与智能制造E-R建模”，再次强调教学重点：MySQL环境可复现；E-R模型与关系模式一致。</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【教师】布置课后任务：根据互审意见修订E-R图，并准备下一次课的字段类型和约束设计。</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教学内容：重点记录“避免先写CREATE TABLE再倒推业务关系；正确确定联系基数与键。”的真实掌握证据和常见错误；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上机一 MySQL环境、E-R建模与数据库表设计</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数据库、数据表、约束与初始化数据</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897616"/>
                  <wp:docPr id="4" name="Picture 4"/>
                  <wp:cNvGraphicFramePr>
                    <a:graphicFrameLocks noChangeAspect="1"/>
                  </wp:cNvGraphicFramePr>
                  <a:graphic>
                    <a:graphicData uri="http://schemas.openxmlformats.org/drawingml/2006/picture">
                      <pic:pic>
                        <pic:nvPicPr>
                          <pic:cNvPr id="0" name="lesson-03-knowledge-map.png"/>
                          <pic:cNvPicPr/>
                        </pic:nvPicPr>
                        <pic:blipFill>
                          <a:blip r:embed="rId10"/>
                          <a:stretch>
                            <a:fillRect/>
                          </a:stretch>
                        </pic:blipFill>
                        <pic:spPr>
                          <a:xfrm>
                            <a:off x="0" y="0"/>
                            <a:ext cx="4680000" cy="89761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掌握CREATE/ALTER/DROP DATABASE与TABLE、数据类型、主外键及常见完整性约束。</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能够把E-R模型实现为可重复执行的DDL脚本并插入基础测试数据。</w:t>
            </w:r>
            <w:r>
              <w:br/>
            </w:r>
            <w:r>
              <w:rPr>
                <w:rFonts w:ascii="宋体" w:hAnsi="宋体" w:eastAsia="宋体"/>
                <w:sz w:val="19"/>
              </w:rPr>
              <w:t>2. 能够主动构造违反NOT NULL、UNIQUE、FOREIGN KEY等规则的失败用例验证约束。</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形成结构变更审慎、约束必须用失败测试证明有效的质量意识。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通过误删表、无约束脏数据等反例强化“先确认、可回滚、可重建”的结构变更责任。</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形成“一键初始化”的数据库交付雏形，体现数据底座可部署、可验证的产品化要求。</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教学重点：表结构与约束实现；正反测试验证完整性。</w:t>
            </w:r>
            <w:r>
              <w:br/>
            </w:r>
            <w:r>
              <w:rPr>
                <w:rFonts w:ascii="宋体" w:hAnsi="宋体" w:eastAsia="宋体"/>
                <w:sz w:val="18"/>
              </w:rPr>
            </w:r>
            <w:r>
              <w:br/>
            </w:r>
            <w:r>
              <w:rPr>
                <w:rFonts w:ascii="宋体" w:hAnsi="宋体" w:eastAsia="宋体"/>
                <w:b/>
                <w:sz w:val="18"/>
              </w:rPr>
              <w:t>教学难点：在不破坏语义的前提下选择数据类型和外键策略；理解约束失败是预期的质量证据。</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8.0、Workbench/命令行、版本管理工具。</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【教师】发布“数据库、数据表、约束与初始化数据”对应大纲/教材范围和一个最小问题，不提前给出完整SQL答案。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【教师】先运行一条“插入不存在设备ID的维护工单”SQL，让学生预测有外键与无外键两种表结构的结果。</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min）—最小示范</w:t>
            </w:r>
            <w:r>
              <w:br/>
            </w:r>
            <w:r>
              <w:rPr>
                <w:rFonts w:ascii="宋体" w:hAnsi="宋体" w:eastAsia="宋体"/>
                <w:sz w:val="17"/>
              </w:rPr>
            </w:r>
            <w:r>
              <w:br/>
            </w:r>
            <w:r>
              <w:rPr>
                <w:rFonts w:ascii="宋体" w:hAnsi="宋体" w:eastAsia="宋体"/>
                <w:sz w:val="17"/>
              </w:rPr>
              <w:t>【教师】演示CREATE TABLE、SHOW CREATE TABLE、DESCRIBE和约束命名；强调DROP/ALTER前先确认目标数据库。</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min）—独立实现</w:t>
            </w:r>
            <w:r>
              <w:br/>
            </w:r>
            <w:r>
              <w:rPr>
                <w:rFonts w:ascii="宋体" w:hAnsi="宋体" w:eastAsia="宋体"/>
                <w:sz w:val="17"/>
              </w:rPr>
            </w:r>
            <w:r>
              <w:br/>
            </w:r>
            <w:r>
              <w:rPr>
                <w:rFonts w:ascii="宋体" w:hAnsi="宋体" w:eastAsia="宋体"/>
                <w:sz w:val="17"/>
              </w:rPr>
              <w:t>【教师】学生完成设备、人员、维护工单、报警表DDL和测试数据INSERT，字段命名与E-R图保持一致。</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min）—约束验收</w:t>
            </w:r>
            <w:r>
              <w:br/>
            </w:r>
            <w:r>
              <w:rPr>
                <w:rFonts w:ascii="宋体" w:hAnsi="宋体" w:eastAsia="宋体"/>
                <w:sz w:val="17"/>
              </w:rPr>
            </w:r>
            <w:r>
              <w:br/>
            </w:r>
            <w:r>
              <w:rPr>
                <w:rFonts w:ascii="宋体" w:hAnsi="宋体" w:eastAsia="宋体"/>
                <w:sz w:val="17"/>
              </w:rPr>
              <w:t>【教师】设计至少6条约束测试：空值、重复唯一键、非法外键、默认值、删除/更新影响；记录预期与实际结果。</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独立学习产物：数据库初始化SQL（schema.sql + seed.sql）+ 约束测试脚本。</w:t>
            </w:r>
            <w:r>
              <w:br/>
            </w:r>
            <w:r>
              <w:rPr>
                <w:rFonts w:ascii="宋体" w:hAnsi="宋体" w:eastAsia="宋体"/>
                <w:sz w:val="17"/>
              </w:rPr>
            </w:r>
            <w:r>
              <w:br/>
            </w:r>
            <w:r>
              <w:rPr>
                <w:rFonts w:ascii="宋体" w:hAnsi="宋体" w:eastAsia="宋体"/>
                <w:b/>
                <w:sz w:val="17"/>
              </w:rPr>
              <w:t>学习证据：DDL/DML脚本、SHOW CREATE TABLE结果、6条约束测试及错误信息、结构版本说明。</w:t>
            </w:r>
            <w:r>
              <w:br/>
            </w:r>
            <w:r>
              <w:rPr>
                <w:rFonts w:ascii="宋体" w:hAnsi="宋体" w:eastAsia="宋体"/>
                <w:sz w:val="17"/>
              </w:rPr>
            </w:r>
            <w:r>
              <w:br/>
            </w:r>
            <w:r>
              <w:rPr>
                <w:rFonts w:ascii="宋体" w:hAnsi="宋体" w:eastAsia="宋体"/>
                <w:b/>
                <w:sz w:val="17"/>
              </w:rPr>
              <w:t>评价映射：课程作业：上机一（15%模块）；目标1.1、1.2、2.1、2.2、3.1、3.2。</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NOT NULL与DEFAULT解决的问题是否相同？</w:t>
            </w:r>
            <w:r>
              <w:br/>
            </w:r>
            <w:r>
              <w:rPr>
                <w:rFonts w:ascii="宋体" w:hAnsi="宋体" w:eastAsia="宋体"/>
                <w:sz w:val="17"/>
              </w:rPr>
              <w:t>2. 外键失败为什么不是“程序出错”，而可能是正确的保护？</w:t>
            </w:r>
            <w:r>
              <w:br/>
            </w:r>
            <w:r>
              <w:rPr>
                <w:rFonts w:ascii="宋体" w:hAnsi="宋体" w:eastAsia="宋体"/>
                <w:sz w:val="17"/>
              </w:rPr>
              <w:t>3. 怎样让初始化脚本重复执行时更安全？</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【教师】回到本课知识脉络图，用“概念—关系—SQL/机制—边界—验证”总结“数据库、数据表、约束与初始化数据”，再次强调教学重点：表结构与约束实现；正反测试验证完整性。</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【教师】布置课后任务：整理上机一提交包：E-R图、schema.sql、seed.sql、constraint_tests.sql和README。</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教学内容：重点记录“在不破坏语义的前提下选择数据类型和外键策略；理解约束失败是预期的质量证据。”的真实掌握证据和常见错误；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r>
              <w:br/>
            </w:r>
            <w:r>
              <w:rPr>
                <w:rFonts w:ascii="宋体" w:hAnsi="宋体" w:eastAsia="宋体"/>
                <w:sz w:val="16"/>
              </w:rPr>
              <w:t>[3] 尹志宇等.《数据库原理及应用教程——MySQL 8.0》[M]. 清华大学出版社，2025。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第3单元 单表查询、函数、聚合与分组</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SELECT查询、函数、聚合与统计口径</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915608"/>
                  <wp:docPr id="5" name="Picture 5"/>
                  <wp:cNvGraphicFramePr>
                    <a:graphicFrameLocks noChangeAspect="1"/>
                  </wp:cNvGraphicFramePr>
                  <a:graphic>
                    <a:graphicData uri="http://schemas.openxmlformats.org/drawingml/2006/picture">
                      <pic:pic>
                        <pic:nvPicPr>
                          <pic:cNvPr id="0" name="lesson-04-knowledge-map.png"/>
                          <pic:cNvPicPr/>
                        </pic:nvPicPr>
                        <pic:blipFill>
                          <a:blip r:embed="rId11"/>
                          <a:stretch>
                            <a:fillRect/>
                          </a:stretch>
                        </pic:blipFill>
                        <pic:spPr>
                          <a:xfrm>
                            <a:off x="0" y="0"/>
                            <a:ext cx="4680000" cy="91560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掌握SELECT字段选择、DISTINCT、别名、WHERE、BETWEEN/IN/LIKE/NULL、ORDER BY、LIMIT。</w:t>
            </w:r>
            <w:r>
              <w:br/>
            </w:r>
            <w:r>
              <w:rPr>
                <w:rFonts w:ascii="宋体" w:hAnsi="宋体" w:eastAsia="宋体"/>
                <w:sz w:val="19"/>
              </w:rPr>
              <w:t>2. 掌握常用字符串/数值/日期函数以及COUNT/SUM/AVG/MAX/MIN、GROUP BY、HAVING。</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能够把质量统计、产量汇总、设备筛选需求翻译为单表SQL。</w:t>
            </w:r>
            <w:r>
              <w:br/>
            </w:r>
            <w:r>
              <w:rPr>
                <w:rFonts w:ascii="宋体" w:hAnsi="宋体" w:eastAsia="宋体"/>
                <w:sz w:val="19"/>
              </w:rPr>
              <w:t>2. 能够根据空值、重复、分组口径解释查询结果是否可信。</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形成数据口径一致、查询结果必须可复核、不以“看起来合理”替代验证的习惯。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通过质量统计口径差异讨论数据诚信：指标定义必须清晰、结果必须可复核，不能为了“好看”修改口径。</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将SQL统计查询映射到设备看板和质量日报需求，训练从业务指标到可执行查询的转化。</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教学重点：单表查询语句结构；聚合与分组；NULL语义。</w:t>
            </w:r>
            <w:r>
              <w:br/>
            </w:r>
            <w:r>
              <w:rPr>
                <w:rFonts w:ascii="宋体" w:hAnsi="宋体" w:eastAsia="宋体"/>
                <w:sz w:val="18"/>
              </w:rPr>
            </w:r>
            <w:r>
              <w:br/>
            </w:r>
            <w:r>
              <w:rPr>
                <w:rFonts w:ascii="宋体" w:hAnsi="宋体" w:eastAsia="宋体"/>
                <w:b/>
                <w:sz w:val="18"/>
              </w:rPr>
              <w:t>教学难点：理解WHERE与HAVING、COUNT(*)与COUNT(column)、NULL比较等常见边界，并能解释统计口径。</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电脑、投影仪、MySQL 8.0、示例设备/报警数据集。</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【教师】发布“SELECT查询、函数、聚合与统计口径”对应大纲/教材范围和一个最小问题，不提前给出完整SQL答案。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预读一个关系图或SQL片段，写出预期结果与一个疑问。</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【教师】展示“总报警数”两个结果：COUNT(*)=120、COUNT(resolved_at)=93，提问两个数字为何都可能正确。</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一、核心概念与结构讲解（约30 min）—SELECT与条件</w:t>
            </w:r>
            <w:r>
              <w:br/>
            </w:r>
            <w:r>
              <w:rPr>
                <w:rFonts w:ascii="宋体" w:hAnsi="宋体" w:eastAsia="宋体"/>
                <w:sz w:val="17"/>
              </w:rPr>
            </w:r>
            <w:r>
              <w:br/>
            </w:r>
            <w:r>
              <w:rPr>
                <w:rFonts w:ascii="宋体" w:hAnsi="宋体" w:eastAsia="宋体"/>
                <w:sz w:val="17"/>
              </w:rPr>
              <w:t>【教师】用设备台账筛选演示WHERE、IN、BETWEEN、LIKE、IS NULL、排序和限量；学生预测SQL结果再运行。</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二、学生建模/SQL/案例练习（约25 min）—函数与聚合</w:t>
            </w:r>
            <w:r>
              <w:br/>
            </w:r>
            <w:r>
              <w:rPr>
                <w:rFonts w:ascii="宋体" w:hAnsi="宋体" w:eastAsia="宋体"/>
                <w:sz w:val="17"/>
              </w:rPr>
            </w:r>
            <w:r>
              <w:br/>
            </w:r>
            <w:r>
              <w:rPr>
                <w:rFonts w:ascii="宋体" w:hAnsi="宋体" w:eastAsia="宋体"/>
                <w:sz w:val="17"/>
              </w:rPr>
              <w:t>【教师】用报警时长、日期、状态转换案例演示函数；比较COUNT(*)、COUNT字段、AVG忽略NULL等行为。</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三、对比、验证与错误复盘（约20 min）—统计口径训练</w:t>
            </w:r>
            <w:r>
              <w:br/>
            </w:r>
            <w:r>
              <w:rPr>
                <w:rFonts w:ascii="宋体" w:hAnsi="宋体" w:eastAsia="宋体"/>
                <w:sz w:val="17"/>
              </w:rPr>
            </w:r>
            <w:r>
              <w:br/>
            </w:r>
            <w:r>
              <w:rPr>
                <w:rFonts w:ascii="宋体" w:hAnsi="宋体" w:eastAsia="宋体"/>
                <w:sz w:val="17"/>
              </w:rPr>
              <w:t>【教师】学生为“各设备本月报警数、平均持续时间、未关闭报警”写3条SQL草案，并明确分组字段和NULL处理。</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独立学习产物：“制造数据查询卡”：业务问题、SQL、预期行数/字段、NULL与统计口径说明。</w:t>
            </w:r>
            <w:r>
              <w:br/>
            </w:r>
            <w:r>
              <w:rPr>
                <w:rFonts w:ascii="宋体" w:hAnsi="宋体" w:eastAsia="宋体"/>
                <w:sz w:val="17"/>
              </w:rPr>
            </w:r>
            <w:r>
              <w:br/>
            </w:r>
            <w:r>
              <w:rPr>
                <w:rFonts w:ascii="宋体" w:hAnsi="宋体" w:eastAsia="宋体"/>
                <w:b/>
                <w:sz w:val="17"/>
              </w:rPr>
              <w:t>学习证据：查询卡、SQL草案、预测结果与运行结果差异说明。</w:t>
            </w:r>
            <w:r>
              <w:br/>
            </w:r>
            <w:r>
              <w:rPr>
                <w:rFonts w:ascii="宋体" w:hAnsi="宋体" w:eastAsia="宋体"/>
                <w:sz w:val="17"/>
              </w:rPr>
            </w:r>
            <w:r>
              <w:br/>
            </w:r>
            <w:r>
              <w:rPr>
                <w:rFonts w:ascii="宋体" w:hAnsi="宋体" w:eastAsia="宋体"/>
                <w:b/>
                <w:sz w:val="17"/>
              </w:rPr>
              <w:t>评价映射：平时成绩、期末闭卷笔试；目标1.3、2.3、3.3。</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WHERE与HAVING分别在什么阶段筛选？</w:t>
            </w:r>
            <w:r>
              <w:br/>
            </w:r>
            <w:r>
              <w:rPr>
                <w:rFonts w:ascii="宋体" w:hAnsi="宋体" w:eastAsia="宋体"/>
                <w:sz w:val="17"/>
              </w:rPr>
              <w:t>2. COUNT(*)和COUNT(column)何时不同？</w:t>
            </w:r>
            <w:r>
              <w:br/>
            </w:r>
            <w:r>
              <w:rPr>
                <w:rFonts w:ascii="宋体" w:hAnsi="宋体" w:eastAsia="宋体"/>
                <w:sz w:val="17"/>
              </w:rPr>
              <w:t>3. 为什么NULL不能用= NULL判断？</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【教师】回到本课知识脉络图，用“概念—关系—SQL/机制—边界—验证”总结“SELECT查询、函数、聚合与统计口径”，再次强调教学重点：单表查询语句结构；聚合与分组；NULL语义。</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【教师】布置课后任务：为设备表/报警表设计10条单表查询题，其中至少3条包含NULL、聚合或HAVING。</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教学内容：重点记录“理解WHERE与HAVING、COUNT(*)与COUNT(column)、NULL比较等常见边界，并能解释统计口径。”的真实掌握证据和常见错误；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上机二 数据增删改与单表查询</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DML安全操作与条件查询</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160950"/>
                  <wp:docPr id="6" name="Picture 6"/>
                  <wp:cNvGraphicFramePr>
                    <a:graphicFrameLocks noChangeAspect="1"/>
                  </wp:cNvGraphicFramePr>
                  <a:graphic>
                    <a:graphicData uri="http://schemas.openxmlformats.org/drawingml/2006/picture">
                      <pic:pic>
                        <pic:nvPicPr>
                          <pic:cNvPr id="0" name="lesson-05-knowledge-map.png"/>
                          <pic:cNvPicPr/>
                        </pic:nvPicPr>
                        <pic:blipFill>
                          <a:blip r:embed="rId12"/>
                          <a:stretch>
                            <a:fillRect/>
                          </a:stretch>
                        </pic:blipFill>
                        <pic:spPr>
                          <a:xfrm>
                            <a:off x="0" y="0"/>
                            <a:ext cx="4680000" cy="116095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掌握INSERT、UPDATE、DELETE及条件查询的基本执行语义。</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能够完成设备、工单、报警数据维护，并在UPDATE/DELETE前用SELECT验证影响范围。</w:t>
            </w:r>
            <w:r>
              <w:br/>
            </w:r>
            <w:r>
              <w:rPr>
                <w:rFonts w:ascii="宋体" w:hAnsi="宋体" w:eastAsia="宋体"/>
                <w:sz w:val="19"/>
              </w:rPr>
              <w:t>2. 能够编写比较、逻辑、IN、BETWEEN、LIKE、IS NULL、排序与LIMIT查询。</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形成高风险SQL“先预览影响行、再执行、保留记录”的安全习惯。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通过无WHERE更新案例强化数据修改责任；实验只在课程数据库中操作，不对未知数据库执行高风险SQL。</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将安全DML清单视为数据库运维SOP，训练可复用的工程规范。</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教学重点：DML与WHERE安全边界；条件查询正确性。</w:t>
            </w:r>
            <w:r>
              <w:br/>
            </w:r>
            <w:r>
              <w:rPr>
                <w:rFonts w:ascii="宋体" w:hAnsi="宋体" w:eastAsia="宋体"/>
                <w:sz w:val="18"/>
              </w:rPr>
            </w:r>
            <w:r>
              <w:br/>
            </w:r>
            <w:r>
              <w:rPr>
                <w:rFonts w:ascii="宋体" w:hAnsi="宋体" w:eastAsia="宋体"/>
                <w:b/>
                <w:sz w:val="18"/>
              </w:rPr>
              <w:t>教学难点：避免无WHERE更新/删除；构造空结果和边界值测试。</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8.0、Workbench/命令行、课程测试数据库。</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【教师】发布“DML安全操作与条件查询”对应大纲/教材范围和一个最小问题，不提前给出完整SQL答案。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【教师】教师展示UPDATE equipment SET status="停机";，要求学生在不执行的情况下写出安全审查步骤。</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min）—任务说明</w:t>
            </w:r>
            <w:r>
              <w:br/>
            </w:r>
            <w:r>
              <w:rPr>
                <w:rFonts w:ascii="宋体" w:hAnsi="宋体" w:eastAsia="宋体"/>
                <w:sz w:val="17"/>
              </w:rPr>
            </w:r>
            <w:r>
              <w:br/>
            </w:r>
            <w:r>
              <w:rPr>
                <w:rFonts w:ascii="宋体" w:hAnsi="宋体" w:eastAsia="宋体"/>
                <w:sz w:val="17"/>
              </w:rPr>
              <w:t>【教师】说明备份测试数据、事务/安全更新模式和“先SELECT后UPDATE/DELETE”的操作清单。</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min）—独立实现</w:t>
            </w:r>
            <w:r>
              <w:br/>
            </w:r>
            <w:r>
              <w:rPr>
                <w:rFonts w:ascii="宋体" w:hAnsi="宋体" w:eastAsia="宋体"/>
                <w:sz w:val="17"/>
              </w:rPr>
            </w:r>
            <w:r>
              <w:br/>
            </w:r>
            <w:r>
              <w:rPr>
                <w:rFonts w:ascii="宋体" w:hAnsi="宋体" w:eastAsia="宋体"/>
                <w:sz w:val="17"/>
              </w:rPr>
              <w:t>【教师】完成批量插入、指定设备状态更新、条件删除测试；完成10条条件查询并预测结果范围。</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min）—测试复盘</w:t>
            </w:r>
            <w:r>
              <w:br/>
            </w:r>
            <w:r>
              <w:rPr>
                <w:rFonts w:ascii="宋体" w:hAnsi="宋体" w:eastAsia="宋体"/>
                <w:sz w:val="17"/>
              </w:rPr>
            </w:r>
            <w:r>
              <w:br/>
            </w:r>
            <w:r>
              <w:rPr>
                <w:rFonts w:ascii="宋体" w:hAnsi="宋体" w:eastAsia="宋体"/>
                <w:sz w:val="17"/>
              </w:rPr>
              <w:t>【教师】构造空结果、LIKE特殊模式、NULL、边界日期和错误条件；记录受影响行数与修正过程。</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独立学习产物：dml.sql + query_basic.sql + 安全操作检查表。</w:t>
            </w:r>
            <w:r>
              <w:br/>
            </w:r>
            <w:r>
              <w:rPr>
                <w:rFonts w:ascii="宋体" w:hAnsi="宋体" w:eastAsia="宋体"/>
                <w:sz w:val="17"/>
              </w:rPr>
            </w:r>
            <w:r>
              <w:br/>
            </w:r>
            <w:r>
              <w:rPr>
                <w:rFonts w:ascii="宋体" w:hAnsi="宋体" w:eastAsia="宋体"/>
                <w:b/>
                <w:sz w:val="17"/>
              </w:rPr>
              <w:t>学习证据：SQL脚本、执行前SELECT、受影响行数、正常/空/边界结果、错误复盘。</w:t>
            </w:r>
            <w:r>
              <w:br/>
            </w:r>
            <w:r>
              <w:rPr>
                <w:rFonts w:ascii="宋体" w:hAnsi="宋体" w:eastAsia="宋体"/>
                <w:sz w:val="17"/>
              </w:rPr>
            </w:r>
            <w:r>
              <w:br/>
            </w:r>
            <w:r>
              <w:rPr>
                <w:rFonts w:ascii="宋体" w:hAnsi="宋体" w:eastAsia="宋体"/>
                <w:b/>
                <w:sz w:val="17"/>
              </w:rPr>
              <w:t>评价映射：课程作业：上机二（前半）；目标1.2、1.3、2.2、2.3、3.2、3.3。</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UPDATE/DELETE之前为什么要先写等价SELECT？</w:t>
            </w:r>
            <w:r>
              <w:br/>
            </w:r>
            <w:r>
              <w:rPr>
                <w:rFonts w:ascii="宋体" w:hAnsi="宋体" w:eastAsia="宋体"/>
                <w:sz w:val="17"/>
              </w:rPr>
              <w:t>2. LIKE "%故障%"与等值查询的结果边界有什么不同？</w:t>
            </w:r>
            <w:r>
              <w:br/>
            </w:r>
            <w:r>
              <w:rPr>
                <w:rFonts w:ascii="宋体" w:hAnsi="宋体" w:eastAsia="宋体"/>
                <w:sz w:val="17"/>
              </w:rPr>
              <w:t>3. 空结果是否必然表示SQL错误？</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【教师】回到本课知识脉络图，用“概念—关系—SQL/机制—边界—验证”总结“DML安全操作与条件查询”，再次强调教学重点：DML与WHERE安全边界；条件查询正确性。</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【教师】布置课后任务：补充5条高风险DML反例并写出安全改写方式。</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教学内容：重点记录“避免无WHERE更新/删除；构造空结果和边界值测试。”的真实掌握证据和常见错误；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上机二 数据增删改与单表查询</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函数、聚合、GROUP BY/HAVING与结果核验</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174578"/>
                  <wp:docPr id="7" name="Picture 7"/>
                  <wp:cNvGraphicFramePr>
                    <a:graphicFrameLocks noChangeAspect="1"/>
                  </wp:cNvGraphicFramePr>
                  <a:graphic>
                    <a:graphicData uri="http://schemas.openxmlformats.org/drawingml/2006/picture">
                      <pic:pic>
                        <pic:nvPicPr>
                          <pic:cNvPr id="0" name="lesson-06-knowledge-map.png"/>
                          <pic:cNvPicPr/>
                        </pic:nvPicPr>
                        <pic:blipFill>
                          <a:blip r:embed="rId13"/>
                          <a:stretch>
                            <a:fillRect/>
                          </a:stretch>
                        </pic:blipFill>
                        <pic:spPr>
                          <a:xfrm>
                            <a:off x="0" y="0"/>
                            <a:ext cx="4680000" cy="117457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掌握常用函数、聚合函数、GROUP BY和HAVING的组合。</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能够完成按设备/状态/日期维度的统计查询，并核对统计口径。</w:t>
            </w:r>
            <w:r>
              <w:br/>
            </w:r>
            <w:r>
              <w:rPr>
                <w:rFonts w:ascii="宋体" w:hAnsi="宋体" w:eastAsia="宋体"/>
                <w:sz w:val="19"/>
              </w:rPr>
              <w:t>2. 能够用独立明细查询或手工小样本验证聚合结果。</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形成统计结果必须有复核路径和口径说明的数据质量意识。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强调统计诚信与可复核性，禁止只保留“符合预期”的结果而删除异常数据。</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把统计SQL整理成看板指标查询库，为后续视图和应用接口复用。</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教学重点：聚合分组查询；统计结果交叉验证。</w:t>
            </w:r>
            <w:r>
              <w:br/>
            </w:r>
            <w:r>
              <w:rPr>
                <w:rFonts w:ascii="宋体" w:hAnsi="宋体" w:eastAsia="宋体"/>
                <w:sz w:val="18"/>
              </w:rPr>
            </w:r>
            <w:r>
              <w:br/>
            </w:r>
            <w:r>
              <w:rPr>
                <w:rFonts w:ascii="宋体" w:hAnsi="宋体" w:eastAsia="宋体"/>
                <w:b/>
                <w:sz w:val="18"/>
              </w:rPr>
              <w:t>教学难点：多字段GROUP BY、HAVING与WHERE组合，以及NULL/重复数据对指标的影响。</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8.0、课程测试数据库、CSV/表格工具（用于复核）。</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【教师】发布“函数、聚合、GROUP BY/HAVING与结果核验”对应大纲/教材范围和一个最小问题，不提前给出完整SQL答案。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【教师】提供一条“设备平均维修时长”SQL，结果明显偏低；学生通过原始明细找出NULL/单位问题。</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min）—最小示范</w:t>
            </w:r>
            <w:r>
              <w:br/>
            </w:r>
            <w:r>
              <w:rPr>
                <w:rFonts w:ascii="宋体" w:hAnsi="宋体" w:eastAsia="宋体"/>
                <w:sz w:val="17"/>
              </w:rPr>
            </w:r>
            <w:r>
              <w:br/>
            </w:r>
            <w:r>
              <w:rPr>
                <w:rFonts w:ascii="宋体" w:hAnsi="宋体" w:eastAsia="宋体"/>
                <w:sz w:val="17"/>
              </w:rPr>
              <w:t>【教师】演示日期截取、CASE/IF、COUNT/AVG、GROUP BY/HAVING，并展示格式正确但业务口径错误的查询。</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min）—统计任务</w:t>
            </w:r>
            <w:r>
              <w:br/>
            </w:r>
            <w:r>
              <w:rPr>
                <w:rFonts w:ascii="宋体" w:hAnsi="宋体" w:eastAsia="宋体"/>
                <w:sz w:val="17"/>
              </w:rPr>
            </w:r>
            <w:r>
              <w:br/>
            </w:r>
            <w:r>
              <w:rPr>
                <w:rFonts w:ascii="宋体" w:hAnsi="宋体" w:eastAsia="宋体"/>
                <w:sz w:val="17"/>
              </w:rPr>
              <w:t>【教师】学生实现各设备报警数、各状态占比、每月维护次数、平均维修时长、Top-N设备等查询。</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min）—交叉验收</w:t>
            </w:r>
            <w:r>
              <w:br/>
            </w:r>
            <w:r>
              <w:rPr>
                <w:rFonts w:ascii="宋体" w:hAnsi="宋体" w:eastAsia="宋体"/>
                <w:sz w:val="17"/>
              </w:rPr>
            </w:r>
            <w:r>
              <w:br/>
            </w:r>
            <w:r>
              <w:rPr>
                <w:rFonts w:ascii="宋体" w:hAnsi="宋体" w:eastAsia="宋体"/>
                <w:sz w:val="17"/>
              </w:rPr>
              <w:t>【教师】至少选择3条聚合SQL，用明细查询/手工小数据复算；记录口径、NULL处理和差异。</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独立学习产物：query_stats.sql + 统计结果表 + 3条独立复核记录。</w:t>
            </w:r>
            <w:r>
              <w:br/>
            </w:r>
            <w:r>
              <w:rPr>
                <w:rFonts w:ascii="宋体" w:hAnsi="宋体" w:eastAsia="宋体"/>
                <w:sz w:val="17"/>
              </w:rPr>
            </w:r>
            <w:r>
              <w:br/>
            </w:r>
            <w:r>
              <w:rPr>
                <w:rFonts w:ascii="宋体" w:hAnsi="宋体" w:eastAsia="宋体"/>
                <w:b/>
                <w:sz w:val="17"/>
              </w:rPr>
              <w:t>学习证据：SQL、结果截图/导出、复核SQL、小样本计算、统计口径说明。</w:t>
            </w:r>
            <w:r>
              <w:br/>
            </w:r>
            <w:r>
              <w:rPr>
                <w:rFonts w:ascii="宋体" w:hAnsi="宋体" w:eastAsia="宋体"/>
                <w:sz w:val="17"/>
              </w:rPr>
            </w:r>
            <w:r>
              <w:br/>
            </w:r>
            <w:r>
              <w:rPr>
                <w:rFonts w:ascii="宋体" w:hAnsi="宋体" w:eastAsia="宋体"/>
                <w:b/>
                <w:sz w:val="17"/>
              </w:rPr>
              <w:t>评价映射：课程作业：上机二（15%模块）；目标1.2、1.3、2.2、2.3、3.2、3.3。</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HAVING能否完全替代WHERE？</w:t>
            </w:r>
            <w:r>
              <w:br/>
            </w:r>
            <w:r>
              <w:rPr>
                <w:rFonts w:ascii="宋体" w:hAnsi="宋体" w:eastAsia="宋体"/>
                <w:sz w:val="17"/>
              </w:rPr>
              <w:t>2. AVG字段遇到NULL如何处理？</w:t>
            </w:r>
            <w:r>
              <w:br/>
            </w:r>
            <w:r>
              <w:rPr>
                <w:rFonts w:ascii="宋体" w:hAnsi="宋体" w:eastAsia="宋体"/>
                <w:sz w:val="17"/>
              </w:rPr>
              <w:t>3. 如何证明一个GROUP BY统计结果不是“碰巧正确”？</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【教师】回到本课知识脉络图，用“概念—关系—SQL/机制—边界—验证”总结“函数、聚合、GROUP BY/HAVING与结果核验”，再次强调教学重点：聚合分组查询；统计结果交叉验证。</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【教师】布置课后任务：整理上机二报告：DML安全、单表条件查询、聚合统计与结果复核。</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教学内容：重点记录“多字段GROUP BY、HAVING与WHERE组合，以及NULL/重复数据对指标的影响。”的真实掌握证据和常见错误；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r>
              <w:br/>
            </w:r>
            <w:r>
              <w:rPr>
                <w:rFonts w:ascii="宋体" w:hAnsi="宋体" w:eastAsia="宋体"/>
                <w:sz w:val="16"/>
              </w:rPr>
              <w:t>[3] 尹志宇等.《数据库原理及应用教程——MySQL 8.0》[M]. 清华大学出版社，2025。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第4—5单元 多表查询、索引/视图/事务与优化</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多表连接、子查询、索引、视图与事务</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982384"/>
                  <wp:docPr id="8" name="Picture 8"/>
                  <wp:cNvGraphicFramePr>
                    <a:graphicFrameLocks noChangeAspect="1"/>
                  </wp:cNvGraphicFramePr>
                  <a:graphic>
                    <a:graphicData uri="http://schemas.openxmlformats.org/drawingml/2006/picture">
                      <pic:pic>
                        <pic:nvPicPr>
                          <pic:cNvPr id="0" name="lesson-07-knowledge-map.png"/>
                          <pic:cNvPicPr/>
                        </pic:nvPicPr>
                        <pic:blipFill>
                          <a:blip r:embed="rId14"/>
                          <a:stretch>
                            <a:fillRect/>
                          </a:stretch>
                        </pic:blipFill>
                        <pic:spPr>
                          <a:xfrm>
                            <a:off x="0" y="0"/>
                            <a:ext cx="4680000" cy="98238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掌握INNER JOIN、LEFT/RIGHT JOIN、连接条件、子查询、IN/EXISTS和外键关联。</w:t>
            </w:r>
            <w:r>
              <w:br/>
            </w:r>
            <w:r>
              <w:rPr>
                <w:rFonts w:ascii="宋体" w:hAnsi="宋体" w:eastAsia="宋体"/>
                <w:sz w:val="19"/>
              </w:rPr>
              <w:t>2. 理解索引、EXPLAIN、视图、事务、ACID、COMMIT/ROLLBACK/SAVEPOINT及锁的基本作用。</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能够根据设备—工单—报警关系选择连接方式并识别笛卡尔积风险。</w:t>
            </w:r>
            <w:r>
              <w:br/>
            </w:r>
            <w:r>
              <w:rPr>
                <w:rFonts w:ascii="宋体" w:hAnsi="宋体" w:eastAsia="宋体"/>
                <w:sz w:val="19"/>
              </w:rPr>
              <w:t>2. 能够为查询/一致性场景判断何时使用索引、视图或事务。</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形成关系语义完整、性能以执行证据判断、事务保护业务一致性的工程意识。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通过关联删除、事务中断和索引滥用案例强调数据一致性、变更影响评估和“以证据优化”。</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将多表查询、统计视图和事务视为MES数据服务的核心能力，连接到后续智能生产计划/维护业务。</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教学重点：连接语义与子查询；索引/执行计划；事务一致性。</w:t>
            </w:r>
            <w:r>
              <w:br/>
            </w:r>
            <w:r>
              <w:rPr>
                <w:rFonts w:ascii="宋体" w:hAnsi="宋体" w:eastAsia="宋体"/>
                <w:sz w:val="18"/>
              </w:rPr>
            </w:r>
            <w:r>
              <w:br/>
            </w:r>
            <w:r>
              <w:rPr>
                <w:rFonts w:ascii="宋体" w:hAnsi="宋体" w:eastAsia="宋体"/>
                <w:b/>
                <w:sz w:val="18"/>
              </w:rPr>
              <w:t>教学难点：区分连接行数异常的根因；理解“有索引不一定更快”和事务边界的业务含义。</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电脑、投影仪、MySQL 8.0、关系图、EXPLAIN示例。</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【教师】发布“多表连接、子查询、索引、视图与事务”对应大纲/教材范围和一个最小问题，不提前给出完整SQL答案。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预读一个关系图或SQL片段，写出预期结果与一个疑问。</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【教师】展示两条SQL：一条漏写JOIN条件返回上万行，一条正确返回12行；让学生先从关系图而不是语法猜错因。</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一、核心概念与结构讲解（约30 min）—连接与子查询</w:t>
            </w:r>
            <w:r>
              <w:br/>
            </w:r>
            <w:r>
              <w:rPr>
                <w:rFonts w:ascii="宋体" w:hAnsi="宋体" w:eastAsia="宋体"/>
                <w:sz w:val="17"/>
              </w:rPr>
            </w:r>
            <w:r>
              <w:br/>
            </w:r>
            <w:r>
              <w:rPr>
                <w:rFonts w:ascii="宋体" w:hAnsi="宋体" w:eastAsia="宋体"/>
                <w:sz w:val="17"/>
              </w:rPr>
              <w:t>【教师】用设备—工单—报警关系图讲INNER/LEFT JOIN、连接条件、子查询和EXISTS；强调关联键与业务语义。</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二、学生建模/SQL/案例练习（约25 min）—索引与视图</w:t>
            </w:r>
            <w:r>
              <w:br/>
            </w:r>
            <w:r>
              <w:rPr>
                <w:rFonts w:ascii="宋体" w:hAnsi="宋体" w:eastAsia="宋体"/>
                <w:sz w:val="17"/>
              </w:rPr>
            </w:r>
            <w:r>
              <w:br/>
            </w:r>
            <w:r>
              <w:rPr>
                <w:rFonts w:ascii="宋体" w:hAnsi="宋体" w:eastAsia="宋体"/>
                <w:sz w:val="17"/>
              </w:rPr>
              <w:t>【教师】解释B-tree索引的使用目的、选择性与成本；用EXPLAIN比较访问方式；视图用于封装稳定查询接口。</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三、对比、验证与错误复盘（约20 min）—事务与一致性</w:t>
            </w:r>
            <w:r>
              <w:br/>
            </w:r>
            <w:r>
              <w:rPr>
                <w:rFonts w:ascii="宋体" w:hAnsi="宋体" w:eastAsia="宋体"/>
                <w:sz w:val="17"/>
              </w:rPr>
            </w:r>
            <w:r>
              <w:br/>
            </w:r>
            <w:r>
              <w:rPr>
                <w:rFonts w:ascii="宋体" w:hAnsi="宋体" w:eastAsia="宋体"/>
                <w:sz w:val="17"/>
              </w:rPr>
              <w:t>【教师】用“维修工单关闭+设备状态更新”两步操作解释ACID、提交/回滚/保存点和锁的基本意义。</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独立学习产物：一张“关系查询—性能—一致性”决策表 + 两条多表SQL草案 + 一条事务伪代码。</w:t>
            </w:r>
            <w:r>
              <w:br/>
            </w:r>
            <w:r>
              <w:rPr>
                <w:rFonts w:ascii="宋体" w:hAnsi="宋体" w:eastAsia="宋体"/>
                <w:sz w:val="17"/>
              </w:rPr>
            </w:r>
            <w:r>
              <w:br/>
            </w:r>
            <w:r>
              <w:rPr>
                <w:rFonts w:ascii="宋体" w:hAnsi="宋体" w:eastAsia="宋体"/>
                <w:b/>
                <w:sz w:val="17"/>
              </w:rPr>
              <w:t>学习证据：关系图标注、SQL预测行数、索引/视图/事务选择理由、错误连接修正记录。</w:t>
            </w:r>
            <w:r>
              <w:br/>
            </w:r>
            <w:r>
              <w:rPr>
                <w:rFonts w:ascii="宋体" w:hAnsi="宋体" w:eastAsia="宋体"/>
                <w:sz w:val="17"/>
              </w:rPr>
            </w:r>
            <w:r>
              <w:br/>
            </w:r>
            <w:r>
              <w:rPr>
                <w:rFonts w:ascii="宋体" w:hAnsi="宋体" w:eastAsia="宋体"/>
                <w:b/>
                <w:sz w:val="17"/>
              </w:rPr>
              <w:t>评价映射：平时成绩、期末闭卷笔试；目标1.4、1.5、2.4、2.5、3.4、3.5。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LEFT JOIN与INNER JOIN保留行的差别是什么？</w:t>
            </w:r>
            <w:r>
              <w:br/>
            </w:r>
            <w:r>
              <w:rPr>
                <w:rFonts w:ascii="宋体" w:hAnsi="宋体" w:eastAsia="宋体"/>
                <w:sz w:val="17"/>
              </w:rPr>
              <w:t>2. 漏写连接条件为什么会产生笛卡尔积？</w:t>
            </w:r>
            <w:r>
              <w:br/>
            </w:r>
            <w:r>
              <w:rPr>
                <w:rFonts w:ascii="宋体" w:hAnsi="宋体" w:eastAsia="宋体"/>
                <w:sz w:val="17"/>
              </w:rPr>
              <w:t>3. 索引、视图和事务分别主要解决什么问题？</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【教师】回到本课知识脉络图，用“概念—关系—SQL/机制—边界—验证”总结“多表连接、子查询、索引、视图与事务”，再次强调教学重点：连接语义与子查询；索引/执行计划；事务一致性。</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【教师】布置课后任务：为上机三/四准备5条多表业务问题和2个需要事务保护的业务操作。</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教学内容：重点记录“区分连接行数异常的根因；理解“有索引不一定更快”和事务边界的业务含义。”的真实掌握证据和常见错误；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r>
              <w:br/>
            </w:r>
            <w:r>
              <w:rPr>
                <w:rFonts w:ascii="宋体" w:hAnsi="宋体" w:eastAsia="宋体"/>
                <w:sz w:val="16"/>
              </w:rPr>
              <w:t>[2] 黑马程序员.《MySQL数据库原理、设计与应用（第2版）》[M].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上机三 多表连接、子查询与完整性</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多表JOIN、关系图与查询结果验收</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209741"/>
                  <wp:docPr id="9" name="Picture 9"/>
                  <wp:cNvGraphicFramePr>
                    <a:graphicFrameLocks noChangeAspect="1"/>
                  </wp:cNvGraphicFramePr>
                  <a:graphic>
                    <a:graphicData uri="http://schemas.openxmlformats.org/drawingml/2006/picture">
                      <pic:pic>
                        <pic:nvPicPr>
                          <pic:cNvPr id="0" name="lesson-08-knowledge-map.png"/>
                          <pic:cNvPicPr/>
                        </pic:nvPicPr>
                        <pic:blipFill>
                          <a:blip r:embed="rId15"/>
                          <a:stretch>
                            <a:fillRect/>
                          </a:stretch>
                        </pic:blipFill>
                        <pic:spPr>
                          <a:xfrm>
                            <a:off x="0" y="0"/>
                            <a:ext cx="4680000" cy="120974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掌握多表INNER/LEFT JOIN、多条件连接和表别名。</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能够基于设备—工单—报警—人员关系实现典型多表查询。</w:t>
            </w:r>
            <w:r>
              <w:br/>
            </w:r>
            <w:r>
              <w:rPr>
                <w:rFonts w:ascii="宋体" w:hAnsi="宋体" w:eastAsia="宋体"/>
                <w:sz w:val="19"/>
              </w:rPr>
              <w:t>2. 能够预测连接基数并通过主键/外键和分组核验结果行数。</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形成“先看关系语义、再写JOIN；结果行数必须解释”的习惯。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强调跨表数据的业务含义与关联责任，查询结果不允许靠“看起来正常”判断。</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把JOIN查询封装成面向维修人员/管理者的业务数据接口雏形。</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教学重点：JOIN关系语义和结果行数验证。</w:t>
            </w:r>
            <w:r>
              <w:br/>
            </w:r>
            <w:r>
              <w:rPr>
                <w:rFonts w:ascii="宋体" w:hAnsi="宋体" w:eastAsia="宋体"/>
                <w:sz w:val="18"/>
              </w:rPr>
            </w:r>
            <w:r>
              <w:br/>
            </w:r>
            <w:r>
              <w:rPr>
                <w:rFonts w:ascii="宋体" w:hAnsi="宋体" w:eastAsia="宋体"/>
                <w:b/>
                <w:sz w:val="18"/>
              </w:rPr>
              <w:t>教学难点：识别一对多连接导致的重复扩展，避免用DISTINCT掩盖错误JOIN。</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8.0、设备维护测试数据库、E-R图。</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【教师】发布“多表JOIN、关系图与查询结果验收”对应大纲/教材范围和一个最小问题，不提前给出完整SQL答案。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【教师】给出一条因为一对多关系导致设备重复出现的正确JOIN，询问“重复一定是错吗？”</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min）—关系确认</w:t>
            </w:r>
            <w:r>
              <w:br/>
            </w:r>
            <w:r>
              <w:rPr>
                <w:rFonts w:ascii="宋体" w:hAnsi="宋体" w:eastAsia="宋体"/>
                <w:sz w:val="17"/>
              </w:rPr>
            </w:r>
            <w:r>
              <w:br/>
            </w:r>
            <w:r>
              <w:rPr>
                <w:rFonts w:ascii="宋体" w:hAnsi="宋体" w:eastAsia="宋体"/>
                <w:sz w:val="17"/>
              </w:rPr>
              <w:t>【教师】依据E-R图标出每个JOIN的主外键和基数，先写预期“每行代表什么”。</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min）—独立查询</w:t>
            </w:r>
            <w:r>
              <w:br/>
            </w:r>
            <w:r>
              <w:rPr>
                <w:rFonts w:ascii="宋体" w:hAnsi="宋体" w:eastAsia="宋体"/>
                <w:sz w:val="17"/>
              </w:rPr>
            </w:r>
            <w:r>
              <w:br/>
            </w:r>
            <w:r>
              <w:rPr>
                <w:rFonts w:ascii="宋体" w:hAnsi="宋体" w:eastAsia="宋体"/>
                <w:sz w:val="17"/>
              </w:rPr>
              <w:t>【教师】完成设备+最新工单、设备+报警、工单+人员等多表查询，分别使用INNER和LEFT JOIN。</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min）—错误注入</w:t>
            </w:r>
            <w:r>
              <w:br/>
            </w:r>
            <w:r>
              <w:rPr>
                <w:rFonts w:ascii="宋体" w:hAnsi="宋体" w:eastAsia="宋体"/>
                <w:sz w:val="17"/>
              </w:rPr>
            </w:r>
            <w:r>
              <w:br/>
            </w:r>
            <w:r>
              <w:rPr>
                <w:rFonts w:ascii="宋体" w:hAnsi="宋体" w:eastAsia="宋体"/>
                <w:sz w:val="17"/>
              </w:rPr>
              <w:t>【教师】删除一个ON条件、错连一个键、盲目DISTINCT；比较行数和业务含义，记录根因。</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独立学习产物：join_queries.sql + 关系基数说明 + 3类错JOIN复盘。</w:t>
            </w:r>
            <w:r>
              <w:br/>
            </w:r>
            <w:r>
              <w:rPr>
                <w:rFonts w:ascii="宋体" w:hAnsi="宋体" w:eastAsia="宋体"/>
                <w:sz w:val="17"/>
              </w:rPr>
            </w:r>
            <w:r>
              <w:br/>
            </w:r>
            <w:r>
              <w:rPr>
                <w:rFonts w:ascii="宋体" w:hAnsi="宋体" w:eastAsia="宋体"/>
                <w:b/>
                <w:sz w:val="17"/>
              </w:rPr>
              <w:t>学习证据：SQL、预测/实际行数、错误连接结果、修正说明、关系图。</w:t>
            </w:r>
            <w:r>
              <w:br/>
            </w:r>
            <w:r>
              <w:rPr>
                <w:rFonts w:ascii="宋体" w:hAnsi="宋体" w:eastAsia="宋体"/>
                <w:sz w:val="17"/>
              </w:rPr>
            </w:r>
            <w:r>
              <w:br/>
            </w:r>
            <w:r>
              <w:rPr>
                <w:rFonts w:ascii="宋体" w:hAnsi="宋体" w:eastAsia="宋体"/>
                <w:b/>
                <w:sz w:val="17"/>
              </w:rPr>
              <w:t>评价映射：课程作业：上机三（前半）；目标1.4、2.4、3.4。</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多表结果中重复行何时是业务真实、何时是错误？</w:t>
            </w:r>
            <w:r>
              <w:br/>
            </w:r>
            <w:r>
              <w:rPr>
                <w:rFonts w:ascii="宋体" w:hAnsi="宋体" w:eastAsia="宋体"/>
                <w:sz w:val="17"/>
              </w:rPr>
              <w:t>2. 为什么不应第一时间用DISTINCT消除重复？</w:t>
            </w:r>
            <w:r>
              <w:br/>
            </w:r>
            <w:r>
              <w:rPr>
                <w:rFonts w:ascii="宋体" w:hAnsi="宋体" w:eastAsia="宋体"/>
                <w:sz w:val="17"/>
              </w:rPr>
              <w:t>3. LEFT JOIN后WHERE右表字段可能把结果变成什么效果？</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【教师】回到本课知识脉络图，用“概念—关系—SQL/机制—边界—验证”总结“多表JOIN、关系图与查询结果验收”，再次强调教学重点：JOIN关系语义和结果行数验证。</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【教师】布置课后任务：扩展两条“未有工单的设备”“未关闭报警的设备”查询并说明为什么选择LEFT JOIN。</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教学内容：重点记录“识别一对多连接导致的重复扩展，避免用DISTINCT掩盖错误JOIN。”的真实掌握证据和常见错误；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上机三 多表连接、子查询与完整性</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子查询、EXISTS与外键完整性测试</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275073"/>
                  <wp:docPr id="10" name="Picture 10"/>
                  <wp:cNvGraphicFramePr>
                    <a:graphicFrameLocks noChangeAspect="1"/>
                  </wp:cNvGraphicFramePr>
                  <a:graphic>
                    <a:graphicData uri="http://schemas.openxmlformats.org/drawingml/2006/picture">
                      <pic:pic>
                        <pic:nvPicPr>
                          <pic:cNvPr id="0" name="lesson-09-knowledge-map.png"/>
                          <pic:cNvPicPr/>
                        </pic:nvPicPr>
                        <pic:blipFill>
                          <a:blip r:embed="rId16"/>
                          <a:stretch>
                            <a:fillRect/>
                          </a:stretch>
                        </pic:blipFill>
                        <pic:spPr>
                          <a:xfrm>
                            <a:off x="0" y="0"/>
                            <a:ext cx="4680000" cy="127507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掌握标量/集合子查询、IN、EXISTS以及外键约束的关联影响。</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能够选择JOIN或子查询表达业务需求并验证等价/差异结果。</w:t>
            </w:r>
            <w:r>
              <w:br/>
            </w:r>
            <w:r>
              <w:rPr>
                <w:rFonts w:ascii="宋体" w:hAnsi="宋体" w:eastAsia="宋体"/>
                <w:sz w:val="19"/>
              </w:rPr>
              <w:t>2. 能够设计非法外键、级联/限制删除等完整性测试。</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形成关联修改前评估影响范围和保留完整性证据的习惯。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用关联删除和孤儿记录风险强化数据完整性与变更影响责任。</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将复杂查询和完整性规则作为后续数据服务API的质量边界。</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教学重点：子查询与EXISTS；外键约束测试。</w:t>
            </w:r>
            <w:r>
              <w:br/>
            </w:r>
            <w:r>
              <w:rPr>
                <w:rFonts w:ascii="宋体" w:hAnsi="宋体" w:eastAsia="宋体"/>
                <w:sz w:val="18"/>
              </w:rPr>
            </w:r>
            <w:r>
              <w:br/>
            </w:r>
            <w:r>
              <w:rPr>
                <w:rFonts w:ascii="宋体" w:hAnsi="宋体" w:eastAsia="宋体"/>
                <w:b/>
                <w:sz w:val="18"/>
              </w:rPr>
              <w:t>教学难点：理解JOIN与EXISTS的语义差别；安全验证关联删除/更新而非直接在重要数据上试错。</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8.0、设备维护测试数据库。</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【教师】发布“子查询、EXISTS与外键完整性测试”对应大纲/教材范围和一个最小问题，不提前给出完整SQL答案。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【教师】展示“查找有报警的设备”JOIN+DISTINCT和EXISTS两种写法，要求学生解释结果与语义表达差别。</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min）—子查询实现</w:t>
            </w:r>
            <w:r>
              <w:br/>
            </w:r>
            <w:r>
              <w:rPr>
                <w:rFonts w:ascii="宋体" w:hAnsi="宋体" w:eastAsia="宋体"/>
                <w:sz w:val="17"/>
              </w:rPr>
            </w:r>
            <w:r>
              <w:br/>
            </w:r>
            <w:r>
              <w:rPr>
                <w:rFonts w:ascii="宋体" w:hAnsi="宋体" w:eastAsia="宋体"/>
                <w:sz w:val="17"/>
              </w:rPr>
              <w:t>【教师】完成平均值比较、IN集合、EXISTS存在性等业务查询；选择2个案例用JOIN和子查询分别实现。</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min）—完整性实验</w:t>
            </w:r>
            <w:r>
              <w:br/>
            </w:r>
            <w:r>
              <w:rPr>
                <w:rFonts w:ascii="宋体" w:hAnsi="宋体" w:eastAsia="宋体"/>
                <w:sz w:val="17"/>
              </w:rPr>
            </w:r>
            <w:r>
              <w:br/>
            </w:r>
            <w:r>
              <w:rPr>
                <w:rFonts w:ascii="宋体" w:hAnsi="宋体" w:eastAsia="宋体"/>
                <w:sz w:val="17"/>
              </w:rPr>
              <w:t>【教师】构造非法外键插入、删除被引用设备、更新主键等测试；在课程测试库中观察约束行为。</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min）—影响评审</w:t>
            </w:r>
            <w:r>
              <w:br/>
            </w:r>
            <w:r>
              <w:rPr>
                <w:rFonts w:ascii="宋体" w:hAnsi="宋体" w:eastAsia="宋体"/>
                <w:sz w:val="17"/>
              </w:rPr>
            </w:r>
            <w:r>
              <w:br/>
            </w:r>
            <w:r>
              <w:rPr>
                <w:rFonts w:ascii="宋体" w:hAnsi="宋体" w:eastAsia="宋体"/>
                <w:sz w:val="17"/>
              </w:rPr>
              <w:t>【教师】针对CASCADE/RESTRICT/SET NULL等策略（以实际MySQL支持和课程表设计为准）写业务影响说明。</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独立学习产物：subquery_integrity.sql + JOIN/子查询对照表 + 外键测试报告。</w:t>
            </w:r>
            <w:r>
              <w:br/>
            </w:r>
            <w:r>
              <w:rPr>
                <w:rFonts w:ascii="宋体" w:hAnsi="宋体" w:eastAsia="宋体"/>
                <w:sz w:val="17"/>
              </w:rPr>
            </w:r>
            <w:r>
              <w:br/>
            </w:r>
            <w:r>
              <w:rPr>
                <w:rFonts w:ascii="宋体" w:hAnsi="宋体" w:eastAsia="宋体"/>
                <w:b/>
                <w:sz w:val="17"/>
              </w:rPr>
              <w:t>学习证据：SQL、两种表达对照结果、外键异常信息、删除/更新影响说明。</w:t>
            </w:r>
            <w:r>
              <w:br/>
            </w:r>
            <w:r>
              <w:rPr>
                <w:rFonts w:ascii="宋体" w:hAnsi="宋体" w:eastAsia="宋体"/>
                <w:sz w:val="17"/>
              </w:rPr>
            </w:r>
            <w:r>
              <w:br/>
            </w:r>
            <w:r>
              <w:rPr>
                <w:rFonts w:ascii="宋体" w:hAnsi="宋体" w:eastAsia="宋体"/>
                <w:b/>
                <w:sz w:val="17"/>
              </w:rPr>
              <w:t>评价映射：课程作业：上机三（20%模块）；目标1.4、2.4、3.4。</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EXISTS关注的核心是什么？</w:t>
            </w:r>
            <w:r>
              <w:br/>
            </w:r>
            <w:r>
              <w:rPr>
                <w:rFonts w:ascii="宋体" w:hAnsi="宋体" w:eastAsia="宋体"/>
                <w:sz w:val="17"/>
              </w:rPr>
              <w:t>2. 外键限制删除保护了什么？</w:t>
            </w:r>
            <w:r>
              <w:br/>
            </w:r>
            <w:r>
              <w:rPr>
                <w:rFonts w:ascii="宋体" w:hAnsi="宋体" w:eastAsia="宋体"/>
                <w:sz w:val="17"/>
              </w:rPr>
              <w:t>3. 什么情况下级联删除会放大误操作风险？</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【教师】回到本课知识脉络图，用“概念—关系—SQL/机制—边界—验证”总结“子查询、EXISTS与外键完整性测试”，再次强调教学重点：子查询与EXISTS；外键约束测试。</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【教师】布置课后任务：完成上机三报告，保留至少1个“错误SQL能运行但业务语义错误”的案例。</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教学内容：重点记录“理解JOIN与EXISTS的语义差别；安全验证关联删除/更新而非直接在重要数据上试错。”的真实掌握证据和常见错误；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r>
              <w:br/>
            </w:r>
            <w:r>
              <w:rPr>
                <w:rFonts w:ascii="宋体" w:hAnsi="宋体" w:eastAsia="宋体"/>
                <w:sz w:val="16"/>
              </w:rPr>
              <w:t>[2] 黑马程序员.《MySQL数据库原理、设计与应用（第2版）》[M].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上机四 索引、视图、事务与性能验证</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索引、EXPLAIN与统计视图</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096722"/>
                  <wp:docPr id="11" name="Picture 11"/>
                  <wp:cNvGraphicFramePr>
                    <a:graphicFrameLocks noChangeAspect="1"/>
                  </wp:cNvGraphicFramePr>
                  <a:graphic>
                    <a:graphicData uri="http://schemas.openxmlformats.org/drawingml/2006/picture">
                      <pic:pic>
                        <pic:nvPicPr>
                          <pic:cNvPr id="0" name="lesson-10-knowledge-map.png"/>
                          <pic:cNvPicPr/>
                        </pic:nvPicPr>
                        <pic:blipFill>
                          <a:blip r:embed="rId17"/>
                          <a:stretch>
                            <a:fillRect/>
                          </a:stretch>
                        </pic:blipFill>
                        <pic:spPr>
                          <a:xfrm>
                            <a:off x="0" y="0"/>
                            <a:ext cx="4680000" cy="1096722"/>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理解索引选择性、复合索引基本思路、EXPLAIN关键访问线索和视图的逻辑封装。</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能够为高频查询创建/删除索引并用EXPLAIN比较前后执行计划。</w:t>
            </w:r>
            <w:r>
              <w:br/>
            </w:r>
            <w:r>
              <w:rPr>
                <w:rFonts w:ascii="宋体" w:hAnsi="宋体" w:eastAsia="宋体"/>
                <w:sz w:val="19"/>
              </w:rPr>
              <w:t>2. 能够创建面向设备状态/维护统计的视图并验证查询结果。</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形成性能优化必须有执行计划或测量证据、避免“凭感觉加索引”的意识。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以执行计划证据替代“经验拍脑袋”，培养基于数据与测量做性能决策的工程习惯。</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把统计视图作为稳定数据接口，为报表、Python读取和上层应用解耦基础表细节。</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教学重点：索引设计与EXPLAIN证据；视图封装。</w:t>
            </w:r>
            <w:r>
              <w:br/>
            </w:r>
            <w:r>
              <w:rPr>
                <w:rFonts w:ascii="宋体" w:hAnsi="宋体" w:eastAsia="宋体"/>
                <w:sz w:val="18"/>
              </w:rPr>
            </w:r>
            <w:r>
              <w:br/>
            </w:r>
            <w:r>
              <w:rPr>
                <w:rFonts w:ascii="宋体" w:hAnsi="宋体" w:eastAsia="宋体"/>
                <w:b/>
                <w:sz w:val="18"/>
              </w:rPr>
              <w:t>教学难点：小数据集下性能时间不明显时，仍能用执行计划和查询模式解释索引是否合理。</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8.0、EXPLAIN、课程测试数据库。</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【教师】发布“索引、EXPLAIN与统计视图”对应大纲/教材范围和一个最小问题，不提前给出完整SQL答案。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【教师】对一张小表添加多个索引后查询反而没有明显变快，提问：是否说明索引“没用”？该看什么证据？</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min）—最小示范</w:t>
            </w:r>
            <w:r>
              <w:br/>
            </w:r>
            <w:r>
              <w:rPr>
                <w:rFonts w:ascii="宋体" w:hAnsi="宋体" w:eastAsia="宋体"/>
                <w:sz w:val="17"/>
              </w:rPr>
            </w:r>
            <w:r>
              <w:br/>
            </w:r>
            <w:r>
              <w:rPr>
                <w:rFonts w:ascii="宋体" w:hAnsi="宋体" w:eastAsia="宋体"/>
                <w:sz w:val="17"/>
              </w:rPr>
              <w:t>【教师】演示EXPLAIN、创建/删除索引、复合索引最左前缀的基本现象；说明索引有写入和存储成本。</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min）—独立优化</w:t>
            </w:r>
            <w:r>
              <w:br/>
            </w:r>
            <w:r>
              <w:rPr>
                <w:rFonts w:ascii="宋体" w:hAnsi="宋体" w:eastAsia="宋体"/>
                <w:sz w:val="17"/>
              </w:rPr>
            </w:r>
            <w:r>
              <w:br/>
            </w:r>
            <w:r>
              <w:rPr>
                <w:rFonts w:ascii="宋体" w:hAnsi="宋体" w:eastAsia="宋体"/>
                <w:sz w:val="17"/>
              </w:rPr>
              <w:t>【教师】选择3条高频查询，记录无索引执行计划，再建立合理索引并比较key/rows等信息。</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min）—视图设计</w:t>
            </w:r>
            <w:r>
              <w:br/>
            </w:r>
            <w:r>
              <w:rPr>
                <w:rFonts w:ascii="宋体" w:hAnsi="宋体" w:eastAsia="宋体"/>
                <w:sz w:val="17"/>
              </w:rPr>
            </w:r>
            <w:r>
              <w:br/>
            </w:r>
            <w:r>
              <w:rPr>
                <w:rFonts w:ascii="宋体" w:hAnsi="宋体" w:eastAsia="宋体"/>
                <w:sz w:val="17"/>
              </w:rPr>
              <w:t>【教师】创建设备状态视图和维护统计视图，验证字段命名、过滤逻辑与基础表变化后的可用性。</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独立学习产物：index_explain.sql + view.sql + 前后EXPLAIN对照表。</w:t>
            </w:r>
            <w:r>
              <w:br/>
            </w:r>
            <w:r>
              <w:rPr>
                <w:rFonts w:ascii="宋体" w:hAnsi="宋体" w:eastAsia="宋体"/>
                <w:sz w:val="17"/>
              </w:rPr>
            </w:r>
            <w:r>
              <w:br/>
            </w:r>
            <w:r>
              <w:rPr>
                <w:rFonts w:ascii="宋体" w:hAnsi="宋体" w:eastAsia="宋体"/>
                <w:b/>
                <w:sz w:val="17"/>
              </w:rPr>
              <w:t>学习证据：索引DDL、EXPLAIN输出、选择依据、视图定义与结果核验。</w:t>
            </w:r>
            <w:r>
              <w:br/>
            </w:r>
            <w:r>
              <w:rPr>
                <w:rFonts w:ascii="宋体" w:hAnsi="宋体" w:eastAsia="宋体"/>
                <w:sz w:val="17"/>
              </w:rPr>
            </w:r>
            <w:r>
              <w:br/>
            </w:r>
            <w:r>
              <w:rPr>
                <w:rFonts w:ascii="宋体" w:hAnsi="宋体" w:eastAsia="宋体"/>
                <w:b/>
                <w:sz w:val="17"/>
              </w:rPr>
              <w:t>评价映射：课程作业：上机四（前半）；目标1.5、2.5、3.5。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为什么不能给每个字段都建立索引？</w:t>
            </w:r>
            <w:r>
              <w:br/>
            </w:r>
            <w:r>
              <w:rPr>
                <w:rFonts w:ascii="宋体" w:hAnsi="宋体" w:eastAsia="宋体"/>
                <w:sz w:val="17"/>
              </w:rPr>
              <w:t>2. EXPLAIN中的key与possible_keys有什么区别？</w:t>
            </w:r>
            <w:r>
              <w:br/>
            </w:r>
            <w:r>
              <w:rPr>
                <w:rFonts w:ascii="宋体" w:hAnsi="宋体" w:eastAsia="宋体"/>
                <w:sz w:val="17"/>
              </w:rPr>
              <w:t>3. 视图存储的是数据还是查询定义（本课程语境下）？</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【教师】回到本课知识脉络图，用“概念—关系—SQL/机制—边界—验证”总结“索引、EXPLAIN与统计视图”，再次强调教学重点：索引设计与EXPLAIN证据；视图封装。</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【教师】布置课后任务：为2条不同过滤/排序条件的查询分析现有索引是否匹配，并写出理由。</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教学内容：重点记录“小数据集下性能时间不明显时，仍能用执行计划和查询模式解释索引是否合理。”的真实掌握证据和常见错误；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r>
              <w:br/>
            </w:r>
            <w:r>
              <w:rPr>
                <w:rFonts w:ascii="宋体" w:hAnsi="宋体" w:eastAsia="宋体"/>
                <w:sz w:val="16"/>
              </w:rPr>
              <w:t>[2] 黑马程序员.《MySQL数据库原理、设计与应用（第2版）》[M].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上机四 索引、视图、事务与性能验证</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事务、ROLLBACK/SAVEPOINT与一致性验证</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103634"/>
                  <wp:docPr id="12" name="Picture 12"/>
                  <wp:cNvGraphicFramePr>
                    <a:graphicFrameLocks noChangeAspect="1"/>
                  </wp:cNvGraphicFramePr>
                  <a:graphic>
                    <a:graphicData uri="http://schemas.openxmlformats.org/drawingml/2006/picture">
                      <pic:pic>
                        <pic:nvPicPr>
                          <pic:cNvPr id="0" name="lesson-11-knowledge-map.png"/>
                          <pic:cNvPicPr/>
                        </pic:nvPicPr>
                        <pic:blipFill>
                          <a:blip r:embed="rId18"/>
                          <a:stretch>
                            <a:fillRect/>
                          </a:stretch>
                        </pic:blipFill>
                        <pic:spPr>
                          <a:xfrm>
                            <a:off x="0" y="0"/>
                            <a:ext cx="4680000" cy="110363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理解事务边界、ACID、COMMIT、ROLLBACK、SAVEPOINT和锁/并发的基础概念。</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能够把多步业务更新放入事务，并通过故障注入证明回滚保持一致性。</w:t>
            </w:r>
            <w:r>
              <w:br/>
            </w:r>
            <w:r>
              <w:rPr>
                <w:rFonts w:ascii="宋体" w:hAnsi="宋体" w:eastAsia="宋体"/>
                <w:sz w:val="19"/>
              </w:rPr>
              <w:t>2. 能够观察两个会话的基本并发现象并记录，而不把演示结果过度推广。</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形成高风险多表修改必须有事务边界和失败恢复设计的意识。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通过半完成业务状态强调一致性和可靠性责任，性能与安全不能以牺牲数据正确性为代价。</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将事务脚本作为MES工单状态流转的数据层可靠性组件。</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教学重点：事务提交与回滚；故障注入验证一致性。</w:t>
            </w:r>
            <w:r>
              <w:br/>
            </w:r>
            <w:r>
              <w:rPr>
                <w:rFonts w:ascii="宋体" w:hAnsi="宋体" w:eastAsia="宋体"/>
                <w:sz w:val="18"/>
              </w:rPr>
            </w:r>
            <w:r>
              <w:br/>
            </w:r>
            <w:r>
              <w:rPr>
                <w:rFonts w:ascii="宋体" w:hAnsi="宋体" w:eastAsia="宋体"/>
                <w:b/>
                <w:sz w:val="18"/>
              </w:rPr>
              <w:t>教学难点：正确界定“一个业务事务”的边界，并区分数据库回滚与应用层补偿。</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8.0、两个客户端会话、课程测试数据库。</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【教师】发布“事务、ROLLBACK/SAVEPOINT与一致性验证”对应大纲/教材范围和一个最小问题，不提前给出完整SQL答案。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【教师】给出“关闭维修工单成功，但设备状态更新失败”的半完成状态，让学生判断哪些数据不一致、如何避免。</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min）—事务脚本</w:t>
            </w:r>
            <w:r>
              <w:br/>
            </w:r>
            <w:r>
              <w:rPr>
                <w:rFonts w:ascii="宋体" w:hAnsi="宋体" w:eastAsia="宋体"/>
                <w:sz w:val="17"/>
              </w:rPr>
            </w:r>
            <w:r>
              <w:br/>
            </w:r>
            <w:r>
              <w:rPr>
                <w:rFonts w:ascii="宋体" w:hAnsi="宋体" w:eastAsia="宋体"/>
                <w:sz w:val="17"/>
              </w:rPr>
              <w:t>【教师】设计“关闭工单+更新设备状态+写维修记录”的三步事务；加入SAVEPOINT观察部分回滚。</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min）—故障注入</w:t>
            </w:r>
            <w:r>
              <w:br/>
            </w:r>
            <w:r>
              <w:rPr>
                <w:rFonts w:ascii="宋体" w:hAnsi="宋体" w:eastAsia="宋体"/>
                <w:sz w:val="17"/>
              </w:rPr>
            </w:r>
            <w:r>
              <w:br/>
            </w:r>
            <w:r>
              <w:rPr>
                <w:rFonts w:ascii="宋体" w:hAnsi="宋体" w:eastAsia="宋体"/>
                <w:sz w:val="17"/>
              </w:rPr>
              <w:t>【教师】在第2/3步故意制造约束失败，验证ROLLBACK后所有相关数据恢复到一致状态。</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min）—并发观察</w:t>
            </w:r>
            <w:r>
              <w:br/>
            </w:r>
            <w:r>
              <w:rPr>
                <w:rFonts w:ascii="宋体" w:hAnsi="宋体" w:eastAsia="宋体"/>
                <w:sz w:val="17"/>
              </w:rPr>
            </w:r>
            <w:r>
              <w:br/>
            </w:r>
            <w:r>
              <w:rPr>
                <w:rFonts w:ascii="宋体" w:hAnsi="宋体" w:eastAsia="宋体"/>
                <w:sz w:val="17"/>
              </w:rPr>
              <w:t>【教师】在两个客户端会话中执行简单更新，观察锁等待/提交后的变化；只记录实际现象和环境，不虚构隔离级别结论。</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独立学习产物：transaction.sql + 故障注入用例 + 前后数据一致性检查表。</w:t>
            </w:r>
            <w:r>
              <w:br/>
            </w:r>
            <w:r>
              <w:rPr>
                <w:rFonts w:ascii="宋体" w:hAnsi="宋体" w:eastAsia="宋体"/>
                <w:sz w:val="17"/>
              </w:rPr>
            </w:r>
            <w:r>
              <w:br/>
            </w:r>
            <w:r>
              <w:rPr>
                <w:rFonts w:ascii="宋体" w:hAnsi="宋体" w:eastAsia="宋体"/>
                <w:b/>
                <w:sz w:val="17"/>
              </w:rPr>
              <w:t>学习证据：事务脚本、失败错误、ROLLBACK前后查询、SAVEPOINT验证、并发观察记录。</w:t>
            </w:r>
            <w:r>
              <w:br/>
            </w:r>
            <w:r>
              <w:rPr>
                <w:rFonts w:ascii="宋体" w:hAnsi="宋体" w:eastAsia="宋体"/>
                <w:sz w:val="17"/>
              </w:rPr>
            </w:r>
            <w:r>
              <w:br/>
            </w:r>
            <w:r>
              <w:rPr>
                <w:rFonts w:ascii="宋体" w:hAnsi="宋体" w:eastAsia="宋体"/>
                <w:b/>
                <w:sz w:val="17"/>
              </w:rPr>
              <w:t>评价映射：课程作业：上机四（20%模块）；目标1.5、2.5、3.5。</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一个事务边界应该按SQL条数还是业务原子操作划分？</w:t>
            </w:r>
            <w:r>
              <w:br/>
            </w:r>
            <w:r>
              <w:rPr>
                <w:rFonts w:ascii="宋体" w:hAnsi="宋体" w:eastAsia="宋体"/>
                <w:sz w:val="17"/>
              </w:rPr>
              <w:t>2. ROLLBACK后如何证明数据真的恢复？</w:t>
            </w:r>
            <w:r>
              <w:br/>
            </w:r>
            <w:r>
              <w:rPr>
                <w:rFonts w:ascii="宋体" w:hAnsi="宋体" w:eastAsia="宋体"/>
                <w:sz w:val="17"/>
              </w:rPr>
              <w:t>3. 为什么并发实验必须记录会话和环境？</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【教师】回到本课知识脉络图，用“概念—关系—SQL/机制—边界—验证”总结“事务、ROLLBACK/SAVEPOINT与一致性验证”，再次强调教学重点：事务提交与回滚；故障注入验证一致性。</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【教师】布置课后任务：完成上机四报告，增加一条“没有事务会造成什么中间状态”的反例。</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教学内容：重点记录“正确界定“一个业务事务”的边界，并区分数据库回滚与应用层补偿。”的真实掌握证据和常见错误；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r>
              <w:br/>
            </w:r>
            <w:r>
              <w:rPr>
                <w:rFonts w:ascii="宋体" w:hAnsi="宋体" w:eastAsia="宋体"/>
                <w:sz w:val="16"/>
              </w:rPr>
              <w:t>[3] 尹志宇等.《数据库原理及应用教程——MySQL 8.0》[M]. 清华大学出版社，2025。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第6单元 数据库编程、权限维护与综合应用</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存储程序、触发器、权限、备份恢复与综合交付</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986072"/>
                  <wp:docPr id="13" name="Picture 13"/>
                  <wp:cNvGraphicFramePr>
                    <a:graphicFrameLocks noChangeAspect="1"/>
                  </wp:cNvGraphicFramePr>
                  <a:graphic>
                    <a:graphicData uri="http://schemas.openxmlformats.org/drawingml/2006/picture">
                      <pic:pic>
                        <pic:nvPicPr>
                          <pic:cNvPr id="0" name="lesson-12-knowledge-map.png"/>
                          <pic:cNvPicPr/>
                        </pic:nvPicPr>
                        <pic:blipFill>
                          <a:blip r:embed="rId19"/>
                          <a:stretch>
                            <a:fillRect/>
                          </a:stretch>
                        </pic:blipFill>
                        <pic:spPr>
                          <a:xfrm>
                            <a:off x="0" y="0"/>
                            <a:ext cx="4680000" cy="986072"/>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掌握存储过程/函数、变量和流程控制、触发器、游标的基础用途。</w:t>
            </w:r>
            <w:r>
              <w:br/>
            </w:r>
            <w:r>
              <w:rPr>
                <w:rFonts w:ascii="宋体" w:hAnsi="宋体" w:eastAsia="宋体"/>
                <w:sz w:val="19"/>
              </w:rPr>
              <w:t>2. 掌握用户/权限、GRANT/REVOKE、备份恢复的基本方法，理解日志与维护概念。</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能够判断某一业务逻辑应由查询、约束、触发器、存储过程还是应用层承担。</w:t>
            </w:r>
            <w:r>
              <w:br/>
            </w:r>
            <w:r>
              <w:rPr>
                <w:rFonts w:ascii="宋体" w:hAnsi="宋体" w:eastAsia="宋体"/>
                <w:sz w:val="19"/>
              </w:rPr>
              <w:t>2. 能够设计最小权限、备份—恢复—验证闭环，并规划数据库综合交付物。</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形成最小权限、先备份再高风险变更、恢复必须实测、脚本与版本可追溯的运维意识。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通过越权访问、无备份变更和恢复失败案例强化数据安全、最小权限和恢复责任。</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把数据库初始化、权限、备份和README视为可部署产品的一部分，而非“开发后再补”的附加项。</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教学重点：存储程序/触发器职责边界；最小权限；备份恢复闭环。</w:t>
            </w:r>
            <w:r>
              <w:br/>
            </w:r>
            <w:r>
              <w:rPr>
                <w:rFonts w:ascii="宋体" w:hAnsi="宋体" w:eastAsia="宋体"/>
                <w:sz w:val="18"/>
              </w:rPr>
            </w:r>
            <w:r>
              <w:br/>
            </w:r>
            <w:r>
              <w:rPr>
                <w:rFonts w:ascii="宋体" w:hAnsi="宋体" w:eastAsia="宋体"/>
                <w:b/>
                <w:sz w:val="18"/>
              </w:rPr>
              <w:t>教学难点：避免把所有逻辑塞进触发器/存储过程；理解“有备份文件”不等于“具备恢复能力”。</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电脑、投影仪、MySQL 8.0、mysqldump或学校统一备份工具、Python/PyMySQL示例。</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【教师】发布“存储程序、触发器、权限、备份恢复与综合交付”对应大纲/教材范围和一个最小问题，不提前给出完整SQL答案。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预读一个关系图或SQL片段，写出预期结果与一个疑问。</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【教师】展示一个触发器自动修改多个表导致结果难追踪的案例，与一个权限过大的普通查询账号案例，要求学生分别指出可维护性与安全问题。</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一、核心概念与结构讲解（约30 min）—数据库编程</w:t>
            </w:r>
            <w:r>
              <w:br/>
            </w:r>
            <w:r>
              <w:rPr>
                <w:rFonts w:ascii="宋体" w:hAnsi="宋体" w:eastAsia="宋体"/>
                <w:sz w:val="17"/>
              </w:rPr>
            </w:r>
            <w:r>
              <w:br/>
            </w:r>
            <w:r>
              <w:rPr>
                <w:rFonts w:ascii="宋体" w:hAnsi="宋体" w:eastAsia="宋体"/>
                <w:sz w:val="17"/>
              </w:rPr>
              <w:t>【教师】介绍过程/函数、IF/LOOP基础、游标与触发器；以“维修状态变更审计”讨论适用边界和副作用。</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二、学生建模/SQL/案例练习（约25 min）—权限与恢复</w:t>
            </w:r>
            <w:r>
              <w:br/>
            </w:r>
            <w:r>
              <w:rPr>
                <w:rFonts w:ascii="宋体" w:hAnsi="宋体" w:eastAsia="宋体"/>
                <w:sz w:val="17"/>
              </w:rPr>
            </w:r>
            <w:r>
              <w:br/>
            </w:r>
            <w:r>
              <w:rPr>
                <w:rFonts w:ascii="宋体" w:hAnsi="宋体" w:eastAsia="宋体"/>
                <w:sz w:val="17"/>
              </w:rPr>
              <w:t>【教师】从“管理员/应用只读/维护员”角色设计最小权限；说明mysqldump或等价逻辑备份、恢复和验证。</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三、对比、验证与错误复盘（约20 min）—综合交付设计</w:t>
            </w:r>
            <w:r>
              <w:br/>
            </w:r>
            <w:r>
              <w:rPr>
                <w:rFonts w:ascii="宋体" w:hAnsi="宋体" w:eastAsia="宋体"/>
                <w:sz w:val="17"/>
              </w:rPr>
            </w:r>
            <w:r>
              <w:br/>
            </w:r>
            <w:r>
              <w:rPr>
                <w:rFonts w:ascii="宋体" w:hAnsi="宋体" w:eastAsia="宋体"/>
                <w:sz w:val="17"/>
              </w:rPr>
              <w:t>【教师】明确综合任务需包含E-R图、schema/seed、查询、视图/索引、事务、权限、备份、README；Python接口只作为可选读取应用。</w:t>
            </w:r>
            <w:r>
              <w:br/>
            </w:r>
            <w:r>
              <w:rPr>
                <w:rFonts w:ascii="宋体" w:hAnsi="宋体" w:eastAsia="宋体"/>
                <w:sz w:val="17"/>
              </w:rPr>
            </w:r>
            <w:r>
              <w:br/>
            </w:r>
            <w:r>
              <w:rPr>
                <w:rFonts w:ascii="宋体" w:hAnsi="宋体" w:eastAsia="宋体"/>
                <w:sz w:val="17"/>
              </w:rPr>
              <w:t>【学生】完成对应关系图、SQL推演或场景判断，先写预期结果，再用课堂示例验证并修正。</w:t>
            </w:r>
            <w:r>
              <w:br/>
            </w:r>
            <w:r>
              <w:rPr>
                <w:rFonts w:ascii="宋体" w:hAnsi="宋体" w:eastAsia="宋体"/>
                <w:sz w:val="17"/>
              </w:rPr>
            </w:r>
            <w:r>
              <w:br/>
            </w:r>
            <w:r>
              <w:rPr>
                <w:rFonts w:ascii="宋体" w:hAnsi="宋体" w:eastAsia="宋体"/>
                <w:b/>
                <w:sz w:val="17"/>
              </w:rPr>
              <w:t>独立学习产物：数据库运维与综合交付清单：逻辑职责、权限矩阵、备份恢复步骤、最终包目录。</w:t>
            </w:r>
            <w:r>
              <w:br/>
            </w:r>
            <w:r>
              <w:rPr>
                <w:rFonts w:ascii="宋体" w:hAnsi="宋体" w:eastAsia="宋体"/>
                <w:sz w:val="17"/>
              </w:rPr>
            </w:r>
            <w:r>
              <w:br/>
            </w:r>
            <w:r>
              <w:rPr>
                <w:rFonts w:ascii="宋体" w:hAnsi="宋体" w:eastAsia="宋体"/>
                <w:b/>
                <w:sz w:val="17"/>
              </w:rPr>
              <w:t>学习证据：权限矩阵、触发器/过程职责判断、恢复检查表、综合项目交付清单。</w:t>
            </w:r>
            <w:r>
              <w:br/>
            </w:r>
            <w:r>
              <w:rPr>
                <w:rFonts w:ascii="宋体" w:hAnsi="宋体" w:eastAsia="宋体"/>
                <w:sz w:val="17"/>
              </w:rPr>
            </w:r>
            <w:r>
              <w:br/>
            </w:r>
            <w:r>
              <w:rPr>
                <w:rFonts w:ascii="宋体" w:hAnsi="宋体" w:eastAsia="宋体"/>
                <w:b/>
                <w:sz w:val="17"/>
              </w:rPr>
              <w:t>评价映射：平时成绩、期末闭卷笔试；目标1.6、2.6、3.6。</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触发器适合做什么，为什么不宜承载过多隐式业务逻辑？</w:t>
            </w:r>
            <w:r>
              <w:br/>
            </w:r>
            <w:r>
              <w:rPr>
                <w:rFonts w:ascii="宋体" w:hAnsi="宋体" w:eastAsia="宋体"/>
                <w:sz w:val="17"/>
              </w:rPr>
              <w:t>2. 最小权限原则如何落实到三个不同角色？</w:t>
            </w:r>
            <w:r>
              <w:br/>
            </w:r>
            <w:r>
              <w:rPr>
                <w:rFonts w:ascii="宋体" w:hAnsi="宋体" w:eastAsia="宋体"/>
                <w:sz w:val="17"/>
              </w:rPr>
              <w:t>3. 为什么备份必须通过恢复测试才能算有效？</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【教师】回到本课知识脉络图，用“概念—关系—SQL/机制—边界—验证”总结“存储程序、触发器、权限、备份恢复与综合交付”，再次强调教学重点：存储程序/触发器职责边界；最小权限；备份恢复闭环。</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【教师】布置课后任务：为上机五准备一个简单过程/触发器需求、三个用户角色权限表和备份恢复验证计划。</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教学内容：重点记录“避免把所有逻辑塞进触发器/存储过程；理解“有备份文件”不等于“具备恢复能力”。”的真实掌握证据和常见错误；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r>
              <w:br/>
            </w:r>
            <w:r>
              <w:rPr>
                <w:rFonts w:ascii="宋体" w:hAnsi="宋体" w:eastAsia="宋体"/>
                <w:sz w:val="16"/>
              </w:rPr>
              <w:t>[2] 黑马程序员.《MySQL数据库原理、设计与应用（第2版）》[M].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上机五 存储过程、触发器、用户权限与备份恢复</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存储过程、函数与触发器基础</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218157"/>
                  <wp:docPr id="14" name="Picture 14"/>
                  <wp:cNvGraphicFramePr>
                    <a:graphicFrameLocks noChangeAspect="1"/>
                  </wp:cNvGraphicFramePr>
                  <a:graphic>
                    <a:graphicData uri="http://schemas.openxmlformats.org/drawingml/2006/picture">
                      <pic:pic>
                        <pic:nvPicPr>
                          <pic:cNvPr id="0" name="lesson-13-knowledge-map.png"/>
                          <pic:cNvPicPr/>
                        </pic:nvPicPr>
                        <pic:blipFill>
                          <a:blip r:embed="rId20"/>
                          <a:stretch>
                            <a:fillRect/>
                          </a:stretch>
                        </pic:blipFill>
                        <pic:spPr>
                          <a:xfrm>
                            <a:off x="0" y="0"/>
                            <a:ext cx="4680000" cy="121815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掌握CREATE PROCEDURE/FUNCTION、参数、调用及基础流程控制；理解触发器事件和NEW/OLD语义。</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能够实现一个基础存储过程/函数和一个审计型触发器，并通过正反测试验证。</w:t>
            </w:r>
            <w:r>
              <w:br/>
            </w:r>
            <w:r>
              <w:rPr>
                <w:rFonts w:ascii="宋体" w:hAnsi="宋体" w:eastAsia="宋体"/>
                <w:sz w:val="19"/>
              </w:rPr>
              <w:t>2. 能够识别触发器副作用并用查询证明实际变化。</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形成隐式自动逻辑必须可观察、可测试、可说明的维护意识。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要求自动化数据库逻辑有清晰责任边界和审计证据，避免“自动做了但没人知道”。</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将过程/函数视为可复用数据服务模块，同时评估是否更适合放在应用层。</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教学重点：存储过程/函数与触发器实现及测试。</w:t>
            </w:r>
            <w:r>
              <w:br/>
            </w:r>
            <w:r>
              <w:rPr>
                <w:rFonts w:ascii="宋体" w:hAnsi="宋体" w:eastAsia="宋体"/>
                <w:sz w:val="18"/>
              </w:rPr>
            </w:r>
            <w:r>
              <w:br/>
            </w:r>
            <w:r>
              <w:rPr>
                <w:rFonts w:ascii="宋体" w:hAnsi="宋体" w:eastAsia="宋体"/>
                <w:b/>
                <w:sz w:val="18"/>
              </w:rPr>
              <w:t>教学难点：区分过程、函数、触发器的调用方式与副作用；避免递归/隐式修改失控。</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8.0、课程测试数据库。</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【教师】发布“存储过程、函数与触发器基础”对应大纲/教材范围和一个最小问题，不提前给出完整SQL答案。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【教师】教师执行一次UPDATE后出现一条额外审计记录，询问学生：如果不了解触发器，调试时会误判什么？</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min）—最小示范</w:t>
            </w:r>
            <w:r>
              <w:br/>
            </w:r>
            <w:r>
              <w:rPr>
                <w:rFonts w:ascii="宋体" w:hAnsi="宋体" w:eastAsia="宋体"/>
                <w:sz w:val="17"/>
              </w:rPr>
            </w:r>
            <w:r>
              <w:br/>
            </w:r>
            <w:r>
              <w:rPr>
                <w:rFonts w:ascii="宋体" w:hAnsi="宋体" w:eastAsia="宋体"/>
                <w:sz w:val="17"/>
              </w:rPr>
              <w:t>【教师】演示带IN参数的查询过程、简单函数以及AFTER UPDATE审计触发器，强调命名与DROP IF EXISTS。</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min）—独立实现</w:t>
            </w:r>
            <w:r>
              <w:br/>
            </w:r>
            <w:r>
              <w:rPr>
                <w:rFonts w:ascii="宋体" w:hAnsi="宋体" w:eastAsia="宋体"/>
                <w:sz w:val="17"/>
              </w:rPr>
            </w:r>
            <w:r>
              <w:br/>
            </w:r>
            <w:r>
              <w:rPr>
                <w:rFonts w:ascii="宋体" w:hAnsi="宋体" w:eastAsia="宋体"/>
                <w:sz w:val="17"/>
              </w:rPr>
              <w:t>【教师】学生完成“按设备统计报警”的过程/函数和“状态变更审计”触发器，使用独立审计表记录前后状态。</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min）—测试验收</w:t>
            </w:r>
            <w:r>
              <w:br/>
            </w:r>
            <w:r>
              <w:rPr>
                <w:rFonts w:ascii="宋体" w:hAnsi="宋体" w:eastAsia="宋体"/>
                <w:sz w:val="17"/>
              </w:rPr>
            </w:r>
            <w:r>
              <w:br/>
            </w:r>
            <w:r>
              <w:rPr>
                <w:rFonts w:ascii="宋体" w:hAnsi="宋体" w:eastAsia="宋体"/>
                <w:sz w:val="17"/>
              </w:rPr>
              <w:t>【教师】执行正常、空数据、非法输入/不存在设备等测试；检查触发器只产生预期记录并能通过SQL追踪。</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独立学习产物：stored_program.sql + trigger.sql + test_stored_program.sql。</w:t>
            </w:r>
            <w:r>
              <w:br/>
            </w:r>
            <w:r>
              <w:rPr>
                <w:rFonts w:ascii="宋体" w:hAnsi="宋体" w:eastAsia="宋体"/>
                <w:sz w:val="17"/>
              </w:rPr>
            </w:r>
            <w:r>
              <w:br/>
            </w:r>
            <w:r>
              <w:rPr>
                <w:rFonts w:ascii="宋体" w:hAnsi="宋体" w:eastAsia="宋体"/>
                <w:b/>
                <w:sz w:val="17"/>
              </w:rPr>
              <w:t>学习证据：定义脚本、CALL/SELECT结果、审计记录、边界测试、触发器副作用说明。</w:t>
            </w:r>
            <w:r>
              <w:br/>
            </w:r>
            <w:r>
              <w:rPr>
                <w:rFonts w:ascii="宋体" w:hAnsi="宋体" w:eastAsia="宋体"/>
                <w:sz w:val="17"/>
              </w:rPr>
            </w:r>
            <w:r>
              <w:br/>
            </w:r>
            <w:r>
              <w:rPr>
                <w:rFonts w:ascii="宋体" w:hAnsi="宋体" w:eastAsia="宋体"/>
                <w:b/>
                <w:sz w:val="17"/>
              </w:rPr>
              <w:t>评价映射：课程作业：上机五（前半）；目标1.6、2.6、3.6。</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存储过程和函数的调用方式有什么区别？</w:t>
            </w:r>
            <w:r>
              <w:br/>
            </w:r>
            <w:r>
              <w:rPr>
                <w:rFonts w:ascii="宋体" w:hAnsi="宋体" w:eastAsia="宋体"/>
                <w:sz w:val="17"/>
              </w:rPr>
              <w:t>2. 触发器为什么容易造成“隐式副作用”？</w:t>
            </w:r>
            <w:r>
              <w:br/>
            </w:r>
            <w:r>
              <w:rPr>
                <w:rFonts w:ascii="宋体" w:hAnsi="宋体" w:eastAsia="宋体"/>
                <w:sz w:val="17"/>
              </w:rPr>
              <w:t>3. 怎样证明触发器只在预期事件上执行？</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【教师】回到本课知识脉络图，用“概念—关系—SQL/机制—边界—验证”总结“存储过程、函数与触发器基础”，再次强调教学重点：存储过程/函数与触发器实现及测试。</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【教师】布置课后任务：补充一个删除/停用触发器后的对照测试，说明系统行为差别。</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教学内容：重点记录“区分过程、函数、触发器的调用方式与副作用；避免递归/隐式修改失控。”的真实掌握证据和常见错误；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上机五 存储过程、触发器、用户权限与备份恢复</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最小权限、备份恢复与故障注入</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175235"/>
                  <wp:docPr id="15" name="Picture 15"/>
                  <wp:cNvGraphicFramePr>
                    <a:graphicFrameLocks noChangeAspect="1"/>
                  </wp:cNvGraphicFramePr>
                  <a:graphic>
                    <a:graphicData uri="http://schemas.openxmlformats.org/drawingml/2006/picture">
                      <pic:pic>
                        <pic:nvPicPr>
                          <pic:cNvPr id="0" name="lesson-14-knowledge-map.png"/>
                          <pic:cNvPicPr/>
                        </pic:nvPicPr>
                        <pic:blipFill>
                          <a:blip r:embed="rId21"/>
                          <a:stretch>
                            <a:fillRect/>
                          </a:stretch>
                        </pic:blipFill>
                        <pic:spPr>
                          <a:xfrm>
                            <a:off x="0" y="0"/>
                            <a:ext cx="4680000" cy="117523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掌握CREATE USER、GRANT/REVOKE和逻辑备份恢复的基本流程。</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能够为管理员、应用只读、维护操作角色配置最小权限并验证越权失败。</w:t>
            </w:r>
            <w:r>
              <w:br/>
            </w:r>
            <w:r>
              <w:rPr>
                <w:rFonts w:ascii="宋体" w:hAnsi="宋体" w:eastAsia="宋体"/>
                <w:sz w:val="19"/>
              </w:rPr>
              <w:t>2. 能够完成一次备份、破坏性变更、恢复和数据完整性核验。</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形成权限必须用拒绝测试验证、备份必须用恢复验证的安全运维意识。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强调最小权限、备份恢复与审计是数据库责任边界，不为方便而长期使用高权限账号。</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把备份恢复演练和权限矩阵纳入数据库交付验收，形成运维可用的产品能力。</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教学重点：最小权限与恢复闭环。</w:t>
            </w:r>
            <w:r>
              <w:br/>
            </w:r>
            <w:r>
              <w:rPr>
                <w:rFonts w:ascii="宋体" w:hAnsi="宋体" w:eastAsia="宋体"/>
                <w:sz w:val="18"/>
              </w:rPr>
            </w:r>
            <w:r>
              <w:br/>
            </w:r>
            <w:r>
              <w:rPr>
                <w:rFonts w:ascii="宋体" w:hAnsi="宋体" w:eastAsia="宋体"/>
                <w:b/>
                <w:sz w:val="18"/>
              </w:rPr>
              <w:t>教学难点：正确设计权限粒度；恢复后不仅“成功导入”，还要校验关键表行数/约束/查询。</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8.0、mysqldump或等价工具、课程测试账号。</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【教师】发布“最小权限、备份恢复与故障注入”对应大纲/教材范围和一个最小问题，不提前给出完整SQL答案。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【教师】提供一个“只读用户也能DROP TABLE”的错误权限配置，让学生用安全测试证明问题，而不是只看GRANT语句。</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min）—权限实现</w:t>
            </w:r>
            <w:r>
              <w:br/>
            </w:r>
            <w:r>
              <w:rPr>
                <w:rFonts w:ascii="宋体" w:hAnsi="宋体" w:eastAsia="宋体"/>
                <w:sz w:val="17"/>
              </w:rPr>
            </w:r>
            <w:r>
              <w:br/>
            </w:r>
            <w:r>
              <w:rPr>
                <w:rFonts w:ascii="宋体" w:hAnsi="宋体" w:eastAsia="宋体"/>
                <w:sz w:val="17"/>
              </w:rPr>
              <w:t>【教师】创建课程专用测试用户/角色（按环境可用能力），为只读、维护、管理分别授权；执行允许与禁止操作。</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min）—备份恢复</w:t>
            </w:r>
            <w:r>
              <w:br/>
            </w:r>
            <w:r>
              <w:rPr>
                <w:rFonts w:ascii="宋体" w:hAnsi="宋体" w:eastAsia="宋体"/>
                <w:sz w:val="17"/>
              </w:rPr>
            </w:r>
            <w:r>
              <w:br/>
            </w:r>
            <w:r>
              <w:rPr>
                <w:rFonts w:ascii="宋体" w:hAnsi="宋体" w:eastAsia="宋体"/>
                <w:sz w:val="17"/>
              </w:rPr>
              <w:t>【教师】备份课程数据库；在副本/测试环境删除或修改部分对象；从备份恢复。</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min）—恢复验收</w:t>
            </w:r>
            <w:r>
              <w:br/>
            </w:r>
            <w:r>
              <w:rPr>
                <w:rFonts w:ascii="宋体" w:hAnsi="宋体" w:eastAsia="宋体"/>
                <w:sz w:val="17"/>
              </w:rPr>
            </w:r>
            <w:r>
              <w:br/>
            </w:r>
            <w:r>
              <w:rPr>
                <w:rFonts w:ascii="宋体" w:hAnsi="宋体" w:eastAsia="宋体"/>
                <w:sz w:val="17"/>
              </w:rPr>
              <w:t>【教师】比较恢复前后关键表行数、约束、视图/过程是否存在和核心查询结果；记录失败和修复。</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独立学习产物：permissions.sql + backup_restore.md + 恢复验证脚本。</w:t>
            </w:r>
            <w:r>
              <w:br/>
            </w:r>
            <w:r>
              <w:rPr>
                <w:rFonts w:ascii="宋体" w:hAnsi="宋体" w:eastAsia="宋体"/>
                <w:sz w:val="17"/>
              </w:rPr>
            </w:r>
            <w:r>
              <w:br/>
            </w:r>
            <w:r>
              <w:rPr>
                <w:rFonts w:ascii="宋体" w:hAnsi="宋体" w:eastAsia="宋体"/>
                <w:b/>
                <w:sz w:val="17"/>
              </w:rPr>
              <w:t>学习证据：授权/回收语句、越权失败证据、备份文件信息、恢复日志、关键对象/数据校验结果。</w:t>
            </w:r>
            <w:r>
              <w:br/>
            </w:r>
            <w:r>
              <w:rPr>
                <w:rFonts w:ascii="宋体" w:hAnsi="宋体" w:eastAsia="宋体"/>
                <w:sz w:val="17"/>
              </w:rPr>
            </w:r>
            <w:r>
              <w:br/>
            </w:r>
            <w:r>
              <w:rPr>
                <w:rFonts w:ascii="宋体" w:hAnsi="宋体" w:eastAsia="宋体"/>
                <w:b/>
                <w:sz w:val="17"/>
              </w:rPr>
              <w:t>评价映射：课程作业：上机五（15%模块）；目标1.6、2.6、3.6。</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怎样用“负面测试”证明只读用户确实只读？</w:t>
            </w:r>
            <w:r>
              <w:br/>
            </w:r>
            <w:r>
              <w:rPr>
                <w:rFonts w:ascii="宋体" w:hAnsi="宋体" w:eastAsia="宋体"/>
                <w:sz w:val="17"/>
              </w:rPr>
              <w:t>2. 备份文件存在为什么不等于可恢复？</w:t>
            </w:r>
            <w:r>
              <w:br/>
            </w:r>
            <w:r>
              <w:rPr>
                <w:rFonts w:ascii="宋体" w:hAnsi="宋体" w:eastAsia="宋体"/>
                <w:sz w:val="17"/>
              </w:rPr>
              <w:t>3. 恢复后至少检查哪些数据与对象？</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【教师】回到本课知识脉络图，用“概念—关系—SQL/机制—边界—验证”总结“最小权限、备份恢复与故障注入”，再次强调教学重点：最小权限与恢复闭环。</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【教师】布置课后任务：完成上机五报告，写出一份面向课程综合数据库的最小权限矩阵。</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教学内容：重点记录“正确设计权限粒度；恢复后不仅“成功导入”，还要校验关键表行数/约束/查询。”的真实掌握证据和常见错误；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r>
              <w:br/>
            </w:r>
            <w:r>
              <w:rPr>
                <w:rFonts w:ascii="宋体" w:hAnsi="宋体" w:eastAsia="宋体"/>
                <w:sz w:val="16"/>
              </w:rPr>
              <w:t>[3] 尹志宇等.《数据库原理及应用教程——MySQL 8.0》[M]. 清华大学出版社，2025。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上机六 智能制造数据库综合任务</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综合数据库设计、初始化、查询与性能组件</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208350"/>
                  <wp:docPr id="16" name="Picture 16"/>
                  <wp:cNvGraphicFramePr>
                    <a:graphicFrameLocks noChangeAspect="1"/>
                  </wp:cNvGraphicFramePr>
                  <a:graphic>
                    <a:graphicData uri="http://schemas.openxmlformats.org/drawingml/2006/picture">
                      <pic:pic>
                        <pic:nvPicPr>
                          <pic:cNvPr id="0" name="lesson-15-knowledge-map.png"/>
                          <pic:cNvPicPr/>
                        </pic:nvPicPr>
                        <pic:blipFill>
                          <a:blip r:embed="rId22"/>
                          <a:stretch>
                            <a:fillRect/>
                          </a:stretch>
                        </pic:blipFill>
                        <pic:spPr>
                          <a:xfrm>
                            <a:off x="0" y="0"/>
                            <a:ext cx="4680000" cy="120835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综合理解E-R、表结构、约束、DML/DQL、连接、索引和视图之间的依赖关系。</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能够围绕“设备运行与维护管理”完成数据库设计并一键初始化。</w:t>
            </w:r>
            <w:r>
              <w:br/>
            </w:r>
            <w:r>
              <w:rPr>
                <w:rFonts w:ascii="宋体" w:hAnsi="宋体" w:eastAsia="宋体"/>
                <w:sz w:val="19"/>
              </w:rPr>
              <w:t>2. 能够实现核心单表/多表查询、统计视图与索引，并用测试和EXPLAIN验证。</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形成完整交付以脚本、文档和证据为准，而非“电脑上能跑一次”的工程习惯。</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强调数据来源、字段口径和变更历史可追溯，综合任务不使用未经授权的真实敏感生产数据。</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以MES/设备维护数据服务为产品原型，训练数据库作为可复用基础设施的交付意识。</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教学重点：从模型到可重建数据库；核心查询和性能组件验收。</w:t>
            </w:r>
            <w:r>
              <w:br/>
            </w:r>
            <w:r>
              <w:rPr>
                <w:rFonts w:ascii="宋体" w:hAnsi="宋体" w:eastAsia="宋体"/>
                <w:sz w:val="18"/>
              </w:rPr>
            </w:r>
            <w:r>
              <w:br/>
            </w:r>
            <w:r>
              <w:rPr>
                <w:rFonts w:ascii="宋体" w:hAnsi="宋体" w:eastAsia="宋体"/>
                <w:b/>
                <w:sz w:val="18"/>
              </w:rPr>
              <w:t>教学难点：控制综合任务范围，保证所有组件可从空库重建；避免手工界面操作成为唯一证据。</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8.0、E-R工具、版本管理、课程测试数据。</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【教师】发布“综合数据库设计、初始化、查询与性能组件”对应大纲/教材范围和一个最小问题，不提前给出完整SQL答案。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【教师】教师删除一个预先建好的综合数据库，要求学生回答：仅有截图能否恢复？真正的“可交付数据库”需要哪些源文件？</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min）—任务冻结与建模</w:t>
            </w:r>
            <w:r>
              <w:br/>
            </w:r>
            <w:r>
              <w:rPr>
                <w:rFonts w:ascii="宋体" w:hAnsi="宋体" w:eastAsia="宋体"/>
                <w:sz w:val="17"/>
              </w:rPr>
            </w:r>
            <w:r>
              <w:br/>
            </w:r>
            <w:r>
              <w:rPr>
                <w:rFonts w:ascii="宋体" w:hAnsi="宋体" w:eastAsia="宋体"/>
                <w:sz w:val="17"/>
              </w:rPr>
              <w:t>【教师】确认业务范围：设备、运行、报警、维护、人员；完善E-R图、字段口径和约束清单。</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min）—一键初始化与查询</w:t>
            </w:r>
            <w:r>
              <w:br/>
            </w:r>
            <w:r>
              <w:rPr>
                <w:rFonts w:ascii="宋体" w:hAnsi="宋体" w:eastAsia="宋体"/>
                <w:sz w:val="17"/>
              </w:rPr>
            </w:r>
            <w:r>
              <w:br/>
            </w:r>
            <w:r>
              <w:rPr>
                <w:rFonts w:ascii="宋体" w:hAnsi="宋体" w:eastAsia="宋体"/>
                <w:sz w:val="17"/>
              </w:rPr>
              <w:t>【教师】从空库执行schema.sql/seed.sql；实现核心单表、多表、子查询和统计视图。</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min）—性能/一致性初验</w:t>
            </w:r>
            <w:r>
              <w:br/>
            </w:r>
            <w:r>
              <w:rPr>
                <w:rFonts w:ascii="宋体" w:hAnsi="宋体" w:eastAsia="宋体"/>
                <w:sz w:val="17"/>
              </w:rPr>
            </w:r>
            <w:r>
              <w:br/>
            </w:r>
            <w:r>
              <w:rPr>
                <w:rFonts w:ascii="宋体" w:hAnsi="宋体" w:eastAsia="宋体"/>
                <w:sz w:val="17"/>
              </w:rPr>
              <w:t>【教师】为关键查询建立索引并保存EXPLAIN；同伴从空库尝试重建并运行验收查询。</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独立学习产物：综合项目v1：E-R图、schema/seed、核心查询、视图、索引及README草案。</w:t>
            </w:r>
            <w:r>
              <w:br/>
            </w:r>
            <w:r>
              <w:rPr>
                <w:rFonts w:ascii="宋体" w:hAnsi="宋体" w:eastAsia="宋体"/>
                <w:sz w:val="17"/>
              </w:rPr>
            </w:r>
            <w:r>
              <w:br/>
            </w:r>
            <w:r>
              <w:rPr>
                <w:rFonts w:ascii="宋体" w:hAnsi="宋体" w:eastAsia="宋体"/>
                <w:b/>
                <w:sz w:val="17"/>
              </w:rPr>
              <w:t>学习证据：从空库重建日志、核心查询结果、EXPLAIN、同伴重建反馈、文件树。</w:t>
            </w:r>
            <w:r>
              <w:br/>
            </w:r>
            <w:r>
              <w:rPr>
                <w:rFonts w:ascii="宋体" w:hAnsi="宋体" w:eastAsia="宋体"/>
                <w:sz w:val="17"/>
              </w:rPr>
            </w:r>
            <w:r>
              <w:br/>
            </w:r>
            <w:r>
              <w:rPr>
                <w:rFonts w:ascii="宋体" w:hAnsi="宋体" w:eastAsia="宋体"/>
                <w:b/>
                <w:sz w:val="17"/>
              </w:rPr>
              <w:t>评价映射：课程作业：上机六（前半）；目标1.1—1.6、2.1—2.6、3.1—3.6。</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怎样证明数据库可以从零重建？</w:t>
            </w:r>
            <w:r>
              <w:br/>
            </w:r>
            <w:r>
              <w:rPr>
                <w:rFonts w:ascii="宋体" w:hAnsi="宋体" w:eastAsia="宋体"/>
                <w:sz w:val="17"/>
              </w:rPr>
              <w:t>2. 一个核心查询的“正确”应由哪些证据支撑？</w:t>
            </w:r>
            <w:r>
              <w:br/>
            </w:r>
            <w:r>
              <w:rPr>
                <w:rFonts w:ascii="宋体" w:hAnsi="宋体" w:eastAsia="宋体"/>
                <w:sz w:val="17"/>
              </w:rPr>
              <w:t>3. 综合项目中哪些对象应写入脚本而不能只在GUI手工创建？</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【教师】回到本课知识脉络图，用“概念—关系—SQL/机制—边界—验证”总结“综合数据库设计、初始化、查询与性能组件”，再次强调教学重点：从模型到可重建数据库；核心查询和性能组件验收。</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【教师】布置课后任务：修正同伴重建问题；补全README的环境、构建顺序、数据口径和已知限制。</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教学内容：重点记录“控制综合任务范围，保证所有组件可从空库重建；避免手工界面操作成为唯一证据。”的真实掌握证据和常见错误；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r>
              <w:br/>
            </w:r>
            <w:r>
              <w:rPr>
                <w:rFonts w:ascii="宋体" w:hAnsi="宋体" w:eastAsia="宋体"/>
                <w:sz w:val="16"/>
              </w:rPr>
              <w:t>[2] 黑马程序员.《MySQL数据库原理、设计与应用（第2版）》[M]. 清华大学出版社，2023。</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hRule="atLeast"/>
          <w:jc w:val="center"/>
          <w:tblHeader w:val="true"/>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章节</w:t>
            </w:r>
          </w:p>
        </w:tc>
        <w:tc>
          <w:tcPr>
            <w:tcW w:w="2923"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上机六 智能制造数据库综合任务</w:t>
            </w:r>
          </w:p>
        </w:tc>
        <w:tc>
          <w:tcPr>
            <w:tcW w:w="1448"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授课题目</w:t>
            </w:r>
          </w:p>
        </w:tc>
        <w:tc>
          <w:tcPr>
            <w:tcW w:w="3001" w:type="dxa"/>
            <w:gridSpan w:val="2"/>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事务、权限、备份与数据库完整交付验收</w:t>
            </w:r>
          </w:p>
        </w:tc>
      </w:tr>
      <w:tr w14:paraId="7A2DFDD7"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周次</w:t>
            </w:r>
          </w:p>
        </w:tc>
        <w:tc>
          <w:tcPr>
            <w:tcW w:w="2923"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按实际课表填写</w:t>
            </w:r>
          </w:p>
        </w:tc>
        <w:tc>
          <w:tcPr>
            <w:tcW w:w="1448" w:type="dxa"/>
            <w:tcBorders>
              <w:tl2br w:val="nil"/>
              <w:tr2bl w:val="nil"/>
            </w:tcBorders>
            <w:shd w:val="clear" w:color="auto" w:fill="FFFFFF"/>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课时安排</w:t>
            </w:r>
          </w:p>
        </w:tc>
        <w:tc>
          <w:tcPr>
            <w:tcW w:w="3001" w:type="dxa"/>
            <w:gridSpan w:val="2"/>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21"/>
              </w:rPr>
              <w:t>2课时（100 min）</w:t>
            </w:r>
          </w:p>
        </w:tc>
      </w:tr>
      <w:tr w14:paraId="76D03DE5" w14:textId="77777777">
        <w:trPr>
          <w:trHeight w:val="2534"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知识脉络图</w:t>
            </w:r>
          </w:p>
        </w:tc>
        <w:tc>
          <w:tcPr>
            <w:tcW w:w="7372" w:type="dxa"/>
            <w:gridSpan w:val="4"/>
            <w:tcBorders>
              <w:tl2br w:val="nil"/>
              <w:tr2bl w:val="nil"/>
            </w:tcBorders>
            <w:shd w:val="clear" w:color="auto" w:fill="FFFFFF"/>
            <w:vAlign w:val="center"/>
            <w:tcMar>
              <w:top w:w="60" w:type="dxa"/>
              <w:start w:w="70" w:type="dxa"/>
              <w:bottom w:w="60" w:type="dxa"/>
              <w:end w:w="70" w:type="dxa"/>
            </w:tcMar>
          </w:tcPr>
          <w:p>
            <w:pPr>
              <w:jc w:val="center"/>
            </w:pPr>
            <w:r/>
            <w:r>
              <w:drawing>
                <wp:inline xmlns:a="http://schemas.openxmlformats.org/drawingml/2006/main" xmlns:pic="http://schemas.openxmlformats.org/drawingml/2006/picture">
                  <wp:extent cx="4680000" cy="1062883"/>
                  <wp:docPr id="17" name="Picture 17"/>
                  <wp:cNvGraphicFramePr>
                    <a:graphicFrameLocks noChangeAspect="1"/>
                  </wp:cNvGraphicFramePr>
                  <a:graphic>
                    <a:graphicData uri="http://schemas.openxmlformats.org/drawingml/2006/picture">
                      <pic:pic>
                        <pic:nvPicPr>
                          <pic:cNvPr id="0" name="lesson-16-knowledge-map.png"/>
                          <pic:cNvPicPr/>
                        </pic:nvPicPr>
                        <pic:blipFill>
                          <a:blip r:embed="rId23"/>
                          <a:stretch>
                            <a:fillRect/>
                          </a:stretch>
                        </pic:blipFill>
                        <pic:spPr>
                          <a:xfrm>
                            <a:off x="0" y="0"/>
                            <a:ext cx="4680000" cy="106288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教学目标</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9"/>
              </w:rPr>
              <w:t>知识目标：</w:t>
            </w:r>
            <w:r>
              <w:br/>
            </w:r>
            <w:r>
              <w:rPr>
                <w:rFonts w:ascii="宋体" w:hAnsi="宋体" w:eastAsia="宋体"/>
                <w:sz w:val="19"/>
              </w:rPr>
              <w:t>1. 综合理解事务、存储程序/触发器、用户权限、备份恢复和应用接口在数据库交付中的角色。</w:t>
            </w:r>
            <w:r>
              <w:br/>
            </w:r>
            <w:r>
              <w:rPr>
                <w:rFonts w:ascii="宋体" w:hAnsi="宋体" w:eastAsia="宋体"/>
                <w:sz w:val="19"/>
              </w:rPr>
            </w:r>
            <w:r>
              <w:br/>
            </w:r>
            <w:r>
              <w:rPr>
                <w:rFonts w:ascii="宋体" w:hAnsi="宋体" w:eastAsia="宋体"/>
                <w:b/>
                <w:sz w:val="19"/>
              </w:rPr>
              <w:t>能力目标：</w:t>
            </w:r>
            <w:r>
              <w:br/>
            </w:r>
            <w:r>
              <w:rPr>
                <w:rFonts w:ascii="宋体" w:hAnsi="宋体" w:eastAsia="宋体"/>
                <w:sz w:val="19"/>
              </w:rPr>
              <w:t>1. 能够补全综合项目的事务、权限和备份恢复方案，并完成现场重建与核心查询验收。</w:t>
            </w:r>
            <w:r>
              <w:br/>
            </w:r>
            <w:r>
              <w:rPr>
                <w:rFonts w:ascii="宋体" w:hAnsi="宋体" w:eastAsia="宋体"/>
                <w:sz w:val="19"/>
              </w:rPr>
              <w:t>2. 能够可选使用Python/PyMySQL读取统计视图，说明应用接口不替代SQL/数据库设计。</w:t>
            </w:r>
            <w:r>
              <w:br/>
            </w:r>
            <w:r>
              <w:rPr>
                <w:rFonts w:ascii="宋体" w:hAnsi="宋体" w:eastAsia="宋体"/>
                <w:sz w:val="19"/>
              </w:rPr>
            </w:r>
            <w:r>
              <w:br/>
            </w:r>
            <w:r>
              <w:rPr>
                <w:rFonts w:ascii="宋体" w:hAnsi="宋体" w:eastAsia="宋体"/>
                <w:b/>
                <w:sz w:val="19"/>
              </w:rPr>
              <w:t>价值目标：</w:t>
            </w:r>
            <w:r>
              <w:br/>
            </w:r>
            <w:r>
              <w:rPr>
                <w:rFonts w:ascii="宋体" w:hAnsi="宋体" w:eastAsia="宋体"/>
                <w:sz w:val="19"/>
              </w:rPr>
              <w:t>1. 形成最小权限、可恢复、可解释、个人贡献可追溯的数据库交付责任意识。</w:t>
            </w:r>
          </w:p>
        </w:tc>
      </w:tr>
      <w:tr w14:paraId="0316C109"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课程思政</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通过现场重建、恢复和权限负面测试，强化“对数据系统的可用性、安全性和可追溯性负责”。</w:t>
            </w:r>
          </w:p>
        </w:tc>
      </w:tr>
      <w:tr w14:paraId="0BF84270"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专创融合 /</w:t>
            </w:r>
          </w:p>
          <w:p>
            <w:pPr>
              <w:spacing w:before="0" w:after="0" w:line="252" w:lineRule="auto"/>
              <w:jc w:val="center"/>
            </w:pPr>
            <w:r>
              <w:rPr>
                <w:rFonts w:ascii="微软雅黑" w:hAnsi="微软雅黑" w:eastAsia="微软雅黑"/>
                <w:b/>
                <w:sz w:val="18"/>
              </w:rPr>
              <w:t>双创融合</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把数据库交付包作为后续人工智能、ROS数据服务、MES/ERP课程可复用的数据底座。</w:t>
            </w:r>
          </w:p>
        </w:tc>
      </w:tr>
      <w:tr w14:paraId="08B6D44B"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教学重难点</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b/>
                <w:sz w:val="18"/>
              </w:rPr>
              <w:t>教学重点：综合交付闭环：一致性、安全、恢复、重建和解释。</w:t>
            </w:r>
            <w:r>
              <w:br/>
            </w:r>
            <w:r>
              <w:rPr>
                <w:rFonts w:ascii="宋体" w:hAnsi="宋体" w:eastAsia="宋体"/>
                <w:sz w:val="18"/>
              </w:rPr>
            </w:r>
            <w:r>
              <w:br/>
            </w:r>
            <w:r>
              <w:rPr>
                <w:rFonts w:ascii="宋体" w:hAnsi="宋体" w:eastAsia="宋体"/>
                <w:b/>
                <w:sz w:val="18"/>
              </w:rPr>
              <w:t>教学难点：将“演示成功”提升为“可重建、可恢复、可权限控制、可现场解释”的验收标准。</w:t>
            </w:r>
          </w:p>
        </w:tc>
      </w:tr>
      <w:tr w14:paraId="6A60786F"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教学方法</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任务驱动法、问题引导法、关系图解法、SQL演示法、预测—执行—验证法、测试验收与错误复盘</w:t>
            </w:r>
          </w:p>
        </w:tc>
      </w:tr>
      <w:tr w14:paraId="7830FCCC"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教学用具</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机房、MySQL 8.0、mysqldump或等价工具、Python/PyMySQL（可选）、版本管理。</w:t>
            </w:r>
          </w:p>
        </w:tc>
      </w:tr>
      <w:tr w14:paraId="748442E5" w14:textId="77777777">
        <w:trPr>
          <w:trHeight w:val="20"/>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教学设计</w:t>
            </w:r>
          </w:p>
        </w:tc>
        <w:tc>
          <w:tcPr>
            <w:tcW w:w="7372" w:type="dxa"/>
            <w:gridSpan w:val="4"/>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8"/>
              </w:rPr>
              <w:t>课前任务 → 互动导入（10 min）→ 传授新知与课堂训练（75 min）→ 过关检测（10 min）→ 课堂小结（3 min）→ 作业布置（1 min）→ 考勤（1 min）</w:t>
            </w:r>
          </w:p>
        </w:tc>
      </w:tr>
      <w:tr w14:paraId="6059C809" w14:textId="77777777">
        <w:trPr>
          <w:trHeight w:val="20" w:hRule="atLeast"/>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24"/>
              </w:rPr>
              <w:t>教学过程</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教学步骤及主要教学内容</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20"/>
              </w:rPr>
              <w:t>设计意图</w:t>
            </w:r>
          </w:p>
        </w:tc>
      </w:tr>
      <w:tr w14:paraId="463E9665"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课前任务</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8"/>
              </w:rPr>
              <w:t>【教师】发布“事务、权限、备份与数据库完整交付验收”对应大纲/教材范围和一个最小问题，不提前给出完整SQL答案。</w:t>
            </w:r>
            <w:r>
              <w:br/>
            </w:r>
            <w:r>
              <w:rPr>
                <w:rFonts w:ascii="宋体" w:hAnsi="宋体" w:eastAsia="宋体"/>
                <w:sz w:val="18"/>
              </w:rPr>
            </w:r>
            <w:r>
              <w:br/>
            </w:r>
            <w:r>
              <w:rPr>
                <w:rFonts w:ascii="宋体" w:hAnsi="宋体" w:eastAsia="宋体"/>
                <w:sz w:val="18"/>
              </w:rPr>
              <w:t>1. 阅读对应大纲与教材内容；</w:t>
            </w:r>
            <w:r>
              <w:br/>
            </w:r>
            <w:r>
              <w:rPr>
                <w:rFonts w:ascii="宋体" w:hAnsi="宋体" w:eastAsia="宋体"/>
                <w:sz w:val="18"/>
              </w:rPr>
              <w:t>2. 圈出3个数据库术语并记录至少1个疑问；</w:t>
            </w:r>
            <w:r>
              <w:br/>
            </w:r>
            <w:r>
              <w:rPr>
                <w:rFonts w:ascii="宋体" w:hAnsi="宋体" w:eastAsia="宋体"/>
                <w:sz w:val="18"/>
              </w:rPr>
              <w:t>3. 检查MySQL服务、客户端、课程数据库与上一任务脚本是否可运行；不得在未知/生产数据库上试验。</w:t>
            </w:r>
            <w:r>
              <w:br/>
            </w:r>
            <w:r>
              <w:rPr>
                <w:rFonts w:ascii="宋体" w:hAnsi="宋体" w:eastAsia="宋体"/>
                <w:sz w:val="18"/>
              </w:rPr>
            </w:r>
            <w:r>
              <w:br/>
            </w:r>
            <w:r>
              <w:rPr>
                <w:rFonts w:ascii="宋体" w:hAnsi="宋体" w:eastAsia="宋体"/>
                <w:b/>
                <w:sz w:val="18"/>
              </w:rPr>
              <w:t>【学生】完成准备并带着“预期结果/疑问”进入课堂。</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通过预读关系图/SQL、环境检查和预期结果建立先备认知；高风险操作只在课程数据库/测试环境执行。</w:t>
            </w:r>
          </w:p>
        </w:tc>
      </w:tr>
      <w:tr w14:paraId="004A0135" w14:textId="77777777">
        <w:trPr>
          <w:trHeight w:val="2546"/>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8"/>
              </w:rPr>
              <w:t>互动导入</w:t>
            </w:r>
            <w:r>
              <w:br/>
            </w:r>
            <w:r>
              <w:rPr>
                <w:rFonts w:ascii="宋体" w:hAnsi="宋体" w:eastAsia="宋体"/>
                <w:sz w:val="18"/>
              </w:rPr>
              <w:t>（10 min）</w:t>
            </w:r>
            <w:r>
              <w:br/>
            </w:r>
            <w:r>
              <w:rPr>
                <w:rFonts w:ascii="宋体" w:hAnsi="宋体" w:eastAsia="宋体"/>
                <w:sz w:val="18"/>
              </w:rPr>
            </w:r>
            <w:r>
              <w:br/>
            </w:r>
            <w:r>
              <w:rPr>
                <w:rFonts w:ascii="宋体" w:hAnsi="宋体" w:eastAsia="宋体"/>
                <w:sz w:val="18"/>
              </w:rPr>
              <w:t>传授新知与课堂训练</w:t>
            </w:r>
            <w:r>
              <w:br/>
            </w:r>
            <w:r>
              <w:rPr>
                <w:rFonts w:ascii="宋体" w:hAnsi="宋体" w:eastAsia="宋体"/>
                <w:sz w:val="18"/>
              </w:rPr>
              <w:t>（75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b/>
                <w:sz w:val="17"/>
              </w:rPr>
              <w:t>【互动导入 10 min】</w:t>
            </w:r>
            <w:r>
              <w:br/>
            </w:r>
            <w:r>
              <w:rPr>
                <w:rFonts w:ascii="宋体" w:hAnsi="宋体" w:eastAsia="宋体"/>
                <w:sz w:val="17"/>
              </w:rPr>
              <w:t>【教师】教师给出最终验收情境：“换一台电脑、空数据库、普通权限账号，能否按README恢复并运行核心查询？”学生据此检查自己的交付物。</w:t>
            </w:r>
            <w:r>
              <w:br/>
            </w:r>
            <w:r>
              <w:rPr>
                <w:rFonts w:ascii="宋体" w:hAnsi="宋体" w:eastAsia="宋体"/>
                <w:sz w:val="17"/>
              </w:rPr>
            </w:r>
            <w:r>
              <w:br/>
            </w:r>
            <w:r>
              <w:rPr>
                <w:rFonts w:ascii="宋体" w:hAnsi="宋体" w:eastAsia="宋体"/>
                <w:sz w:val="17"/>
              </w:rPr>
              <w:t>【学生】先独立预测/判断，再与同伴交换依据；教师收集典型分歧后进入本课。</w:t>
            </w:r>
            <w:r>
              <w:br/>
            </w:r>
            <w:r>
              <w:rPr>
                <w:rFonts w:ascii="宋体" w:hAnsi="宋体" w:eastAsia="宋体"/>
                <w:sz w:val="17"/>
              </w:rPr>
            </w:r>
            <w:r>
              <w:br/>
            </w:r>
            <w:r>
              <w:rPr>
                <w:rFonts w:ascii="宋体" w:hAnsi="宋体" w:eastAsia="宋体"/>
                <w:b/>
                <w:sz w:val="17"/>
              </w:rPr>
              <w:t>【传授新知与课堂训练 75 min】</w:t>
            </w:r>
            <w:r>
              <w:br/>
            </w:r>
            <w:r>
              <w:rPr>
                <w:rFonts w:ascii="宋体" w:hAnsi="宋体" w:eastAsia="宋体"/>
                <w:b/>
                <w:sz w:val="17"/>
              </w:rPr>
              <w:t>一、任务说明与最小示范（约20 min）—可靠性补全</w:t>
            </w:r>
            <w:r>
              <w:br/>
            </w:r>
            <w:r>
              <w:rPr>
                <w:rFonts w:ascii="宋体" w:hAnsi="宋体" w:eastAsia="宋体"/>
                <w:sz w:val="17"/>
              </w:rPr>
            </w:r>
            <w:r>
              <w:br/>
            </w:r>
            <w:r>
              <w:rPr>
                <w:rFonts w:ascii="宋体" w:hAnsi="宋体" w:eastAsia="宋体"/>
                <w:sz w:val="17"/>
              </w:rPr>
              <w:t>【教师】为一个多步业务更新实现事务/回滚；检查过程/触发器是否必要并可追踪。</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二、学生独立/小组实现（约35 min）—权限与恢复</w:t>
            </w:r>
            <w:r>
              <w:br/>
            </w:r>
            <w:r>
              <w:rPr>
                <w:rFonts w:ascii="宋体" w:hAnsi="宋体" w:eastAsia="宋体"/>
                <w:sz w:val="17"/>
              </w:rPr>
            </w:r>
            <w:r>
              <w:br/>
            </w:r>
            <w:r>
              <w:rPr>
                <w:rFonts w:ascii="宋体" w:hAnsi="宋体" w:eastAsia="宋体"/>
                <w:sz w:val="17"/>
              </w:rPr>
              <w:t>【教师】建立最小权限用户，执行允许/禁止用例；完成最终备份并在测试库恢复验证。</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三、测试、调试与证据固化（约20 min）—现场验收与解释</w:t>
            </w:r>
            <w:r>
              <w:br/>
            </w:r>
            <w:r>
              <w:rPr>
                <w:rFonts w:ascii="宋体" w:hAnsi="宋体" w:eastAsia="宋体"/>
                <w:sz w:val="17"/>
              </w:rPr>
            </w:r>
            <w:r>
              <w:br/>
            </w:r>
            <w:r>
              <w:rPr>
                <w:rFonts w:ascii="宋体" w:hAnsi="宋体" w:eastAsia="宋体"/>
                <w:sz w:val="17"/>
              </w:rPr>
              <w:t>【教师】按README从空库重建，运行核心查询/视图/事务；可选用PyMySQL读取统计视图；个人现场解释一个设计决策和一个失败案例。</w:t>
            </w:r>
            <w:r>
              <w:br/>
            </w:r>
            <w:r>
              <w:rPr>
                <w:rFonts w:ascii="宋体" w:hAnsi="宋体" w:eastAsia="宋体"/>
                <w:sz w:val="17"/>
              </w:rPr>
            </w:r>
            <w:r>
              <w:br/>
            </w:r>
            <w:r>
              <w:rPr>
                <w:rFonts w:ascii="宋体" w:hAnsi="宋体" w:eastAsia="宋体"/>
                <w:sz w:val="17"/>
              </w:rPr>
              <w:t>【学生】按任务约束完成SQL/模型/分析，先预测再执行，保留中间结果、错误信息和判断依据。</w:t>
            </w:r>
            <w:r>
              <w:br/>
            </w:r>
            <w:r>
              <w:rPr>
                <w:rFonts w:ascii="宋体" w:hAnsi="宋体" w:eastAsia="宋体"/>
                <w:sz w:val="17"/>
              </w:rPr>
            </w:r>
            <w:r>
              <w:br/>
            </w:r>
            <w:r>
              <w:rPr>
                <w:rFonts w:ascii="宋体" w:hAnsi="宋体" w:eastAsia="宋体"/>
                <w:b/>
                <w:sz w:val="17"/>
              </w:rPr>
              <w:t>独立学习产物：完整数据库交付包：E-R图、schema/seed、query、view/index、transaction、permission、backup、README（可选Python读取脚本）。</w:t>
            </w:r>
            <w:r>
              <w:br/>
            </w:r>
            <w:r>
              <w:rPr>
                <w:rFonts w:ascii="宋体" w:hAnsi="宋体" w:eastAsia="宋体"/>
                <w:sz w:val="17"/>
              </w:rPr>
            </w:r>
            <w:r>
              <w:br/>
            </w:r>
            <w:r>
              <w:rPr>
                <w:rFonts w:ascii="宋体" w:hAnsi="宋体" w:eastAsia="宋体"/>
                <w:b/>
                <w:sz w:val="17"/>
              </w:rPr>
              <w:t>学习证据：重建日志、核心查询结果、事务回滚、越权失败、恢复校验、EXPLAIN、README和个人解释记录。</w:t>
            </w:r>
            <w:r>
              <w:br/>
            </w:r>
            <w:r>
              <w:rPr>
                <w:rFonts w:ascii="宋体" w:hAnsi="宋体" w:eastAsia="宋体"/>
                <w:sz w:val="17"/>
              </w:rPr>
            </w:r>
            <w:r>
              <w:br/>
            </w:r>
            <w:r>
              <w:rPr>
                <w:rFonts w:ascii="宋体" w:hAnsi="宋体" w:eastAsia="宋体"/>
                <w:b/>
                <w:sz w:val="17"/>
              </w:rPr>
              <w:t>评价映射：课程作业：上机六（15%模块）+课程综合验收；目标全部。</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采用“关系/业务问题 → SQL或模型预测 → 执行/实现 → 正反测试 → 结果/错误证据固化”的闭环；强调SQL正确性、数据语义和安全边界。</w:t>
            </w:r>
          </w:p>
        </w:tc>
      </w:tr>
      <w:tr w14:paraId="07BF51C3"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过关检测</w:t>
            </w:r>
          </w:p>
          <w:p>
            <w:pPr>
              <w:spacing w:before="0" w:after="0" w:line="252" w:lineRule="auto"/>
              <w:jc w:val="center"/>
            </w:pPr>
            <w:r>
              <w:rPr>
                <w:rFonts w:ascii="微软雅黑" w:hAnsi="微软雅黑" w:eastAsia="微软雅黑"/>
                <w:b/>
                <w:sz w:val="18"/>
              </w:rPr>
              <w:t>（10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【教师】组织当堂检测：</w:t>
            </w:r>
            <w:r>
              <w:br/>
            </w:r>
            <w:r>
              <w:rPr>
                <w:rFonts w:ascii="宋体" w:hAnsi="宋体" w:eastAsia="宋体"/>
                <w:sz w:val="17"/>
              </w:rPr>
            </w:r>
            <w:r>
              <w:br/>
            </w:r>
            <w:r>
              <w:rPr>
                <w:rFonts w:ascii="宋体" w:hAnsi="宋体" w:eastAsia="宋体"/>
                <w:sz w:val="17"/>
              </w:rPr>
              <w:t>1. 最终交付为什么必须同时包含源脚本和备份？</w:t>
            </w:r>
            <w:r>
              <w:br/>
            </w:r>
            <w:r>
              <w:rPr>
                <w:rFonts w:ascii="宋体" w:hAnsi="宋体" w:eastAsia="宋体"/>
                <w:sz w:val="17"/>
              </w:rPr>
              <w:t>2. 怎样证明普通用户不能执行越权操作？</w:t>
            </w:r>
            <w:r>
              <w:br/>
            </w:r>
            <w:r>
              <w:rPr>
                <w:rFonts w:ascii="宋体" w:hAnsi="宋体" w:eastAsia="宋体"/>
                <w:sz w:val="17"/>
              </w:rPr>
              <w:t>3. Python读取数据库时为什么不能把SQL/数据库设计责任全部转移到程序代码？</w:t>
            </w:r>
            <w:r>
              <w:br/>
            </w:r>
            <w:r>
              <w:rPr>
                <w:rFonts w:ascii="宋体" w:hAnsi="宋体" w:eastAsia="宋体"/>
                <w:sz w:val="17"/>
              </w:rPr>
            </w:r>
            <w:r>
              <w:br/>
            </w:r>
            <w:r>
              <w:rPr>
                <w:rFonts w:ascii="宋体" w:hAnsi="宋体" w:eastAsia="宋体"/>
                <w:sz w:val="17"/>
              </w:rPr>
              <w:t>【学生】独立作答/运行验证；【教师】按错误类型讲解，要求说明SQL或数据关系依据。</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检测概念、SQL语义、影响范围和证据判断；要求学生说明依据而非只给答案。</w:t>
            </w:r>
          </w:p>
        </w:tc>
      </w:tr>
      <w:tr w14:paraId="67EE6E6B"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课堂小结</w:t>
            </w:r>
          </w:p>
          <w:p>
            <w:pPr>
              <w:spacing w:before="0" w:after="0" w:line="252" w:lineRule="auto"/>
              <w:jc w:val="center"/>
            </w:pPr>
            <w:r>
              <w:rPr>
                <w:rFonts w:ascii="微软雅黑" w:hAnsi="微软雅黑" w:eastAsia="微软雅黑"/>
                <w:b/>
                <w:sz w:val="18"/>
              </w:rPr>
              <w:t>（3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【教师】回到本课知识脉络图，用“概念—关系—SQL/机制—边界—验证”总结“事务、权限、备份与数据库完整交付验收”，再次强调教学重点：综合交付闭环：一致性、安全、恢复、重建和解释。</w:t>
            </w:r>
            <w:r>
              <w:br/>
            </w:r>
            <w:r>
              <w:rPr>
                <w:rFonts w:ascii="宋体" w:hAnsi="宋体" w:eastAsia="宋体"/>
                <w:sz w:val="17"/>
              </w:rPr>
            </w:r>
            <w:r>
              <w:br/>
            </w:r>
            <w:r>
              <w:rPr>
                <w:rFonts w:ascii="宋体" w:hAnsi="宋体" w:eastAsia="宋体"/>
                <w:sz w:val="17"/>
              </w:rPr>
              <w:t>【学生】写下“本课一条最重要的数据/SQL规则 + 一个最容易出错的边界”。</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回到知识脉络图，建立“概念—关系—SQL/机制—边界—验证”的可迁移结构。</w:t>
            </w:r>
          </w:p>
        </w:tc>
      </w:tr>
      <w:tr w14:paraId="578B5786"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作业布置</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【教师】布置课后任务：整理课程作品归档；针对期末闭卷复习E-R、SQL、连接/子查询、索引/视图、事务、权限与备份核心概念。</w:t>
            </w:r>
            <w:r>
              <w:br/>
            </w:r>
            <w:r>
              <w:rPr>
                <w:rFonts w:ascii="宋体" w:hAnsi="宋体" w:eastAsia="宋体"/>
                <w:sz w:val="17"/>
              </w:rPr>
            </w:r>
            <w:r>
              <w:br/>
            </w:r>
            <w:r>
              <w:rPr>
                <w:rFonts w:ascii="宋体" w:hAnsi="宋体" w:eastAsia="宋体"/>
                <w:sz w:val="17"/>
              </w:rPr>
              <w:t>【学生】按课程文件命名与证据要求整理提交；SQL和数据操作应只针对课程数据库/测试环境。</w:t>
            </w:r>
          </w:p>
        </w:tc>
        <w:tc>
          <w:tcPr>
            <w:tcW w:w="1585" w:type="dxa"/>
            <w:tcBorders>
              <w:tl2br w:val="nil"/>
              <w:tr2bl w:val="nil"/>
            </w:tcBorders>
            <w:shd w:val="clear" w:color="auto" w:fill="FFFFFF"/>
            <w:vAlign w:val="center"/>
            <w:tcMar>
              <w:top w:w="60" w:type="dxa"/>
              <w:start w:w="70" w:type="dxa"/>
              <w:bottom w:w="60" w:type="dxa"/>
              <w:end w:w="70" w:type="dxa"/>
            </w:tcMar>
          </w:tcPr>
          <w:p>
            <w:pPr>
              <w:spacing w:before="0" w:after="0" w:line="252" w:lineRule="auto"/>
            </w:pPr>
            <w:r/>
            <w:r>
              <w:rPr>
                <w:rFonts w:ascii="宋体" w:hAnsi="宋体" w:eastAsia="宋体"/>
                <w:sz w:val="17"/>
              </w:rPr>
              <w:t>固化脚本、测试数据和运行证据，为后续关系查询/性能/综合任务提供可复用输入。</w:t>
            </w:r>
          </w:p>
        </w:tc>
      </w:tr>
      <w:tr w14:paraId="703E729C" w14:textId="77777777">
        <w:trPr>
          <w:trHeight w:val="397"/>
          <w:jc w:val="center"/>
        </w:trPr>
        <w:tc>
          <w:tcPr>
            <w:tcW w:w="1342" w:type="dxa"/>
            <w:tcBorders>
              <w:tl2br w:val="nil"/>
              <w:tr2bl w:val="nil"/>
            </w:tcBorders>
            <w:shd w:val="clear" w:color="auto" w:fill="auto"/>
            <w:vAlign w:val="center"/>
            <w:tcMar>
              <w:top w:w="60" w:type="dxa"/>
              <w:start w:w="70" w:type="dxa"/>
              <w:bottom w:w="60" w:type="dxa"/>
              <w:end w:w="70" w:type="dxa"/>
            </w:tcMar>
          </w:tcPr>
          <w:p>
            <w:pPr>
              <w:spacing w:before="0" w:after="0" w:line="252" w:lineRule="auto"/>
              <w:jc w:val="center"/>
            </w:pPr>
            <w:r/>
            <w:r>
              <w:rPr>
                <w:rFonts w:ascii="微软雅黑" w:hAnsi="微软雅黑" w:eastAsia="微软雅黑"/>
                <w:b/>
                <w:sz w:val="18"/>
              </w:rPr>
              <w:t>考勤</w:t>
            </w:r>
          </w:p>
          <w:p>
            <w:pPr>
              <w:spacing w:before="0" w:after="0" w:line="252" w:lineRule="auto"/>
              <w:jc w:val="center"/>
            </w:pPr>
            <w:r>
              <w:rPr>
                <w:rFonts w:ascii="微软雅黑" w:hAnsi="微软雅黑" w:eastAsia="微软雅黑"/>
                <w:b/>
                <w:sz w:val="18"/>
              </w:rPr>
              <w:t>（1 min）</w:t>
            </w:r>
          </w:p>
        </w:tc>
        <w:tc>
          <w:tcPr>
            <w:tcW w:w="5787" w:type="dxa"/>
            <w:gridSpan w:val="3"/>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【教师】利用学校/课程实际使用的平台进行签到。</w:t>
            </w:r>
            <w:r>
              <w:br/>
            </w:r>
            <w:r>
              <w:rPr>
                <w:rFonts w:ascii="宋体" w:hAnsi="宋体" w:eastAsia="宋体"/>
                <w:sz w:val="17"/>
              </w:rPr>
            </w:r>
            <w:r>
              <w:br/>
            </w:r>
            <w:r>
              <w:rPr>
                <w:rFonts w:ascii="宋体" w:hAnsi="宋体" w:eastAsia="宋体"/>
                <w:sz w:val="17"/>
              </w:rPr>
              <w:t>【学生】按课程要求完成签到。</w:t>
            </w:r>
          </w:p>
        </w:tc>
        <w:tc>
          <w:tcPr>
            <w:tcW w:w="1585" w:type="dxa"/>
            <w:tcBorders>
              <w:tl2br w:val="nil"/>
              <w:tr2bl w:val="nil"/>
            </w:tcBorders>
            <w:shd w:val="clear" w:color="auto" w:fill="auto"/>
            <w:vAlign w:val="center"/>
            <w:tcMar>
              <w:top w:w="60" w:type="dxa"/>
              <w:start w:w="70" w:type="dxa"/>
              <w:bottom w:w="60" w:type="dxa"/>
              <w:end w:w="70" w:type="dxa"/>
            </w:tcMar>
          </w:tcPr>
          <w:p>
            <w:pPr>
              <w:spacing w:before="0" w:after="0" w:line="252" w:lineRule="auto"/>
            </w:pPr>
            <w:r/>
            <w:r>
              <w:rPr>
                <w:rFonts w:ascii="宋体" w:hAnsi="宋体" w:eastAsia="宋体"/>
                <w:sz w:val="17"/>
              </w:rPr>
              <w:t>保留学校模板考勤环节，不预填实际出勤事实。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35" w:type="dxa"/>
              <w:start w:w="70" w:type="dxa"/>
              <w:bottom w:w="35" w:type="dxa"/>
              <w:end w:w="70" w:type="dxa"/>
            </w:tcMar>
          </w:tcPr>
          <w:p>
            <w:pPr>
              <w:spacing w:before="0" w:after="0" w:line="252" w:lineRule="auto"/>
              <w:jc w:val="center"/>
            </w:pPr>
            <w:r/>
            <w:r>
              <w:rPr>
                <w:rFonts w:ascii="微软雅黑" w:hAnsi="微软雅黑" w:eastAsia="微软雅黑"/>
                <w:b/>
                <w:sz w:val="18"/>
              </w:rPr>
              <w:t>课后</w:t>
            </w:r>
          </w:p>
          <w:p>
            <w:pPr>
              <w:spacing w:before="0" w:after="0" w:line="252" w:lineRule="auto"/>
              <w:jc w:val="center"/>
            </w:pPr>
            <w:r>
              <w:rPr>
                <w:rFonts w:ascii="微软雅黑" w:hAnsi="微软雅黑" w:eastAsia="微软雅黑"/>
                <w:b/>
                <w:sz w:val="18"/>
              </w:rPr>
              <w:t>教学反思</w:t>
            </w:r>
          </w:p>
        </w:tc>
        <w:tc>
          <w:tcPr>
            <w:tcW w:w="5787" w:type="dxa"/>
            <w:gridSpan w:val="3"/>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【课后填写，不预填事实】</w:t>
            </w:r>
            <w:r>
              <w:br/>
            </w:r>
            <w:r>
              <w:rPr>
                <w:rFonts w:ascii="宋体" w:hAnsi="宋体" w:eastAsia="宋体"/>
                <w:sz w:val="16"/>
              </w:rPr>
            </w:r>
            <w:r>
              <w:br/>
            </w:r>
            <w:r>
              <w:rPr>
                <w:rFonts w:ascii="宋体" w:hAnsi="宋体" w:eastAsia="宋体"/>
                <w:sz w:val="16"/>
              </w:rPr>
              <w:t>1. 教学流程：记录100 min各环节实际用时及调整点；</w:t>
            </w:r>
            <w:r>
              <w:br/>
            </w:r>
            <w:r>
              <w:rPr>
                <w:rFonts w:ascii="宋体" w:hAnsi="宋体" w:eastAsia="宋体"/>
                <w:sz w:val="16"/>
              </w:rPr>
              <w:t>2. 教学内容：重点记录“将“演示成功”提升为“可重建、可恢复、可权限控制、可现场解释”的验收标准。”的真实掌握证据和常见错误；</w:t>
            </w:r>
            <w:r>
              <w:br/>
            </w:r>
            <w:r>
              <w:rPr>
                <w:rFonts w:ascii="宋体" w:hAnsi="宋体" w:eastAsia="宋体"/>
                <w:sz w:val="16"/>
              </w:rPr>
              <w:t>3. 学生参与：仅依据实际课堂记录填写SQL预测、独立实现、调试、互审情况，不补写推测；</w:t>
            </w:r>
            <w:r>
              <w:br/>
            </w:r>
            <w:r>
              <w:rPr>
                <w:rFonts w:ascii="宋体" w:hAnsi="宋体" w:eastAsia="宋体"/>
                <w:sz w:val="16"/>
              </w:rPr>
              <w:t>4. 评价证据：检查本课脚本/模型/测试证据是否完整，记录缺项原因；</w:t>
            </w:r>
            <w:r>
              <w:br/>
            </w:r>
            <w:r>
              <w:rPr>
                <w:rFonts w:ascii="宋体" w:hAnsi="宋体" w:eastAsia="宋体"/>
                <w:sz w:val="16"/>
              </w:rPr>
              <w:t>5. 后续改进：依据真实课堂证据决定下一次课的补救或拓展。</w:t>
            </w:r>
          </w:p>
        </w:tc>
        <w:tc>
          <w:tcPr>
            <w:tcW w:w="1585" w:type="dxa"/>
            <w:tcBorders>
              <w:tl2br w:val="nil"/>
              <w:tr2bl w:val="nil"/>
            </w:tcBorders>
            <w:shd w:val="clear" w:color="auto" w:fill="auto"/>
            <w:vAlign w:val="center"/>
            <w:tcMar>
              <w:top w:w="35" w:type="dxa"/>
              <w:start w:w="70" w:type="dxa"/>
              <w:bottom w:w="35" w:type="dxa"/>
              <w:end w:w="70" w:type="dxa"/>
            </w:tcMar>
          </w:tcPr>
          <w:p>
            <w:pPr>
              <w:spacing w:before="0" w:after="0" w:line="252" w:lineRule="auto"/>
            </w:pPr>
            <w:r/>
            <w:r>
              <w:rPr>
                <w:rFonts w:ascii="宋体" w:hAnsi="宋体" w:eastAsia="宋体"/>
                <w:sz w:val="16"/>
              </w:rPr>
              <w:t>课后反思必须基于真实课堂和SQL运行证据；课前只保留填写框架。</w:t>
            </w:r>
          </w:p>
        </w:tc>
      </w:tr>
      <w:tr w14:paraId="415332AD" w14:textId="77777777">
        <w:trPr>
          <w:trHeight w:val="676"/>
          <w:jc w:val="center"/>
        </w:trPr>
        <w:tc>
          <w:tcPr>
            <w:tcW w:w="1342" w:type="dxa"/>
            <w:tcBorders>
              <w:tl2br w:val="nil"/>
              <w:tr2bl w:val="nil"/>
            </w:tcBorders>
            <w:shd w:val="clear" w:color="auto" w:fill="auto"/>
            <w:vAlign w:val="center"/>
            <w:tcMar>
              <w:top w:w="30" w:type="dxa"/>
              <w:start w:w="70" w:type="dxa"/>
              <w:bottom w:w="30" w:type="dxa"/>
              <w:end w:w="70" w:type="dxa"/>
            </w:tcMar>
          </w:tcPr>
          <w:p>
            <w:pPr>
              <w:spacing w:before="0" w:after="0" w:line="252" w:lineRule="auto"/>
              <w:jc w:val="center"/>
            </w:pPr>
            <w:r/>
            <w:r>
              <w:rPr>
                <w:rFonts w:ascii="宋体" w:hAnsi="宋体" w:eastAsia="宋体"/>
                <w:sz w:val="16"/>
              </w:rPr>
              <w:t>本章节参考文献</w:t>
            </w:r>
          </w:p>
        </w:tc>
        <w:tc>
          <w:tcPr>
            <w:tcW w:w="7372" w:type="dxa"/>
            <w:gridSpan w:val="4"/>
            <w:tcBorders>
              <w:tl2br w:val="nil"/>
              <w:tr2bl w:val="nil"/>
            </w:tcBorders>
            <w:shd w:val="clear" w:color="auto" w:fill="auto"/>
            <w:vAlign w:val="center"/>
            <w:tcMar>
              <w:top w:w="30" w:type="dxa"/>
              <w:start w:w="70" w:type="dxa"/>
              <w:bottom w:w="30" w:type="dxa"/>
              <w:end w:w="70" w:type="dxa"/>
            </w:tcMar>
          </w:tcPr>
          <w:p>
            <w:pPr>
              <w:spacing w:before="0" w:after="0" w:line="252" w:lineRule="auto"/>
            </w:pPr>
            <w:r/>
            <w:r>
              <w:rPr>
                <w:rFonts w:ascii="宋体" w:hAnsi="宋体" w:eastAsia="宋体"/>
                <w:sz w:val="16"/>
              </w:rPr>
              <w:t>[1] 黑马程序员.《MySQL数据库入门（第3版）》[M]. 清华大学出版社，2025。</w:t>
            </w:r>
            <w:r>
              <w:br/>
            </w:r>
            <w:r>
              <w:rPr>
                <w:rFonts w:ascii="宋体" w:hAnsi="宋体" w:eastAsia="宋体"/>
                <w:sz w:val="16"/>
              </w:rPr>
              <w:t>[2] 黑马程序员.《MySQL数据库原理、设计与应用（第2版）》[M]. 清华大学出版社，2023。</w:t>
            </w:r>
            <w:r>
              <w:br/>
            </w:r>
            <w:r>
              <w:rPr>
                <w:rFonts w:ascii="宋体" w:hAnsi="宋体" w:eastAsia="宋体"/>
                <w:sz w:val="16"/>
              </w:rPr>
              <w:t>[3] 尹志宇等.《数据库原理及应用教程——MySQL 8.0》[M]. 清华大学出版社，2025。</w:t>
            </w:r>
          </w:p>
        </w:tc>
      </w:tr>
    </w:tbl>
    <w:sectPr>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
        <w:separator/>
      </w:r>
    </w:p>
  </w:endnote>
  <w:endnote w:type="continuationSeparator" w:id="0">
    <w:p w14:paraId="2AEF6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
        <w:separator/>
      </w:r>
    </w:p>
  </w:footnote>
  <w:footnote w:type="continuationSeparator" w:id="0">
    <w:p w14:paraId="15203F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8"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2026-09-06T16:20:20Z</dcterms:created>
  <dcterms:modified xsi:type="dcterms:W3CDTF">2026-09-06T16:20:20Z</dcterms:modified>
  <dc:title>数据库基础 教学设计（16次课）</dc:title>
  <dc:subject>智能制造工程专业；32学时（理论8、上机24）</dc:subject>
  <cp:keywords>数据库基础,MySQL,SQL,教案,教学设计,知识脉络图,智能制造工程</cp:keywords>
  <dc:description>依据现行数据库基础课程教学大纲编制；Markdown为内容主源，Word为学校格式编译产物。</dc:description>
</cp:coreProperties>
</file>