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0C594B" w14:textId="77777777">
      <w:pPr>
        <w:jc w:val="center"/>
      </w:pPr>
      <w:r>
        <w:rPr>
          <w:rFonts w:hint="eastAsia"/>
          <w:noProof/>
        </w:rPr>
        <w:drawing>
          <wp:anchor distT="0" distB="0" distL="114300" distR="114300" simplePos="0" relativeHeight="251659264" behindDoc="0" locked="0" layoutInCell="1" allowOverlap="1" wp14:anchorId="53181F7F" wp14:editId="5F7D3B9B">
            <wp:simplePos x="0" y="0"/>
            <wp:positionH relativeFrom="column">
              <wp:posOffset>115570</wp:posOffset>
            </wp:positionH>
            <wp:positionV relativeFrom="paragraph">
              <wp:posOffset>38100</wp:posOffset>
            </wp:positionV>
            <wp:extent cx="5354320" cy="1868170"/>
            <wp:effectExtent l="0" t="0" r="17780" b="17780"/>
            <wp:wrapSquare wrapText="bothSides"/>
            <wp:docPr id="1" name="图片 2" descr="1836dfba096d52b21e30196c0fa68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1836dfba096d52b21e30196c0fa68e9"/>
                    <pic:cNvPicPr>
                      <a:picLocks noChangeAspect="1"/>
                    </pic:cNvPicPr>
                  </pic:nvPicPr>
                  <pic:blipFill>
                    <a:blip r:embed="rId7"/>
                    <a:stretch>
                      <a:fillRect/>
                    </a:stretch>
                  </pic:blipFill>
                  <pic:spPr>
                    <a:xfrm>
                      <a:off x="0" y="0"/>
                      <a:ext cx="5354320" cy="1868170"/>
                    </a:xfrm>
                    <a:prstGeom prst="rect">
                      <a:avLst/>
                    </a:prstGeom>
                    <a:noFill/>
                    <a:ln>
                      <a:noFill/>
                    </a:ln>
                  </pic:spPr>
                </pic:pic>
              </a:graphicData>
            </a:graphic>
          </wp:anchor>
        </w:drawing>
      </w:r>
    </w:p>
    <w:p w14:paraId="1DC80A81" w14:textId="77777777">
      <w:pPr>
        <w:jc w:val="center"/>
      </w:pPr>
    </w:p>
    <w:p w14:paraId="6E2D3F34" w14:textId="77777777">
      <w:pPr>
        <w:jc w:val="center"/>
        <w:rPr>
          <w:rFonts w:eastAsia="华文中宋"/>
          <w:sz w:val="112"/>
          <w:szCs w:val="112"/>
        </w:rPr>
      </w:pPr>
    </w:p>
    <w:p w14:paraId="405EBD52" w14:textId="77777777">
      <w:pPr>
        <w:jc w:val="center"/>
        <w:rPr>
          <w:rFonts w:eastAsia="华文中宋"/>
          <w:sz w:val="112"/>
          <w:szCs w:val="112"/>
        </w:rPr>
      </w:pPr>
    </w:p>
    <w:p w14:paraId="208E1E1C" w14:textId="77777777">
      <w:pPr>
        <w:jc w:val="center"/>
        <w:rPr>
          <w:rFonts w:eastAsia="华文中宋"/>
          <w:sz w:val="112"/>
          <w:szCs w:val="112"/>
        </w:rPr>
      </w:pPr>
      <w:r>
        <w:rPr>
          <w:rFonts w:eastAsia="华文中宋"/>
          <w:sz w:val="112"/>
          <w:szCs w:val="112"/>
        </w:rPr>
        <w:t>教</w:t>
      </w:r>
      <w:r>
        <w:rPr>
          <w:rFonts w:eastAsia="华文中宋"/>
          <w:sz w:val="112"/>
          <w:szCs w:val="112"/>
        </w:rPr>
        <w:t xml:space="preserve"> </w:t>
      </w:r>
      <w:r>
        <w:rPr>
          <w:rFonts w:eastAsia="华文中宋"/>
          <w:sz w:val="112"/>
          <w:szCs w:val="112"/>
        </w:rPr>
        <w:t>学</w:t>
      </w:r>
      <w:r>
        <w:rPr>
          <w:rFonts w:eastAsia="华文中宋"/>
          <w:sz w:val="112"/>
          <w:szCs w:val="112"/>
        </w:rPr>
        <w:t xml:space="preserve"> </w:t>
      </w:r>
      <w:r>
        <w:rPr>
          <w:rFonts w:eastAsia="华文中宋"/>
          <w:sz w:val="112"/>
          <w:szCs w:val="112"/>
        </w:rPr>
        <w:t>设</w:t>
      </w:r>
      <w:r>
        <w:rPr>
          <w:rFonts w:eastAsia="华文中宋"/>
          <w:sz w:val="112"/>
          <w:szCs w:val="112"/>
        </w:rPr>
        <w:t xml:space="preserve"> </w:t>
      </w:r>
      <w:r>
        <w:rPr>
          <w:rFonts w:eastAsia="华文中宋"/>
          <w:sz w:val="112"/>
          <w:szCs w:val="112"/>
        </w:rPr>
        <w:t>计</w:t>
      </w:r>
    </w:p>
    <w:p w14:paraId="209A7DD7" w14:textId="77777777">
      <w:pPr>
        <w:widowControl/>
        <w:jc w:val="left"/>
        <w:rPr>
          <w:rFonts w:ascii="宋体" w:hAnsi="宋体" w:cs="宋体" w:hint="eastAsia"/>
          <w:b/>
          <w:bCs/>
          <w:color w:val="000000"/>
          <w:kern w:val="0"/>
          <w:sz w:val="32"/>
          <w:szCs w:val="32"/>
        </w:rPr>
      </w:pPr>
    </w:p>
    <w:tbl>
      <w:tblPr>
        <w:tblStyle w:val="a7"/>
        <w:tblpPr w:leftFromText="180" w:rightFromText="180" w:vertAnchor="text" w:horzAnchor="margin" w:tblpXSpec="center" w:tblpY="351"/>
        <w:tblOverlap w:val="never"/>
        <w:tblW w:w="0" w:type="auto"/>
        <w:tblLook w:val="04A0" w:firstRow="1" w:lastRow="0" w:firstColumn="1" w:lastColumn="0" w:noHBand="0" w:noVBand="1"/>
      </w:tblPr>
      <w:tblGrid>
        <w:gridCol w:w="2328"/>
        <w:gridCol w:w="3999"/>
      </w:tblGrid>
      <w:tr w14:paraId="11FD0353" w14:textId="77777777">
        <w:trPr>
          <w:trHeight w:val="479"/>
        </w:trPr>
        <w:tc>
          <w:tcPr>
            <w:tcW w:w="2328" w:type="dxa"/>
            <w:tcBorders>
              <w:top w:val="nil"/>
              <w:left w:val="nil"/>
              <w:bottom w:val="nil"/>
              <w:right w:val="nil"/>
              <w:tl2br w:val="nil"/>
            </w:tcBorders>
            <w:shd w:val="clear" w:color="auto" w:fill="FFFFFF"/>
            <w:vAlign w:val="center"/>
          </w:tcPr>
          <w:p w14:paraId="796460A3" w14:textId="77777777">
            <w:pPr>
              <w:spacing w:before="0" w:after="0"/>
              <w:rPr>
                <w:b/>
                <w:color w:val="000000"/>
              </w:rPr>
            </w:pPr>
            <w:r>
              <w:rPr>
                <w:rFonts w:hint="eastAsia" w:ascii="宋体" w:hAnsi="宋体" w:eastAsia="宋体"/>
                <w:b/>
                <w:color w:val="000000"/>
                <w:sz w:val="24"/>
              </w:rPr>
              <w:t>学</w:t>
            </w:r>
            <w:r>
              <w:rPr>
                <w:rFonts w:ascii="宋体" w:hAnsi="宋体" w:cs="宋体" w:hint="eastAsia" w:eastAsia="宋体"/>
                <w:b/>
                <w:color w:val="000000"/>
                <w:kern w:val="0"/>
                <w:sz w:val="24"/>
                <w:szCs w:val="32"/>
              </w:rPr>
              <w:t xml:space="preserve">       院：</w:t>
            </w:r>
          </w:p>
        </w:tc>
        <w:tc>
          <w:tcPr>
            <w:tcW w:w="3999" w:type="dxa"/>
            <w:tcBorders>
              <w:top w:val="nil"/>
              <w:left w:val="nil"/>
              <w:bottom w:val="single" w:sz="4" w:space="0" w:color="auto"/>
              <w:right w:val="nil"/>
            </w:tcBorders>
            <w:shd w:val="clear" w:color="auto" w:fill="FFFFFF"/>
            <w:vAlign w:val="center"/>
          </w:tcPr>
          <w:p>
            <w:pPr>
              <w:spacing w:before="0" w:after="0" w:line="252" w:lineRule="auto"/>
            </w:pPr>
            <w:r/>
            <w:r>
              <w:rPr>
                <w:rFonts w:ascii="宋体" w:hAnsi="宋体" w:eastAsia="宋体"/>
                <w:sz w:val="27"/>
              </w:rPr>
              <w:t>机械与动力工程学院</w:t>
            </w:r>
          </w:p>
        </w:tc>
      </w:tr>
      <w:tr w14:paraId="62ABE0BF" w14:textId="77777777">
        <w:tc>
          <w:tcPr>
            <w:tcW w:w="2328" w:type="dxa"/>
            <w:tcBorders>
              <w:top w:val="nil"/>
              <w:left w:val="nil"/>
              <w:bottom w:val="nil"/>
              <w:right w:val="nil"/>
            </w:tcBorders>
            <w:shd w:val="clear" w:color="auto" w:fill="FFFFFF"/>
            <w:vAlign w:val="center"/>
          </w:tcPr>
          <w:p w14:paraId="327552FB" w14:textId="77777777">
            <w:pPr>
              <w:spacing w:before="0" w:after="0"/>
              <w:jc w:val="center"/>
              <w:rPr>
                <w:b/>
                <w:color w:val="000000"/>
              </w:rPr>
            </w:pPr>
            <w:r>
              <w:rPr>
                <w:rFonts w:ascii="宋体" w:hAnsi="宋体" w:cs="宋体" w:hint="eastAsia" w:eastAsia="宋体"/>
                <w:b/>
                <w:color w:val="000000"/>
                <w:kern w:val="0"/>
                <w:sz w:val="24"/>
                <w:szCs w:val="32"/>
              </w:rPr>
              <w:t>专业（教研室）：</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52" w:lineRule="auto"/>
            </w:pPr>
            <w:r/>
            <w:r>
              <w:rPr>
                <w:rFonts w:ascii="宋体" w:hAnsi="宋体" w:eastAsia="宋体"/>
                <w:sz w:val="27"/>
              </w:rPr>
              <w:t>智能制造工程</w:t>
            </w:r>
          </w:p>
        </w:tc>
      </w:tr>
      <w:tr w14:paraId="4F3268A6" w14:textId="77777777">
        <w:tc>
          <w:tcPr>
            <w:tcW w:w="2328" w:type="dxa"/>
            <w:tcBorders>
              <w:top w:val="nil"/>
              <w:left w:val="nil"/>
              <w:bottom w:val="nil"/>
              <w:right w:val="nil"/>
            </w:tcBorders>
            <w:shd w:val="clear" w:color="auto" w:fill="FFFFFF"/>
            <w:vAlign w:val="center"/>
          </w:tcPr>
          <w:p w14:paraId="76D9FAA4" w14:textId="77777777">
            <w:pPr>
              <w:spacing w:before="0" w:after="0"/>
              <w:jc w:val="center"/>
              <w:rPr>
                <w:b/>
                <w:color w:val="000000"/>
              </w:rPr>
            </w:pPr>
            <w:r>
              <w:rPr>
                <w:rFonts w:ascii="宋体" w:hAnsi="宋体" w:cs="宋体" w:hint="eastAsia" w:eastAsia="宋体"/>
                <w:b/>
                <w:color w:val="000000"/>
                <w:kern w:val="0"/>
                <w:sz w:val="24"/>
                <w:szCs w:val="32"/>
              </w:rPr>
              <w:t>课 程 名 称：</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52" w:lineRule="auto"/>
            </w:pPr>
            <w:r/>
            <w:r>
              <w:rPr>
                <w:rFonts w:ascii="宋体" w:hAnsi="宋体" w:eastAsia="宋体"/>
                <w:sz w:val="27"/>
              </w:rPr>
              <w:t>PLC技术与应用</w:t>
            </w:r>
          </w:p>
        </w:tc>
      </w:tr>
      <w:tr w14:paraId="622537F9" w14:textId="77777777">
        <w:tc>
          <w:tcPr>
            <w:tcW w:w="2328" w:type="dxa"/>
            <w:tcBorders>
              <w:top w:val="nil"/>
              <w:left w:val="nil"/>
              <w:bottom w:val="nil"/>
              <w:right w:val="nil"/>
            </w:tcBorders>
            <w:shd w:val="clear" w:color="auto" w:fill="FFFFFF"/>
            <w:vAlign w:val="center"/>
          </w:tcPr>
          <w:p w14:paraId="5BE5842A" w14:textId="77777777">
            <w:pPr>
              <w:spacing w:before="0" w:after="0"/>
              <w:jc w:val="center"/>
              <w:rPr>
                <w:b/>
                <w:color w:val="000000"/>
              </w:rPr>
            </w:pPr>
            <w:r>
              <w:rPr>
                <w:rFonts w:ascii="宋体" w:hAnsi="宋体" w:cs="宋体" w:hint="eastAsia" w:eastAsia="宋体"/>
                <w:b/>
                <w:color w:val="000000"/>
                <w:kern w:val="0"/>
                <w:sz w:val="24"/>
                <w:szCs w:val="32"/>
              </w:rPr>
              <w:t>主 讲 教 师：</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52" w:lineRule="auto"/>
            </w:pPr>
            <w:r/>
            <w:r>
              <w:rPr>
                <w:rFonts w:ascii="宋体" w:hAnsi="宋体" w:eastAsia="宋体"/>
                <w:sz w:val="27"/>
              </w:rPr>
              <w:t>（按实际填写）</w:t>
            </w:r>
          </w:p>
        </w:tc>
      </w:tr>
      <w:tr w14:paraId="7957ABBB" w14:textId="77777777">
        <w:tc>
          <w:tcPr>
            <w:tcW w:w="2328" w:type="dxa"/>
            <w:tcBorders>
              <w:top w:val="nil"/>
              <w:left w:val="nil"/>
              <w:bottom w:val="nil"/>
              <w:right w:val="nil"/>
            </w:tcBorders>
            <w:shd w:val="clear" w:color="auto" w:fill="FFFFFF"/>
            <w:vAlign w:val="center"/>
          </w:tcPr>
          <w:p w14:paraId="48E123CC" w14:textId="77777777">
            <w:pPr>
              <w:spacing w:before="0" w:after="0"/>
              <w:jc w:val="center"/>
              <w:rPr>
                <w:b/>
                <w:color w:val="000000"/>
              </w:rPr>
            </w:pPr>
            <w:r>
              <w:rPr>
                <w:rFonts w:ascii="宋体" w:hAnsi="宋体" w:cs="宋体" w:hint="eastAsia" w:eastAsia="宋体"/>
                <w:b/>
                <w:color w:val="000000"/>
                <w:kern w:val="0"/>
                <w:sz w:val="24"/>
                <w:szCs w:val="32"/>
              </w:rPr>
              <w:t>职       称：</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52" w:lineRule="auto"/>
            </w:pPr>
            <w:r/>
            <w:r>
              <w:rPr>
                <w:rFonts w:ascii="宋体" w:hAnsi="宋体" w:eastAsia="宋体"/>
                <w:sz w:val="27"/>
              </w:rPr>
              <w:t>（按实际填写）</w:t>
            </w:r>
          </w:p>
        </w:tc>
      </w:tr>
      <w:tr w14:paraId="2D01F968" w14:textId="77777777">
        <w:tc>
          <w:tcPr>
            <w:tcW w:w="2328" w:type="dxa"/>
            <w:tcBorders>
              <w:top w:val="nil"/>
              <w:left w:val="nil"/>
              <w:bottom w:val="nil"/>
              <w:right w:val="nil"/>
            </w:tcBorders>
            <w:shd w:val="clear" w:color="auto" w:fill="FFFFFF"/>
            <w:vAlign w:val="center"/>
          </w:tcPr>
          <w:p w14:paraId="33641208" w14:textId="77777777">
            <w:pPr>
              <w:spacing w:before="0" w:after="0"/>
              <w:jc w:val="center"/>
              <w:rPr>
                <w:b/>
                <w:color w:val="000000"/>
              </w:rPr>
            </w:pPr>
            <w:r>
              <w:rPr>
                <w:rFonts w:ascii="宋体" w:hAnsi="宋体" w:cs="宋体" w:hint="eastAsia" w:eastAsia="宋体"/>
                <w:b/>
                <w:color w:val="000000"/>
                <w:kern w:val="0"/>
                <w:sz w:val="24"/>
                <w:szCs w:val="32"/>
              </w:rPr>
              <w:t>授 课 学 期：</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52" w:lineRule="auto"/>
            </w:pPr>
            <w:r/>
            <w:r>
              <w:rPr>
                <w:rFonts w:ascii="宋体" w:hAnsi="宋体" w:eastAsia="宋体"/>
                <w:sz w:val="27"/>
              </w:rPr>
              <w:t>第6学期</w:t>
            </w:r>
          </w:p>
        </w:tc>
      </w:tr>
      <w:tr w14:paraId="77E6EC1C" w14:textId="77777777">
        <w:tc>
          <w:tcPr>
            <w:tcW w:w="2328" w:type="dxa"/>
            <w:tcBorders>
              <w:top w:val="nil"/>
              <w:left w:val="nil"/>
              <w:bottom w:val="nil"/>
              <w:right w:val="nil"/>
            </w:tcBorders>
            <w:shd w:val="clear" w:color="auto" w:fill="FFFFFF"/>
            <w:vAlign w:val="center"/>
          </w:tcPr>
          <w:p w14:paraId="3FC9D496" w14:textId="77777777">
            <w:pPr>
              <w:spacing w:before="0" w:after="0"/>
              <w:jc w:val="center"/>
              <w:rPr>
                <w:b/>
                <w:color w:val="000000"/>
              </w:rPr>
            </w:pPr>
            <w:r>
              <w:rPr>
                <w:rFonts w:ascii="宋体" w:hAnsi="宋体" w:cs="宋体" w:hint="eastAsia" w:eastAsia="宋体"/>
                <w:b/>
                <w:color w:val="000000"/>
                <w:kern w:val="0"/>
                <w:sz w:val="24"/>
                <w:szCs w:val="32"/>
              </w:rPr>
              <w:t>授 课 专 业：</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52" w:lineRule="auto"/>
            </w:pPr>
            <w:r/>
            <w:r>
              <w:rPr>
                <w:rFonts w:ascii="宋体" w:hAnsi="宋体" w:eastAsia="宋体"/>
                <w:sz w:val="27"/>
              </w:rPr>
              <w:t>智能制造工程</w:t>
            </w:r>
          </w:p>
        </w:tc>
      </w:tr>
    </w:tbl>
    <w:p w14:paraId="0F0E2219" w14:textId="77777777">
      <w:pPr>
        <w:widowControl/>
        <w:jc w:val="left"/>
        <w:rPr>
          <w:rFonts w:ascii="宋体" w:hAnsi="宋体" w:cs="宋体" w:hint="eastAsia"/>
          <w:b/>
          <w:bCs/>
          <w:color w:val="000000"/>
          <w:kern w:val="0"/>
          <w:sz w:val="32"/>
          <w:szCs w:val="32"/>
        </w:rPr>
      </w:pPr>
    </w:p>
    <w:p w14:paraId="5524FB3A" w14:textId="77777777">
      <w:pPr>
        <w:rPr>
          <w:rFonts w:ascii="Calibri" w:eastAsia="华文中宋" w:hAnsi="Calibri"/>
          <w:sz w:val="32"/>
          <w:szCs w:val="32"/>
        </w:rPr>
      </w:pPr>
    </w:p>
    <w:p w14:paraId="76A9D9C0" w14:textId="77777777">
      <w:pPr>
        <w:jc w:val="center"/>
        <w:rPr>
          <w:rFonts w:ascii="Calibri" w:eastAsia="华文中宋" w:hAnsi="Calibri"/>
          <w:sz w:val="32"/>
          <w:szCs w:val="32"/>
        </w:rPr>
      </w:pPr>
    </w:p>
    <w:p w14:paraId="4F25B5E7" w14:textId="77777777">
      <w:pPr>
        <w:jc w:val="center"/>
        <w:rPr>
          <w:rFonts w:ascii="Calibri" w:eastAsia="华文中宋" w:hAnsi="Calibri"/>
          <w:sz w:val="32"/>
          <w:szCs w:val="32"/>
        </w:rPr>
      </w:pPr>
    </w:p>
    <w:p w14:paraId="650B5173" w14:textId="77777777">
      <w:pPr>
        <w:jc w:val="center"/>
        <w:rPr>
          <w:rFonts w:ascii="Calibri" w:eastAsia="华文中宋" w:hAnsi="Calibri"/>
          <w:sz w:val="32"/>
          <w:szCs w:val="32"/>
        </w:rPr>
      </w:pPr>
    </w:p>
    <w:p w14:paraId="2AF4015D" w14:textId="77777777">
      <w:pPr>
        <w:jc w:val="center"/>
        <w:rPr>
          <w:rFonts w:ascii="Calibri" w:eastAsia="华文中宋" w:hAnsi="Calibri"/>
          <w:sz w:val="32"/>
          <w:szCs w:val="32"/>
        </w:rPr>
      </w:pPr>
    </w:p>
    <w:p w14:paraId="5067F366" w14:textId="77777777">
      <w:pPr>
        <w:jc w:val="center"/>
        <w:rPr>
          <w:rFonts w:ascii="Calibri" w:eastAsia="华文中宋" w:hAnsi="Calibri"/>
          <w:sz w:val="32"/>
          <w:szCs w:val="32"/>
        </w:rPr>
      </w:pPr>
    </w:p>
    <w:p w14:paraId="4AEEEBB8" w14:textId="77777777">
      <w:pPr>
        <w:jc w:val="center"/>
        <w:rPr>
          <w:rFonts w:ascii="Calibri" w:eastAsia="华文中宋" w:hAnsi="Calibri"/>
          <w:sz w:val="32"/>
          <w:szCs w:val="32"/>
        </w:rPr>
      </w:pPr>
    </w:p>
    <w:p w14:paraId="118D6A7E" w14:textId="77777777">
      <w:pPr>
        <w:jc w:val="center"/>
        <w:rPr>
          <w:rFonts w:ascii="Calibri" w:eastAsia="华文中宋" w:hAnsi="Calibri"/>
          <w:sz w:val="32"/>
          <w:szCs w:val="32"/>
        </w:rPr>
      </w:pPr>
    </w:p>
    <w:p w14:paraId="22E1556C" w14:textId="77777777">
      <w:pPr>
        <w:jc w:val="center"/>
        <w:rPr>
          <w:rFonts w:ascii="Calibri" w:eastAsia="华文中宋" w:hAnsi="Calibri"/>
          <w:sz w:val="32"/>
          <w:szCs w:val="32"/>
        </w:rPr>
      </w:pPr>
    </w:p>
    <w:p w14:paraId="46F176B8" w14:textId="77777777">
      <w:pPr>
        <w:jc w:val="center"/>
        <w:rPr>
          <w:rFonts w:eastAsia="华文中宋"/>
          <w:sz w:val="44"/>
          <w:szCs w:val="44"/>
        </w:rPr>
      </w:pPr>
      <w:r>
        <w:rPr>
          <w:rFonts w:ascii="Calibri" w:eastAsia="华文中宋" w:hAnsi="Calibri"/>
          <w:sz w:val="32"/>
          <w:szCs w:val="32"/>
        </w:rPr>
        <w:t>教</w:t>
      </w:r>
      <w:r>
        <w:rPr>
          <w:rFonts w:ascii="Calibri" w:eastAsia="华文中宋" w:hAnsi="Calibri"/>
          <w:sz w:val="32"/>
          <w:szCs w:val="32"/>
        </w:rPr>
        <w:t xml:space="preserve"> </w:t>
      </w:r>
      <w:r>
        <w:rPr>
          <w:rFonts w:ascii="Calibri" w:eastAsia="华文中宋" w:hAnsi="Calibri"/>
          <w:sz w:val="32"/>
          <w:szCs w:val="32"/>
        </w:rPr>
        <w:t>务</w:t>
      </w:r>
      <w:r>
        <w:rPr>
          <w:rFonts w:ascii="Calibri" w:eastAsia="华文中宋" w:hAnsi="Calibri"/>
          <w:sz w:val="32"/>
          <w:szCs w:val="32"/>
        </w:rPr>
        <w:t xml:space="preserve"> </w:t>
      </w:r>
      <w:r>
        <w:rPr>
          <w:rFonts w:ascii="Calibri" w:eastAsia="华文中宋" w:hAnsi="Calibri"/>
          <w:sz w:val="32"/>
          <w:szCs w:val="32"/>
        </w:rPr>
        <w:t>处</w:t>
      </w:r>
      <w:r>
        <w:rPr>
          <w:rFonts w:ascii="Calibri" w:eastAsia="华文中宋" w:hAnsi="Calibri"/>
          <w:sz w:val="32"/>
          <w:szCs w:val="32"/>
        </w:rPr>
        <w:t xml:space="preserve"> </w:t>
      </w:r>
      <w:r>
        <w:rPr>
          <w:rFonts w:ascii="Calibri" w:eastAsia="华文中宋" w:hAnsi="Calibri"/>
          <w:sz w:val="32"/>
          <w:szCs w:val="32"/>
        </w:rPr>
        <w:t>制</w:t>
      </w:r>
    </w:p>
    <w:p w14:paraId="15A384CC" w14:textId="77777777">
      <w:pPr>
        <w:jc w:val="center"/>
        <w:rPr>
          <w:rFonts w:eastAsia="华文中宋" w:hAnsi="华文中宋" w:hint="eastAsia"/>
          <w:spacing w:val="20"/>
          <w:sz w:val="32"/>
          <w:szCs w:val="32"/>
        </w:rPr>
      </w:pPr>
      <w:r>
        <w:rPr>
          <w:rFonts w:eastAsia="华文中宋"/>
          <w:spacing w:val="20"/>
          <w:sz w:val="32"/>
          <w:szCs w:val="32"/>
        </w:rPr>
        <w:t>20</w:t>
      </w:r>
      <w:r>
        <w:rPr>
          <w:rFonts w:eastAsia="华文中宋" w:hint="eastAsia"/>
          <w:spacing w:val="20"/>
          <w:sz w:val="32"/>
          <w:szCs w:val="32"/>
        </w:rPr>
        <w:t>24</w:t>
      </w:r>
      <w:r>
        <w:rPr>
          <w:rFonts w:eastAsia="华文中宋" w:hAnsi="华文中宋"/>
          <w:spacing w:val="20"/>
          <w:sz w:val="32"/>
          <w:szCs w:val="32"/>
        </w:rPr>
        <w:t>年</w:t>
      </w:r>
      <w:r>
        <w:rPr>
          <w:rFonts w:eastAsia="华文中宋" w:hint="eastAsia"/>
          <w:spacing w:val="20"/>
          <w:sz w:val="32"/>
          <w:szCs w:val="32"/>
        </w:rPr>
        <w:t>9</w:t>
      </w:r>
      <w:r>
        <w:rPr>
          <w:rFonts w:eastAsia="华文中宋" w:hAnsi="华文中宋"/>
          <w:spacing w:val="20"/>
          <w:sz w:val="32"/>
          <w:szCs w:val="32"/>
        </w:rPr>
        <w:t>月</w:t>
      </w:r>
    </w:p>
    <w:p w14:paraId="7701314E" w14:textId="77777777">
      <w:pPr>
        <w:jc w:val="center"/>
        <w:rPr>
          <w:b/>
          <w:bCs/>
          <w:sz w:val="32"/>
        </w:rPr>
      </w:pPr>
      <w:r>
        <w:rPr>
          <w:rFonts w:eastAsia="华文中宋" w:hAnsi="华文中宋"/>
          <w:spacing w:val="20"/>
          <w:sz w:val="32"/>
          <w:szCs w:val="32"/>
        </w:rPr>
        <w:br w:type="page"/>
      </w:r>
      <w:r>
        <w:rPr>
          <w:b/>
          <w:bCs/>
          <w:sz w:val="32"/>
        </w:rPr>
        <w:lastRenderedPageBreak/>
        <w:t>课程</w:t>
      </w:r>
      <w:r>
        <w:rPr>
          <w:rFonts w:hint="eastAsia"/>
          <w:b/>
          <w:bCs/>
          <w:sz w:val="32"/>
        </w:rPr>
        <w:t>基本信息</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0"/>
        <w:gridCol w:w="1630"/>
        <w:gridCol w:w="1589"/>
        <w:gridCol w:w="1393"/>
        <w:gridCol w:w="1382"/>
        <w:gridCol w:w="1317"/>
      </w:tblGrid>
      <w:tr w14:paraId="0ADD3F61" w14:textId="77777777">
        <w:trPr>
          <w:trHeight w:val="397"/>
          <w:jc w:val="center"/>
        </w:trPr>
        <w:tc>
          <w:tcPr>
            <w:tcW w:w="1760" w:type="dxa"/>
            <w:vAlign w:val="center"/>
          </w:tcPr>
          <w:p w14:paraId="7E00F9F9" w14:textId="77777777">
            <w:pPr>
              <w:spacing w:line="300" w:lineRule="auto"/>
              <w:jc w:val="left"/>
              <w:rPr>
                <w:rFonts w:ascii="宋体" w:hAnsi="宋体" w:cs="宋体" w:hint="eastAsia"/>
                <w:b/>
                <w:szCs w:val="21"/>
              </w:rPr>
            </w:pPr>
            <w:r>
              <w:rPr>
                <w:rFonts w:ascii="宋体" w:hAnsi="宋体" w:cs="宋体" w:hint="eastAsia"/>
                <w:b/>
                <w:szCs w:val="21"/>
              </w:rPr>
              <w:t>课程名称（中文）</w:t>
            </w:r>
          </w:p>
        </w:tc>
        <w:tc>
          <w:tcPr>
            <w:tcW w:w="7311" w:type="dxa"/>
            <w:gridSpan w:val="5"/>
            <w:vAlign w:val="center"/>
          </w:tcPr>
          <w:p>
            <w:pPr>
              <w:spacing w:before="0" w:after="0" w:line="252" w:lineRule="auto"/>
            </w:pPr>
            <w:r/>
            <w:r>
              <w:rPr>
                <w:rFonts w:ascii="宋体" w:hAnsi="宋体" w:eastAsia="宋体"/>
                <w:sz w:val="20"/>
              </w:rPr>
              <w:t>PLC技术与应用</w:t>
            </w:r>
          </w:p>
        </w:tc>
      </w:tr>
      <w:tr w14:paraId="3C8C2878" w14:textId="77777777">
        <w:trPr>
          <w:trHeight w:val="397"/>
          <w:jc w:val="center"/>
        </w:trPr>
        <w:tc>
          <w:tcPr>
            <w:tcW w:w="1760" w:type="dxa"/>
            <w:vAlign w:val="center"/>
          </w:tcPr>
          <w:p w14:paraId="6C5F7F87" w14:textId="77777777">
            <w:pPr>
              <w:spacing w:line="300" w:lineRule="auto"/>
              <w:jc w:val="left"/>
              <w:rPr>
                <w:rFonts w:ascii="宋体" w:hAnsi="宋体" w:cs="宋体" w:hint="eastAsia"/>
                <w:b/>
                <w:szCs w:val="21"/>
              </w:rPr>
            </w:pPr>
            <w:r>
              <w:rPr>
                <w:rFonts w:ascii="宋体" w:hAnsi="宋体" w:cs="宋体" w:hint="eastAsia"/>
                <w:b/>
                <w:szCs w:val="21"/>
              </w:rPr>
              <w:t>课程名称（英文）</w:t>
            </w:r>
          </w:p>
        </w:tc>
        <w:tc>
          <w:tcPr>
            <w:tcW w:w="7311" w:type="dxa"/>
            <w:gridSpan w:val="5"/>
            <w:vAlign w:val="center"/>
          </w:tcPr>
          <w:p>
            <w:pPr>
              <w:spacing w:before="0" w:after="0" w:line="252" w:lineRule="auto"/>
            </w:pPr>
            <w:r/>
            <w:r>
              <w:rPr>
                <w:rFonts w:ascii="宋体" w:hAnsi="宋体" w:eastAsia="宋体"/>
                <w:sz w:val="18"/>
              </w:rPr>
              <w:t>PLC Technology and Applications</w:t>
            </w:r>
          </w:p>
        </w:tc>
      </w:tr>
      <w:tr w14:paraId="0E2BCF29" w14:textId="77777777">
        <w:trPr>
          <w:trHeight w:val="397"/>
          <w:jc w:val="center"/>
        </w:trPr>
        <w:tc>
          <w:tcPr>
            <w:tcW w:w="1760" w:type="dxa"/>
            <w:vAlign w:val="center"/>
          </w:tcPr>
          <w:p w14:paraId="30C77A82" w14:textId="77777777">
            <w:pPr>
              <w:spacing w:line="300" w:lineRule="auto"/>
              <w:jc w:val="left"/>
              <w:rPr>
                <w:rFonts w:ascii="宋体" w:hAnsi="宋体" w:cs="宋体" w:hint="eastAsia"/>
                <w:szCs w:val="21"/>
              </w:rPr>
            </w:pPr>
            <w:r>
              <w:rPr>
                <w:rFonts w:ascii="宋体" w:hAnsi="宋体" w:cs="宋体" w:hint="eastAsia"/>
                <w:b/>
                <w:szCs w:val="21"/>
              </w:rPr>
              <w:t>课程类别</w:t>
            </w:r>
            <w:r>
              <w:rPr>
                <w:rFonts w:ascii="宋体" w:hAnsi="宋体" w:cs="宋体" w:hint="eastAsia"/>
                <w:b/>
                <w:szCs w:val="21"/>
                <w:vertAlign w:val="superscript"/>
              </w:rPr>
              <w:t>1</w:t>
            </w:r>
            <w:r>
              <w:rPr>
                <w:rFonts w:ascii="宋体" w:hAnsi="宋体" w:cs="宋体" w:hint="eastAsia"/>
                <w:b/>
                <w:szCs w:val="21"/>
              </w:rPr>
              <w:t>：</w:t>
            </w:r>
          </w:p>
        </w:tc>
        <w:tc>
          <w:tcPr>
            <w:tcW w:w="1630" w:type="dxa"/>
            <w:vAlign w:val="center"/>
          </w:tcPr>
          <w:p>
            <w:pPr>
              <w:spacing w:before="0" w:after="0" w:line="252" w:lineRule="auto"/>
            </w:pPr>
            <w:r/>
            <w:r>
              <w:rPr>
                <w:rFonts w:ascii="宋体" w:hAnsi="宋体" w:eastAsia="宋体"/>
                <w:sz w:val="21"/>
              </w:rPr>
              <w:t>专业类</w:t>
            </w:r>
          </w:p>
        </w:tc>
        <w:tc>
          <w:tcPr>
            <w:tcW w:w="1589" w:type="dxa"/>
            <w:vAlign w:val="center"/>
          </w:tcPr>
          <w:p w14:paraId="3FA9A544" w14:textId="77777777">
            <w:pPr>
              <w:spacing w:line="300" w:lineRule="auto"/>
              <w:rPr>
                <w:rFonts w:ascii="宋体" w:hAnsi="宋体" w:cs="宋体" w:hint="eastAsia"/>
                <w:b/>
                <w:szCs w:val="21"/>
              </w:rPr>
            </w:pPr>
            <w:r>
              <w:rPr>
                <w:rFonts w:ascii="宋体" w:hAnsi="宋体" w:cs="宋体" w:hint="eastAsia"/>
                <w:b/>
                <w:szCs w:val="21"/>
              </w:rPr>
              <w:t>课程性质</w:t>
            </w:r>
            <w:r>
              <w:rPr>
                <w:rFonts w:ascii="宋体" w:hAnsi="宋体" w:cs="宋体" w:hint="eastAsia"/>
                <w:b/>
                <w:szCs w:val="21"/>
                <w:vertAlign w:val="superscript"/>
              </w:rPr>
              <w:t>2</w:t>
            </w:r>
          </w:p>
        </w:tc>
        <w:tc>
          <w:tcPr>
            <w:tcW w:w="1393" w:type="dxa"/>
            <w:vAlign w:val="center"/>
          </w:tcPr>
          <w:p>
            <w:pPr>
              <w:spacing w:before="0" w:after="0" w:line="252" w:lineRule="auto"/>
            </w:pPr>
            <w:r/>
            <w:r>
              <w:rPr>
                <w:rFonts w:ascii="宋体" w:hAnsi="宋体" w:eastAsia="宋体"/>
                <w:sz w:val="21"/>
              </w:rPr>
              <w:t>选修课</w:t>
            </w:r>
          </w:p>
        </w:tc>
        <w:tc>
          <w:tcPr>
            <w:tcW w:w="1382" w:type="dxa"/>
            <w:vAlign w:val="center"/>
          </w:tcPr>
          <w:p w14:paraId="4D6D9FEE" w14:textId="77777777">
            <w:pPr>
              <w:spacing w:line="300" w:lineRule="auto"/>
              <w:jc w:val="center"/>
              <w:rPr>
                <w:rFonts w:ascii="宋体" w:hAnsi="宋体" w:cs="宋体" w:hint="eastAsia"/>
                <w:szCs w:val="21"/>
              </w:rPr>
            </w:pPr>
            <w:r>
              <w:rPr>
                <w:rFonts w:ascii="宋体" w:hAnsi="宋体" w:cs="宋体" w:hint="eastAsia"/>
                <w:b/>
                <w:szCs w:val="21"/>
              </w:rPr>
              <w:t>授课语言</w:t>
            </w:r>
            <w:r>
              <w:rPr>
                <w:rFonts w:ascii="宋体" w:hAnsi="宋体" w:cs="宋体" w:hint="eastAsia"/>
                <w:b/>
                <w:szCs w:val="21"/>
                <w:vertAlign w:val="superscript"/>
              </w:rPr>
              <w:t>3</w:t>
            </w:r>
          </w:p>
        </w:tc>
        <w:tc>
          <w:tcPr>
            <w:tcW w:w="1317" w:type="dxa"/>
            <w:vAlign w:val="center"/>
          </w:tcPr>
          <w:p>
            <w:pPr>
              <w:spacing w:before="0" w:after="0" w:line="252" w:lineRule="auto"/>
            </w:pPr>
            <w:r/>
            <w:r>
              <w:rPr>
                <w:rFonts w:ascii="宋体" w:hAnsi="宋体" w:eastAsia="宋体"/>
                <w:sz w:val="21"/>
              </w:rPr>
              <w:t>中文</w:t>
            </w:r>
          </w:p>
        </w:tc>
      </w:tr>
      <w:tr w14:paraId="23F6E1C9" w14:textId="77777777">
        <w:trPr>
          <w:trHeight w:val="397"/>
          <w:jc w:val="center"/>
        </w:trPr>
        <w:tc>
          <w:tcPr>
            <w:tcW w:w="1760" w:type="dxa"/>
            <w:vAlign w:val="center"/>
          </w:tcPr>
          <w:p w14:paraId="206BBA39" w14:textId="77777777">
            <w:pPr>
              <w:spacing w:line="300" w:lineRule="auto"/>
              <w:jc w:val="left"/>
              <w:rPr>
                <w:rFonts w:ascii="宋体" w:hAnsi="宋体" w:cs="宋体" w:hint="eastAsia"/>
                <w:b/>
                <w:szCs w:val="21"/>
              </w:rPr>
            </w:pPr>
            <w:r>
              <w:rPr>
                <w:rFonts w:ascii="宋体" w:hAnsi="宋体" w:cs="宋体" w:hint="eastAsia"/>
                <w:b/>
                <w:szCs w:val="21"/>
              </w:rPr>
              <w:t>授课学期</w:t>
            </w:r>
          </w:p>
        </w:tc>
        <w:tc>
          <w:tcPr>
            <w:tcW w:w="3219" w:type="dxa"/>
            <w:gridSpan w:val="2"/>
            <w:vAlign w:val="center"/>
          </w:tcPr>
          <w:p>
            <w:pPr>
              <w:spacing w:before="0" w:after="0" w:line="252" w:lineRule="auto"/>
            </w:pPr>
            <w:r/>
            <w:r>
              <w:rPr>
                <w:rFonts w:ascii="宋体" w:hAnsi="宋体" w:eastAsia="宋体"/>
                <w:sz w:val="21"/>
              </w:rPr>
              <w:t>第6学期</w:t>
            </w:r>
          </w:p>
        </w:tc>
        <w:tc>
          <w:tcPr>
            <w:tcW w:w="2775" w:type="dxa"/>
            <w:gridSpan w:val="2"/>
            <w:vAlign w:val="center"/>
          </w:tcPr>
          <w:p w14:paraId="61B94AE1" w14:textId="77777777">
            <w:pPr>
              <w:spacing w:line="300" w:lineRule="auto"/>
              <w:jc w:val="center"/>
              <w:rPr>
                <w:rFonts w:ascii="宋体" w:hAnsi="宋体" w:cs="宋体" w:hint="eastAsia"/>
                <w:b/>
                <w:szCs w:val="21"/>
              </w:rPr>
            </w:pPr>
            <w:r>
              <w:rPr>
                <w:rFonts w:ascii="宋体" w:hAnsi="宋体" w:cs="宋体" w:hint="eastAsia"/>
                <w:b/>
                <w:szCs w:val="21"/>
              </w:rPr>
              <w:t>学分</w:t>
            </w:r>
          </w:p>
        </w:tc>
        <w:tc>
          <w:tcPr>
            <w:tcW w:w="1317" w:type="dxa"/>
            <w:vAlign w:val="center"/>
          </w:tcPr>
          <w:p>
            <w:pPr>
              <w:spacing w:before="0" w:after="0" w:line="252" w:lineRule="auto"/>
            </w:pPr>
            <w:r/>
            <w:r>
              <w:rPr>
                <w:rFonts w:ascii="宋体" w:hAnsi="宋体" w:eastAsia="宋体"/>
                <w:sz w:val="21"/>
              </w:rPr>
              <w:t>2</w:t>
            </w:r>
          </w:p>
        </w:tc>
      </w:tr>
      <w:tr w14:paraId="72E5F2FF" w14:textId="77777777">
        <w:trPr>
          <w:trHeight w:val="397"/>
          <w:jc w:val="center"/>
        </w:trPr>
        <w:tc>
          <w:tcPr>
            <w:tcW w:w="1760" w:type="dxa"/>
            <w:vMerge w:val="restart"/>
            <w:vAlign w:val="center"/>
          </w:tcPr>
          <w:p>
            <w:pPr>
              <w:spacing w:before="0" w:after="0" w:line="252" w:lineRule="auto"/>
            </w:pPr>
            <w:r/>
            <w:r>
              <w:rPr>
                <w:rFonts w:ascii="微软雅黑" w:hAnsi="微软雅黑" w:eastAsia="微软雅黑"/>
                <w:b/>
                <w:sz w:val="18"/>
              </w:rPr>
              <w:t>课程学时及分配</w:t>
            </w:r>
          </w:p>
        </w:tc>
        <w:tc>
          <w:tcPr>
            <w:tcW w:w="1630" w:type="dxa"/>
            <w:vAlign w:val="center"/>
          </w:tcPr>
          <w:p>
            <w:pPr>
              <w:spacing w:before="0" w:after="0" w:line="252" w:lineRule="auto"/>
            </w:pPr>
            <w:r/>
            <w:r>
              <w:rPr>
                <w:rFonts w:ascii="微软雅黑" w:hAnsi="微软雅黑" w:eastAsia="微软雅黑"/>
                <w:b w:val="0"/>
                <w:sz w:val="18"/>
              </w:rPr>
              <w:t>总学时</w:t>
            </w:r>
          </w:p>
        </w:tc>
        <w:tc>
          <w:tcPr>
            <w:tcW w:w="1589" w:type="dxa"/>
            <w:vAlign w:val="center"/>
          </w:tcPr>
          <w:p>
            <w:pPr>
              <w:spacing w:before="0" w:after="0" w:line="252" w:lineRule="auto"/>
            </w:pPr>
            <w:r/>
            <w:r>
              <w:rPr>
                <w:rFonts w:ascii="微软雅黑" w:hAnsi="微软雅黑" w:eastAsia="微软雅黑"/>
                <w:b w:val="0"/>
                <w:sz w:val="18"/>
              </w:rPr>
              <w:t>理论</w:t>
            </w:r>
          </w:p>
        </w:tc>
        <w:tc>
          <w:tcPr>
            <w:tcW w:w="1393" w:type="dxa"/>
            <w:vAlign w:val="center"/>
          </w:tcPr>
          <w:p>
            <w:pPr>
              <w:spacing w:before="0" w:after="0" w:line="252" w:lineRule="auto"/>
            </w:pPr>
            <w:r/>
            <w:r>
              <w:rPr>
                <w:rFonts w:ascii="微软雅黑" w:hAnsi="微软雅黑" w:eastAsia="微软雅黑"/>
                <w:b w:val="0"/>
                <w:sz w:val="18"/>
              </w:rPr>
              <w:t>实验</w:t>
            </w:r>
          </w:p>
        </w:tc>
        <w:tc>
          <w:tcPr>
            <w:tcW w:w="1382" w:type="dxa"/>
            <w:vAlign w:val="center"/>
          </w:tcPr>
          <w:p>
            <w:pPr>
              <w:spacing w:before="0" w:after="0" w:line="252" w:lineRule="auto"/>
            </w:pPr>
            <w:r/>
            <w:r>
              <w:rPr>
                <w:rFonts w:ascii="微软雅黑" w:hAnsi="微软雅黑" w:eastAsia="微软雅黑"/>
                <w:b w:val="0"/>
                <w:sz w:val="18"/>
              </w:rPr>
              <w:t>上机</w:t>
            </w:r>
          </w:p>
        </w:tc>
        <w:tc>
          <w:tcPr>
            <w:tcW w:w="1317" w:type="dxa"/>
            <w:vAlign w:val="center"/>
          </w:tcPr>
          <w:p>
            <w:pPr>
              <w:spacing w:before="0" w:after="0" w:line="252" w:lineRule="auto"/>
            </w:pPr>
            <w:r/>
            <w:r>
              <w:rPr>
                <w:rFonts w:ascii="微软雅黑" w:hAnsi="微软雅黑" w:eastAsia="微软雅黑"/>
                <w:b w:val="0"/>
                <w:sz w:val="18"/>
              </w:rPr>
              <w:t>其他</w:t>
            </w:r>
          </w:p>
        </w:tc>
      </w:tr>
      <w:tr w14:paraId="1EF5D4A6" w14:textId="77777777">
        <w:trPr>
          <w:trHeight w:val="397"/>
          <w:jc w:val="center"/>
        </w:trPr>
        <w:tc>
          <w:tcPr>
            <w:tcW w:w="1760" w:type="dxa"/>
            <w:vMerge/>
            <w:vAlign w:val="center"/>
          </w:tcPr>
          <w:p w14:paraId="639B448B" w14:textId="77777777">
            <w:pPr>
              <w:spacing w:line="300" w:lineRule="auto"/>
              <w:jc w:val="left"/>
              <w:rPr>
                <w:rFonts w:ascii="宋体" w:hAnsi="宋体" w:cs="宋体" w:hint="eastAsia"/>
                <w:b/>
                <w:szCs w:val="21"/>
              </w:rPr>
            </w:pPr>
          </w:p>
        </w:tc>
        <w:tc>
          <w:tcPr>
            <w:tcW w:w="1630" w:type="dxa"/>
            <w:vAlign w:val="center"/>
          </w:tcPr>
          <w:p>
            <w:pPr>
              <w:spacing w:before="0" w:after="0" w:line="252" w:lineRule="auto"/>
            </w:pPr>
            <w:r/>
            <w:r>
              <w:rPr>
                <w:rFonts w:ascii="宋体" w:hAnsi="宋体" w:eastAsia="宋体"/>
                <w:sz w:val="21"/>
              </w:rPr>
              <w:t>32</w:t>
            </w:r>
          </w:p>
        </w:tc>
        <w:tc>
          <w:tcPr>
            <w:tcW w:w="1589" w:type="dxa"/>
            <w:vAlign w:val="center"/>
          </w:tcPr>
          <w:p>
            <w:pPr>
              <w:spacing w:before="0" w:after="0" w:line="252" w:lineRule="auto"/>
            </w:pPr>
            <w:r/>
            <w:r>
              <w:rPr>
                <w:rFonts w:ascii="宋体" w:hAnsi="宋体" w:eastAsia="宋体"/>
                <w:sz w:val="21"/>
              </w:rPr>
              <w:t>16</w:t>
            </w:r>
          </w:p>
        </w:tc>
        <w:tc>
          <w:tcPr>
            <w:tcW w:w="1393" w:type="dxa"/>
            <w:vAlign w:val="center"/>
          </w:tcPr>
          <w:p>
            <w:pPr>
              <w:spacing w:before="0" w:after="0" w:line="252" w:lineRule="auto"/>
            </w:pPr>
            <w:r/>
            <w:r>
              <w:rPr>
                <w:rFonts w:ascii="宋体" w:hAnsi="宋体" w:eastAsia="宋体"/>
                <w:sz w:val="21"/>
              </w:rPr>
              <w:t>0</w:t>
            </w:r>
          </w:p>
        </w:tc>
        <w:tc>
          <w:tcPr>
            <w:tcW w:w="1382" w:type="dxa"/>
            <w:vAlign w:val="center"/>
          </w:tcPr>
          <w:p>
            <w:pPr>
              <w:spacing w:before="0" w:after="0" w:line="252" w:lineRule="auto"/>
            </w:pPr>
            <w:r/>
            <w:r>
              <w:rPr>
                <w:rFonts w:ascii="宋体" w:hAnsi="宋体" w:eastAsia="宋体"/>
                <w:sz w:val="21"/>
              </w:rPr>
              <w:t>16</w:t>
            </w:r>
          </w:p>
        </w:tc>
        <w:tc>
          <w:tcPr>
            <w:tcW w:w="1317" w:type="dxa"/>
            <w:vAlign w:val="center"/>
          </w:tcPr>
          <w:p>
            <w:pPr>
              <w:spacing w:before="0" w:after="0" w:line="252" w:lineRule="auto"/>
            </w:pPr>
            <w:r/>
            <w:r>
              <w:rPr>
                <w:rFonts w:ascii="宋体" w:hAnsi="宋体" w:eastAsia="宋体"/>
                <w:sz w:val="21"/>
              </w:rPr>
              <w:t>0</w:t>
            </w:r>
          </w:p>
        </w:tc>
      </w:tr>
      <w:tr w14:paraId="7507B92D" w14:textId="77777777">
        <w:trPr>
          <w:trHeight w:val="397"/>
          <w:jc w:val="center"/>
        </w:trPr>
        <w:tc>
          <w:tcPr>
            <w:tcW w:w="1760" w:type="dxa"/>
            <w:vAlign w:val="center"/>
          </w:tcPr>
          <w:p w14:paraId="088EEA82" w14:textId="77777777">
            <w:pPr>
              <w:spacing w:line="300" w:lineRule="auto"/>
              <w:jc w:val="left"/>
              <w:rPr>
                <w:rFonts w:ascii="宋体" w:hAnsi="宋体" w:cs="宋体" w:hint="eastAsia"/>
                <w:b/>
                <w:szCs w:val="21"/>
              </w:rPr>
            </w:pPr>
            <w:r>
              <w:rPr>
                <w:rFonts w:ascii="宋体" w:hAnsi="宋体" w:cs="宋体" w:hint="eastAsia"/>
                <w:b/>
                <w:szCs w:val="21"/>
              </w:rPr>
              <w:t>适用专业</w:t>
            </w:r>
          </w:p>
        </w:tc>
        <w:tc>
          <w:tcPr>
            <w:tcW w:w="7311" w:type="dxa"/>
            <w:gridSpan w:val="5"/>
            <w:vAlign w:val="center"/>
          </w:tcPr>
          <w:p>
            <w:pPr>
              <w:spacing w:before="0" w:after="0" w:line="252" w:lineRule="auto"/>
            </w:pPr>
            <w:r/>
            <w:r>
              <w:rPr>
                <w:rFonts w:ascii="宋体" w:hAnsi="宋体" w:eastAsia="宋体"/>
                <w:sz w:val="18"/>
              </w:rPr>
              <w:t>智能制造工程</w:t>
            </w:r>
          </w:p>
        </w:tc>
      </w:tr>
      <w:tr w14:paraId="573C4BA0" w14:textId="77777777">
        <w:trPr>
          <w:trHeight w:val="397"/>
          <w:jc w:val="center"/>
        </w:trPr>
        <w:tc>
          <w:tcPr>
            <w:tcW w:w="1760" w:type="dxa"/>
            <w:vAlign w:val="center"/>
          </w:tcPr>
          <w:p w14:paraId="2CCFE0BF" w14:textId="77777777">
            <w:pPr>
              <w:spacing w:line="300" w:lineRule="auto"/>
              <w:jc w:val="left"/>
              <w:rPr>
                <w:rFonts w:ascii="宋体" w:hAnsi="宋体" w:cs="宋体" w:hint="eastAsia"/>
                <w:b/>
                <w:szCs w:val="21"/>
              </w:rPr>
            </w:pPr>
            <w:r>
              <w:rPr>
                <w:rFonts w:ascii="宋体" w:hAnsi="宋体" w:cs="宋体" w:hint="eastAsia"/>
                <w:b/>
                <w:szCs w:val="21"/>
              </w:rPr>
              <w:t>教    材</w:t>
            </w:r>
          </w:p>
        </w:tc>
        <w:tc>
          <w:tcPr>
            <w:tcW w:w="7311" w:type="dxa"/>
            <w:gridSpan w:val="5"/>
            <w:vAlign w:val="center"/>
          </w:tcPr>
          <w:p>
            <w:pPr>
              <w:spacing w:before="0" w:after="0" w:line="252" w:lineRule="auto"/>
            </w:pPr>
            <w:r/>
            <w:r>
              <w:rPr>
                <w:rFonts w:ascii="宋体" w:hAnsi="宋体" w:eastAsia="宋体"/>
                <w:sz w:val="18"/>
              </w:rPr>
              <w:t>廖常初.《S7-1200 PLC编程及应用（第5版）》[M]. 北京：机械工业出版社，2026. ISBN 9787111797647</w:t>
            </w:r>
          </w:p>
        </w:tc>
      </w:tr>
      <w:tr w14:paraId="4DD3FF38" w14:textId="77777777">
        <w:trPr>
          <w:trHeight w:val="397"/>
          <w:jc w:val="center"/>
        </w:trPr>
        <w:tc>
          <w:tcPr>
            <w:tcW w:w="1760" w:type="dxa"/>
            <w:vAlign w:val="center"/>
          </w:tcPr>
          <w:p w14:paraId="3F612C57" w14:textId="77777777">
            <w:pPr>
              <w:spacing w:line="300" w:lineRule="auto"/>
              <w:jc w:val="left"/>
              <w:rPr>
                <w:rFonts w:ascii="宋体" w:hAnsi="宋体" w:cs="宋体" w:hint="eastAsia"/>
                <w:b/>
                <w:szCs w:val="21"/>
              </w:rPr>
            </w:pPr>
            <w:r>
              <w:rPr>
                <w:rFonts w:ascii="宋体" w:hAnsi="宋体" w:cs="宋体" w:hint="eastAsia"/>
                <w:b/>
                <w:szCs w:val="21"/>
              </w:rPr>
              <w:t>授课学院</w:t>
            </w:r>
          </w:p>
        </w:tc>
        <w:tc>
          <w:tcPr>
            <w:tcW w:w="7311" w:type="dxa"/>
            <w:gridSpan w:val="5"/>
            <w:vAlign w:val="center"/>
          </w:tcPr>
          <w:p>
            <w:pPr>
              <w:spacing w:before="0" w:after="0" w:line="252" w:lineRule="auto"/>
            </w:pPr>
            <w:r/>
            <w:r>
              <w:rPr>
                <w:rFonts w:ascii="宋体" w:hAnsi="宋体" w:eastAsia="宋体"/>
                <w:sz w:val="21"/>
              </w:rPr>
              <w:t>机械与动力工程学院</w:t>
            </w:r>
          </w:p>
        </w:tc>
      </w:tr>
      <w:tr w14:paraId="5B7D1047" w14:textId="77777777">
        <w:trPr>
          <w:trHeight w:val="397"/>
          <w:jc w:val="center"/>
        </w:trPr>
        <w:tc>
          <w:tcPr>
            <w:tcW w:w="1760" w:type="dxa"/>
            <w:vAlign w:val="center"/>
          </w:tcPr>
          <w:p w14:paraId="2A44DBD4" w14:textId="77777777">
            <w:pPr>
              <w:spacing w:line="300" w:lineRule="auto"/>
              <w:jc w:val="left"/>
              <w:rPr>
                <w:rFonts w:ascii="宋体" w:hAnsi="宋体" w:cs="宋体" w:hint="eastAsia"/>
                <w:b/>
                <w:szCs w:val="21"/>
              </w:rPr>
            </w:pPr>
            <w:r>
              <w:rPr>
                <w:rFonts w:ascii="宋体" w:hAnsi="宋体" w:cs="宋体" w:hint="eastAsia"/>
                <w:b/>
                <w:szCs w:val="21"/>
              </w:rPr>
              <w:t>先修课程</w:t>
            </w:r>
          </w:p>
        </w:tc>
        <w:tc>
          <w:tcPr>
            <w:tcW w:w="7311" w:type="dxa"/>
            <w:gridSpan w:val="5"/>
            <w:vAlign w:val="center"/>
          </w:tcPr>
          <w:p>
            <w:pPr>
              <w:spacing w:before="0" w:after="0" w:line="252" w:lineRule="auto"/>
            </w:pPr>
            <w:r/>
            <w:r>
              <w:rPr>
                <w:rFonts w:ascii="宋体" w:hAnsi="宋体" w:eastAsia="宋体"/>
                <w:sz w:val="18"/>
              </w:rPr>
              <w:t>电工电子技术（A）、电工电子技术实验、微机原理及接口技术</w:t>
            </w:r>
          </w:p>
        </w:tc>
      </w:tr>
      <w:tr w14:paraId="79B1FD56" w14:textId="77777777">
        <w:trPr>
          <w:trHeight w:val="397"/>
          <w:jc w:val="center"/>
        </w:trPr>
        <w:tc>
          <w:tcPr>
            <w:tcW w:w="1760" w:type="dxa"/>
            <w:vAlign w:val="center"/>
          </w:tcPr>
          <w:p w14:paraId="7469703D" w14:textId="77777777">
            <w:pPr>
              <w:spacing w:line="300" w:lineRule="auto"/>
              <w:jc w:val="left"/>
              <w:rPr>
                <w:rFonts w:ascii="宋体" w:hAnsi="宋体" w:cs="宋体" w:hint="eastAsia"/>
                <w:b/>
                <w:szCs w:val="21"/>
              </w:rPr>
            </w:pPr>
            <w:r>
              <w:rPr>
                <w:rFonts w:ascii="宋体" w:hAnsi="宋体" w:cs="宋体" w:hint="eastAsia"/>
                <w:b/>
                <w:szCs w:val="21"/>
              </w:rPr>
              <w:t>后续课程</w:t>
            </w:r>
          </w:p>
        </w:tc>
        <w:tc>
          <w:tcPr>
            <w:tcW w:w="7311" w:type="dxa"/>
            <w:gridSpan w:val="5"/>
            <w:vAlign w:val="center"/>
          </w:tcPr>
          <w:p>
            <w:pPr>
              <w:spacing w:before="0" w:after="0" w:line="252" w:lineRule="auto"/>
            </w:pPr>
            <w:r/>
            <w:r>
              <w:rPr>
                <w:rFonts w:ascii="宋体" w:hAnsi="宋体" w:eastAsia="宋体"/>
                <w:sz w:val="18"/>
              </w:rPr>
              <w:t>先进装备系统设计与开发（ROS）、智能制造装备、毕业设计（论文）</w:t>
            </w:r>
          </w:p>
        </w:tc>
      </w:tr>
      <w:tr w14:paraId="510D1469" w14:textId="77777777">
        <w:trPr>
          <w:trHeight w:val="397"/>
          <w:jc w:val="center"/>
        </w:trPr>
        <w:tc>
          <w:tcPr>
            <w:tcW w:w="1760" w:type="dxa"/>
            <w:shd w:val="clear" w:color="auto" w:fill="FFFFFF"/>
            <w:vAlign w:val="center"/>
          </w:tcPr>
          <w:p w14:paraId="212ABF3C" w14:textId="77777777">
            <w:pPr>
              <w:jc w:val="left"/>
              <w:rPr>
                <w:rFonts w:ascii="Calibri" w:hAnsi="Calibri"/>
                <w:b/>
              </w:rPr>
            </w:pPr>
            <w:r>
              <w:rPr>
                <w:rFonts w:hint="eastAsia"/>
                <w:b/>
              </w:rPr>
              <w:t>考核类型</w:t>
            </w:r>
          </w:p>
        </w:tc>
        <w:tc>
          <w:tcPr>
            <w:tcW w:w="7311" w:type="dxa"/>
            <w:gridSpan w:val="5"/>
            <w:vAlign w:val="center"/>
          </w:tcPr>
          <w:p>
            <w:pPr>
              <w:spacing w:before="0" w:after="0" w:line="252" w:lineRule="auto"/>
            </w:pPr>
            <w:r/>
            <w:r>
              <w:rPr>
                <w:rFonts w:ascii="宋体" w:hAnsi="宋体" w:eastAsia="宋体"/>
                <w:sz w:val="21"/>
              </w:rPr>
              <w:t>考试课（ ）；考查课（√）</w:t>
            </w:r>
          </w:p>
        </w:tc>
      </w:tr>
      <w:tr w14:paraId="240D3A19" w14:textId="77777777">
        <w:trPr>
          <w:trHeight w:val="397"/>
          <w:jc w:val="center"/>
        </w:trPr>
        <w:tc>
          <w:tcPr>
            <w:tcW w:w="1760" w:type="dxa"/>
            <w:shd w:val="clear" w:color="auto" w:fill="FFFFFF"/>
            <w:vAlign w:val="center"/>
          </w:tcPr>
          <w:p w14:paraId="7FB9A851" w14:textId="77777777">
            <w:pPr>
              <w:jc w:val="left"/>
              <w:rPr>
                <w:rFonts w:ascii="Calibri" w:hAnsi="Calibri"/>
                <w:b/>
              </w:rPr>
            </w:pPr>
            <w:r>
              <w:rPr>
                <w:rFonts w:hint="eastAsia"/>
                <w:b/>
              </w:rPr>
              <w:t>考核形式</w:t>
            </w:r>
          </w:p>
        </w:tc>
        <w:tc>
          <w:tcPr>
            <w:tcW w:w="7311" w:type="dxa"/>
            <w:gridSpan w:val="5"/>
            <w:vAlign w:val="center"/>
          </w:tcPr>
          <w:p>
            <w:pPr>
              <w:spacing w:before="0" w:after="0" w:line="252" w:lineRule="auto"/>
            </w:pPr>
            <w:r/>
            <w:r>
              <w:rPr>
                <w:rFonts w:ascii="宋体" w:hAnsi="宋体" w:eastAsia="宋体"/>
                <w:sz w:val="19"/>
              </w:rPr>
              <w:t>闭卷（ ）；开卷（ ）；笔试（ ）；机试（ ）；口试（ ）；其它（√）：期末综合考查</w:t>
            </w:r>
          </w:p>
        </w:tc>
      </w:tr>
      <w:tr w14:paraId="08CBDC73" w14:textId="77777777">
        <w:trPr>
          <w:trHeight w:val="397"/>
          <w:jc w:val="center"/>
        </w:trPr>
        <w:tc>
          <w:tcPr>
            <w:tcW w:w="1760" w:type="dxa"/>
            <w:shd w:val="clear" w:color="auto" w:fill="FFFFFF"/>
            <w:vAlign w:val="center"/>
          </w:tcPr>
          <w:p w14:paraId="6173CD77" w14:textId="77777777">
            <w:pPr>
              <w:jc w:val="left"/>
              <w:rPr>
                <w:rFonts w:ascii="Calibri" w:hAnsi="Calibri"/>
                <w:b/>
              </w:rPr>
            </w:pPr>
            <w:r>
              <w:rPr>
                <w:rFonts w:hint="eastAsia"/>
                <w:b/>
              </w:rPr>
              <w:t>考核方式</w:t>
            </w:r>
          </w:p>
        </w:tc>
        <w:tc>
          <w:tcPr>
            <w:tcW w:w="7311" w:type="dxa"/>
            <w:gridSpan w:val="5"/>
            <w:vAlign w:val="center"/>
          </w:tcPr>
          <w:p>
            <w:pPr>
              <w:spacing w:before="0" w:after="0" w:line="252" w:lineRule="auto"/>
            </w:pPr>
            <w:r/>
            <w:r>
              <w:rPr>
                <w:rFonts w:ascii="宋体" w:hAnsi="宋体" w:eastAsia="宋体"/>
                <w:sz w:val="20"/>
              </w:rPr>
              <w:t>平时成绩（√）；课程作业（√）；期末综合考查（√）</w:t>
            </w:r>
          </w:p>
        </w:tc>
      </w:tr>
      <w:tr w14:paraId="629C8796" w14:textId="77777777">
        <w:trPr>
          <w:trHeight w:val="397"/>
          <w:jc w:val="center"/>
        </w:trPr>
        <w:tc>
          <w:tcPr>
            <w:tcW w:w="1760" w:type="dxa"/>
            <w:shd w:val="clear" w:color="auto" w:fill="FFFFFF"/>
            <w:vAlign w:val="center"/>
          </w:tcPr>
          <w:p w14:paraId="1882D00F" w14:textId="77777777">
            <w:pPr>
              <w:jc w:val="left"/>
              <w:rPr>
                <w:rFonts w:ascii="Calibri" w:hAnsi="Calibri"/>
                <w:b/>
              </w:rPr>
            </w:pPr>
            <w:r>
              <w:rPr>
                <w:rFonts w:hint="eastAsia"/>
                <w:b/>
              </w:rPr>
              <w:t>总评成绩比例</w:t>
            </w:r>
          </w:p>
        </w:tc>
        <w:tc>
          <w:tcPr>
            <w:tcW w:w="7311" w:type="dxa"/>
            <w:gridSpan w:val="5"/>
            <w:vAlign w:val="center"/>
          </w:tcPr>
          <w:p>
            <w:pPr>
              <w:spacing w:before="0" w:after="0" w:line="252" w:lineRule="auto"/>
            </w:pPr>
            <w:r/>
            <w:r>
              <w:rPr>
                <w:rFonts w:ascii="宋体" w:hAnsi="宋体" w:eastAsia="宋体"/>
                <w:sz w:val="20"/>
              </w:rPr>
              <w:t>总评成绩=平时成绩20%＋课程作业20%＋期末综合考查60%</w:t>
            </w:r>
          </w:p>
        </w:tc>
      </w:tr>
      <w:tr w14:paraId="13BCC34D" w14:textId="77777777">
        <w:trPr>
          <w:trHeight w:val="5604"/>
          <w:jc w:val="center"/>
        </w:trPr>
        <w:tc>
          <w:tcPr>
            <w:tcW w:w="1760" w:type="dxa"/>
            <w:vAlign w:val="center"/>
          </w:tcPr>
          <w:p w14:paraId="52926379" w14:textId="77777777">
            <w:pPr>
              <w:spacing w:line="300" w:lineRule="auto"/>
              <w:jc w:val="left"/>
              <w:rPr>
                <w:rFonts w:ascii="宋体" w:hAnsi="宋体" w:cs="宋体" w:hint="eastAsia"/>
                <w:b/>
                <w:szCs w:val="21"/>
              </w:rPr>
            </w:pPr>
            <w:r>
              <w:rPr>
                <w:rFonts w:ascii="宋体" w:hAnsi="宋体" w:cs="宋体" w:hint="eastAsia"/>
                <w:b/>
                <w:szCs w:val="21"/>
              </w:rPr>
              <w:t>课程简介</w:t>
            </w:r>
          </w:p>
        </w:tc>
        <w:tc>
          <w:tcPr>
            <w:tcW w:w="7311" w:type="dxa"/>
            <w:gridSpan w:val="5"/>
            <w:vAlign w:val="center"/>
          </w:tcPr>
          <w:p>
            <w:pPr>
              <w:spacing w:before="0" w:after="0" w:line="252" w:lineRule="auto"/>
            </w:pPr>
            <w:r/>
            <w:r>
              <w:rPr>
                <w:rFonts w:ascii="宋体" w:hAnsi="宋体" w:eastAsia="宋体"/>
                <w:b/>
                <w:sz w:val="18"/>
              </w:rPr>
              <w:t>课程基本定位：面向设备逻辑控制与小型制造单元集成，建立“电气与I/O—扫描运行—逻辑编程—顺序控制—监控通信—调试验收”知识主线，以S7-1200和TIA Portal为主要教学载体。</w:t>
            </w:r>
            <w:r>
              <w:br/>
            </w:r>
            <w:r>
              <w:rPr>
                <w:rFonts w:ascii="宋体" w:hAnsi="宋体" w:eastAsia="宋体"/>
                <w:b/>
                <w:sz w:val="18"/>
              </w:rPr>
              <w:t>核心学习结果：能够编制I/O表、实现启停/互锁/定时计数和模块化顺序控制，完成模拟量标度、HMI与接口数据组态，并用监控、故障注入、回归测试和备份证明系统行为。</w:t>
            </w:r>
            <w:r>
              <w:br/>
            </w:r>
            <w:r>
              <w:rPr>
                <w:rFonts w:ascii="宋体" w:hAnsi="宋体" w:eastAsia="宋体"/>
                <w:b/>
                <w:sz w:val="18"/>
              </w:rPr>
              <w:t>主要教学方法：原理讲解、时序推演、状态表设计、教师演示、TIA Portal/PLCSIM/HMI仿真、故障注入和测试验收；普通PLC程序互锁不替代独立急停和硬件安全保护。</w:t>
            </w:r>
          </w:p>
        </w:tc>
      </w:tr>
    </w:tbl>
    <w:p w14:paraId="622FD34B" w14:textId="77777777">
      <w:pPr>
        <w:pStyle w:val="a5"/>
        <w:spacing w:before="0" w:after="0" w:line="240" w:lineRule="auto"/>
        <w:ind w:left="540" w:hangingChars="300" w:hanging="540"/>
        <w:jc w:val="left"/>
        <w:rPr>
          <w:rFonts w:ascii="黑体" w:eastAsia="黑体" w:hAnsi="黑体" w:cs="黑体" w:hint="eastAsia"/>
          <w:b w:val="0"/>
          <w:sz w:val="18"/>
          <w:szCs w:val="18"/>
        </w:rPr>
      </w:pPr>
      <w:r>
        <w:rPr>
          <w:rFonts w:ascii="黑体" w:eastAsia="黑体" w:hAnsi="黑体" w:cs="黑体" w:hint="eastAsia"/>
          <w:b w:val="0"/>
          <w:sz w:val="18"/>
          <w:szCs w:val="18"/>
        </w:rPr>
        <w:lastRenderedPageBreak/>
        <w:t xml:space="preserve">注：1.课程类别：选填“通识教育类/学科基础类/专业类； </w:t>
      </w:r>
    </w:p>
    <w:p w14:paraId="5888D2CB" w14:textId="77777777">
      <w:pPr>
        <w:ind w:firstLineChars="200" w:firstLine="360"/>
        <w:rPr>
          <w:rFonts w:ascii="黑体" w:eastAsia="黑体" w:hAnsi="黑体" w:cs="黑体" w:hint="eastAsia"/>
          <w:sz w:val="18"/>
          <w:szCs w:val="18"/>
        </w:rPr>
      </w:pPr>
      <w:r>
        <w:rPr>
          <w:rFonts w:ascii="黑体" w:eastAsia="黑体" w:hAnsi="黑体" w:cs="黑体" w:hint="eastAsia"/>
          <w:sz w:val="18"/>
          <w:szCs w:val="18"/>
        </w:rPr>
        <w:t>2.课程性质：选填“选修/必修”；</w:t>
      </w:r>
    </w:p>
    <w:p w14:paraId="1AC135B0" w14:textId="77777777">
      <w:pPr>
        <w:pStyle w:val="a5"/>
        <w:spacing w:before="0" w:after="0" w:line="240" w:lineRule="auto"/>
        <w:ind w:firstLineChars="200" w:firstLine="360"/>
        <w:jc w:val="left"/>
        <w:rPr>
          <w:rFonts w:ascii="黑体" w:eastAsia="黑体" w:hAnsi="黑体" w:cs="黑体" w:hint="eastAsia"/>
          <w:b w:val="0"/>
          <w:sz w:val="18"/>
          <w:szCs w:val="18"/>
        </w:rPr>
      </w:pPr>
      <w:r>
        <w:rPr>
          <w:rFonts w:ascii="黑体" w:eastAsia="黑体" w:hAnsi="黑体" w:cs="黑体" w:hint="eastAsia"/>
          <w:b w:val="0"/>
          <w:sz w:val="18"/>
          <w:szCs w:val="18"/>
        </w:rPr>
        <w:t xml:space="preserve">3.授课语言：选填“中文、英文或其他语种”； </w:t>
      </w:r>
    </w:p>
    <w:p w14:paraId="71E4C4D4" w14:textId="77777777">
      <w:pPr>
        <w:ind w:firstLineChars="200" w:firstLine="360"/>
        <w:rPr>
          <w:rFonts w:ascii="黑体" w:eastAsia="黑体" w:hAnsi="黑体" w:cs="黑体" w:hint="eastAsia"/>
          <w:bCs/>
          <w:sz w:val="18"/>
          <w:szCs w:val="18"/>
        </w:rPr>
      </w:pPr>
      <w:r>
        <w:rPr>
          <w:rFonts w:ascii="黑体" w:eastAsia="黑体" w:hAnsi="黑体" w:cs="黑体" w:hint="eastAsia"/>
          <w:bCs/>
          <w:sz w:val="18"/>
          <w:szCs w:val="18"/>
        </w:rPr>
        <w:t>4.若为集中实习类实践或课程设计类实践，以周为单位记学时。</w:t>
      </w:r>
    </w:p>
    <w:p w14:paraId="55F33F8E" w14:textId="77777777">
      <w:pPr>
        <w:ind w:firstLineChars="200" w:firstLine="360"/>
        <w:rPr>
          <w:rFonts w:ascii="黑体" w:eastAsia="黑体" w:hAnsi="黑体" w:cs="黑体" w:hint="eastAsia"/>
          <w:bCs/>
          <w:kern w:val="28"/>
          <w:sz w:val="18"/>
          <w:szCs w:val="18"/>
        </w:rPr>
      </w:pPr>
      <w:r>
        <w:rPr>
          <w:rFonts w:ascii="黑体" w:eastAsia="黑体" w:hAnsi="黑体" w:cs="黑体" w:hint="eastAsia"/>
          <w:bCs/>
          <w:kern w:val="28"/>
          <w:sz w:val="18"/>
          <w:szCs w:val="18"/>
        </w:rPr>
        <w:t>5.表中（ ）选项请打“√”。</w:t>
      </w:r>
    </w:p>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hRule="atLeast"/>
          <w:jc w:val="center"/>
          <w:tblHeader w:val="true"/>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8"/>
              </w:rPr>
              <w:t>第一单元 PLC系统、扫描原理与安全边界</w:t>
            </w:r>
          </w:p>
        </w:tc>
        <w:tc>
          <w:tcPr>
            <w:tcW w:w="1448"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9"/>
              </w:rPr>
              <w:t>PLC系统组成、I/O、扫描周期与安全边界</w:t>
            </w:r>
          </w:p>
        </w:tc>
      </w:tr>
      <w:tr w14:paraId="7A2DFDD7"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按实际课表填写</w:t>
            </w:r>
          </w:p>
        </w:tc>
        <w:tc>
          <w:tcPr>
            <w:tcW w:w="1448" w:type="dxa"/>
            <w:tcBorders>
              <w:tl2br w:val="nil"/>
              <w:tr2bl w:val="nil"/>
            </w:tcBorders>
            <w:shd w:val="clear" w:color="auto" w:fill="FFFFFF"/>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2课时（100 min）；理论2课时</w:t>
            </w:r>
          </w:p>
        </w:tc>
      </w:tr>
      <w:tr w14:paraId="76D03DE5" w14:textId="77777777">
        <w:trPr>
          <w:trHeight w:val="2534"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Mar>
              <w:top w:w="60" w:type="dxa"/>
              <w:start w:w="70" w:type="dxa"/>
              <w:bottom w:w="60" w:type="dxa"/>
              <w:end w:w="70" w:type="dxa"/>
            </w:tcMar>
          </w:tcPr>
          <w:p>
            <w:pPr>
              <w:jc w:val="center"/>
            </w:pPr>
            <w:r/>
            <w:r>
              <w:drawing>
                <wp:inline xmlns:a="http://schemas.openxmlformats.org/drawingml/2006/main" xmlns:pic="http://schemas.openxmlformats.org/drawingml/2006/picture">
                  <wp:extent cx="4392000" cy="1090712"/>
                  <wp:docPr id="2" name="Picture 2"/>
                  <wp:cNvGraphicFramePr>
                    <a:graphicFrameLocks noChangeAspect="1"/>
                  </wp:cNvGraphicFramePr>
                  <a:graphic>
                    <a:graphicData uri="http://schemas.openxmlformats.org/drawingml/2006/picture">
                      <pic:pic>
                        <pic:nvPicPr>
                          <pic:cNvPr id="0" name="lesson-01-knowledge-map.png"/>
                          <pic:cNvPicPr/>
                        </pic:nvPicPr>
                        <pic:blipFill>
                          <a:blip r:embed="rId8"/>
                          <a:stretch>
                            <a:fillRect/>
                          </a:stretch>
                        </pic:blipFill>
                        <pic:spPr>
                          <a:xfrm>
                            <a:off x="0" y="0"/>
                            <a:ext cx="4392000" cy="1090712"/>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知识目标：</w:t>
            </w:r>
            <w:r>
              <w:br/>
            </w:r>
            <w:r>
              <w:rPr>
                <w:rFonts w:ascii="宋体" w:hAnsi="宋体" w:eastAsia="宋体"/>
                <w:sz w:val="18"/>
              </w:rPr>
              <w:t>1. 理解PLC组成、CPU/电源/信号模块、数字量与模拟量I/O的基本关系。</w:t>
            </w:r>
            <w:r>
              <w:br/>
            </w:r>
            <w:r>
              <w:rPr>
                <w:rFonts w:ascii="宋体" w:hAnsi="宋体" w:eastAsia="宋体"/>
                <w:sz w:val="18"/>
              </w:rPr>
              <w:t>2. 理解扫描周期、过程映像、程序执行顺序与保持性概念，并区分普通控制与独立安全保护。</w:t>
            </w:r>
            <w:r>
              <w:br/>
            </w:r>
            <w:r>
              <w:rPr>
                <w:rFonts w:ascii="宋体" w:hAnsi="宋体" w:eastAsia="宋体"/>
                <w:sz w:val="18"/>
              </w:rPr>
            </w:r>
            <w:r>
              <w:br/>
            </w:r>
            <w:r>
              <w:rPr>
                <w:rFonts w:ascii="宋体" w:hAnsi="宋体" w:eastAsia="宋体"/>
                <w:b/>
                <w:sz w:val="18"/>
              </w:rPr>
              <w:t>能力目标：</w:t>
            </w:r>
            <w:r>
              <w:br/>
            </w:r>
            <w:r>
              <w:rPr>
                <w:rFonts w:ascii="宋体" w:hAnsi="宋体" w:eastAsia="宋体"/>
                <w:sz w:val="18"/>
              </w:rPr>
              <w:t>1. 能够根据物料输送分拣任务列出输入/输出对象并形成初步I/O表。</w:t>
            </w:r>
            <w:r>
              <w:br/>
            </w:r>
            <w:r>
              <w:rPr>
                <w:rFonts w:ascii="宋体" w:hAnsi="宋体" w:eastAsia="宋体"/>
                <w:sz w:val="18"/>
              </w:rPr>
              <w:t>2. 能够用时序图解释输入变化为何可能在不同扫描周期产生不同程序结果。</w:t>
            </w:r>
            <w:r>
              <w:br/>
            </w:r>
            <w:r>
              <w:rPr>
                <w:rFonts w:ascii="宋体" w:hAnsi="宋体" w:eastAsia="宋体"/>
                <w:sz w:val="18"/>
              </w:rPr>
            </w:r>
            <w:r>
              <w:br/>
            </w:r>
            <w:r>
              <w:rPr>
                <w:rFonts w:ascii="宋体" w:hAnsi="宋体" w:eastAsia="宋体"/>
                <w:b/>
                <w:sz w:val="18"/>
              </w:rPr>
              <w:t>价值目标：</w:t>
            </w:r>
            <w:r>
              <w:br/>
            </w:r>
            <w:r>
              <w:rPr>
                <w:rFonts w:ascii="宋体" w:hAnsi="宋体" w:eastAsia="宋体"/>
                <w:sz w:val="18"/>
              </w:rPr>
              <w:t>1. 形成接线有据、地址可核、安全优先以及普通PLC逻辑不替代急停/安全回路的工程意识。</w:t>
            </w:r>
          </w:p>
        </w:tc>
      </w:tr>
      <w:tr w14:paraId="0316C109"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以误接线、意外再启动和“软件逻辑不能替代独立安全保护”为案例，强化规范识图、隔离检查和工程安全责任。</w:t>
            </w:r>
          </w:p>
        </w:tc>
      </w:tr>
      <w:tr w14:paraId="0BF84270"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把I/O表视为控制系统的最小接口合同，训练从设备需求到可编程接口的工程产品化思维。</w:t>
            </w:r>
          </w:p>
        </w:tc>
      </w:tr>
      <w:tr w14:paraId="08B6D44B"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教学重点：PLC系统组成、扫描运行机制与I/O映射。</w:t>
            </w:r>
            <w:r>
              <w:br/>
            </w:r>
            <w:r>
              <w:rPr>
                <w:rFonts w:ascii="宋体" w:hAnsi="宋体" w:eastAsia="宋体"/>
                <w:sz w:val="18"/>
              </w:rPr>
            </w:r>
            <w:r>
              <w:br/>
            </w:r>
            <w:r>
              <w:rPr>
                <w:rFonts w:ascii="宋体" w:hAnsi="宋体" w:eastAsia="宋体"/>
                <w:b/>
                <w:sz w:val="18"/>
              </w:rPr>
              <w:t>教学难点：把电气对象、地址、变量、扫描时序和安全边界关联起来，避免把软件停机逻辑误当成功能安全。</w:t>
            </w:r>
          </w:p>
        </w:tc>
      </w:tr>
      <w:tr w14:paraId="6A60786F"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问题驱动法、时序推演法、状态建模法、教师演示法、任务驱动法、预测—运行—验证法、测试验收与故障复盘</w:t>
            </w:r>
          </w:p>
        </w:tc>
      </w:tr>
      <w:tr w14:paraId="7830FCCC"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电脑、投影仪、PLC硬件结构图、S7-1200手册节选、白板。</w:t>
            </w:r>
          </w:p>
        </w:tc>
      </w:tr>
      <w:tr w14:paraId="748442E5"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课前任务 → 互动导入（10 min）→ 传授新知与课堂训练（75 min）→ 过关检测（10 min）→ 课堂小结（3 min）→ 作业布置（1 min）→ 考勤（1 min）</w:t>
            </w:r>
          </w:p>
        </w:tc>
      </w:tr>
      <w:tr w14:paraId="6059C809"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【教师】发布“PLC系统组成、I/O、扫描周期与安全边界”对应大纲/教材范围和一个最小控制问题，不提前给出完整程序答案。</w:t>
            </w:r>
            <w:r>
              <w:br/>
            </w:r>
            <w:r>
              <w:rPr>
                <w:rFonts w:ascii="宋体" w:hAnsi="宋体" w:eastAsia="宋体"/>
                <w:sz w:val="17"/>
              </w:rPr>
            </w:r>
            <w:r>
              <w:br/>
            </w:r>
            <w:r>
              <w:rPr>
                <w:rFonts w:ascii="宋体" w:hAnsi="宋体" w:eastAsia="宋体"/>
                <w:sz w:val="17"/>
              </w:rPr>
              <w:t>1. 阅读对应大纲与教材内容；</w:t>
            </w:r>
            <w:r>
              <w:br/>
            </w:r>
            <w:r>
              <w:rPr>
                <w:rFonts w:ascii="宋体" w:hAnsi="宋体" w:eastAsia="宋体"/>
                <w:sz w:val="17"/>
              </w:rPr>
              <w:t>2. 圈出3个关键术语并记录至少1个疑问；</w:t>
            </w:r>
            <w:r>
              <w:br/>
            </w:r>
            <w:r>
              <w:rPr>
                <w:rFonts w:ascii="宋体" w:hAnsi="宋体" w:eastAsia="宋体"/>
                <w:sz w:val="17"/>
              </w:rPr>
              <w:t>3. 预读一段LAD/状态表/时序或设备接口说明，写出预期结果与至少一个疑问。</w:t>
            </w:r>
            <w:r>
              <w:br/>
            </w:r>
            <w:r>
              <w:rPr>
                <w:rFonts w:ascii="宋体" w:hAnsi="宋体" w:eastAsia="宋体"/>
                <w:sz w:val="17"/>
              </w:rPr>
            </w:r>
            <w:r>
              <w:br/>
            </w:r>
            <w:r>
              <w:rPr>
                <w:rFonts w:ascii="宋体" w:hAnsi="宋体" w:eastAsia="宋体"/>
                <w:b/>
                <w:sz w:val="17"/>
              </w:rPr>
              <w:t>【学生】完成准备并带着“预期状态/疑问/已有证据”进入课堂。</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通过预读I/O/时序/状态/接口、环境检查和预期状态建立先备认知；涉及真实设备时先确认安全边界。</w:t>
            </w:r>
          </w:p>
        </w:tc>
      </w:tr>
      <w:tr w14:paraId="004A0135" w14:textId="77777777">
        <w:trPr>
          <w:trHeight w:val="2546"/>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互动导入</w:t>
            </w:r>
            <w:r>
              <w:br/>
            </w:r>
            <w:r>
              <w:rPr>
                <w:rFonts w:ascii="宋体" w:hAnsi="宋体" w:eastAsia="宋体"/>
                <w:sz w:val="17"/>
              </w:rPr>
              <w:t>（10 min）</w:t>
            </w:r>
            <w:r>
              <w:br/>
            </w:r>
            <w:r>
              <w:rPr>
                <w:rFonts w:ascii="宋体" w:hAnsi="宋体" w:eastAsia="宋体"/>
                <w:sz w:val="17"/>
              </w:rPr>
            </w:r>
            <w:r>
              <w:br/>
            </w:r>
            <w:r>
              <w:rPr>
                <w:rFonts w:ascii="宋体" w:hAnsi="宋体" w:eastAsia="宋体"/>
                <w:sz w:val="17"/>
              </w:rPr>
              <w:t>传授新知与课堂训练</w:t>
            </w:r>
            <w:r>
              <w:br/>
            </w:r>
            <w:r>
              <w:rPr>
                <w:rFonts w:ascii="宋体" w:hAnsi="宋体" w:eastAsia="宋体"/>
                <w:sz w:val="17"/>
              </w:rPr>
              <w:t>（75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6"/>
              </w:rPr>
              <w:t>【互动导入 10 min】</w:t>
            </w:r>
            <w:r>
              <w:br/>
            </w:r>
            <w:r>
              <w:rPr>
                <w:rFonts w:ascii="宋体" w:hAnsi="宋体" w:eastAsia="宋体"/>
                <w:sz w:val="16"/>
              </w:rPr>
              <w:t>【教师】给出“按钮按下后电机为何可能不是立即动作”的问题，让学生先画输入—扫描—输出时序，再讨论PLC与普通继电器控制的差异。</w:t>
            </w:r>
            <w:r>
              <w:br/>
            </w:r>
            <w:r>
              <w:rPr>
                <w:rFonts w:ascii="宋体" w:hAnsi="宋体" w:eastAsia="宋体"/>
                <w:sz w:val="16"/>
              </w:rPr>
            </w:r>
            <w:r>
              <w:br/>
            </w:r>
            <w:r>
              <w:rPr>
                <w:rFonts w:ascii="宋体" w:hAnsi="宋体" w:eastAsia="宋体"/>
                <w:sz w:val="16"/>
              </w:rPr>
              <w:t>【学生】先独立预测/画时序/状态，再与同伴交换判断依据；教师收集典型分歧后进入本课。</w:t>
            </w:r>
            <w:r>
              <w:br/>
            </w:r>
            <w:r>
              <w:rPr>
                <w:rFonts w:ascii="宋体" w:hAnsi="宋体" w:eastAsia="宋体"/>
                <w:sz w:val="16"/>
              </w:rPr>
            </w:r>
            <w:r>
              <w:br/>
            </w:r>
            <w:r>
              <w:rPr>
                <w:rFonts w:ascii="宋体" w:hAnsi="宋体" w:eastAsia="宋体"/>
                <w:b/>
                <w:sz w:val="16"/>
              </w:rPr>
              <w:t>【传授新知与课堂训练 75 min】</w:t>
            </w:r>
            <w:r>
              <w:br/>
            </w:r>
            <w:r>
              <w:rPr>
                <w:rFonts w:ascii="宋体" w:hAnsi="宋体" w:eastAsia="宋体"/>
                <w:b/>
                <w:sz w:val="16"/>
              </w:rPr>
              <w:t>一、核心原理与工程案例（约30 min）—系统与I/O</w:t>
            </w:r>
            <w:r>
              <w:br/>
            </w:r>
            <w:r>
              <w:rPr>
                <w:rFonts w:ascii="宋体" w:hAnsi="宋体" w:eastAsia="宋体"/>
                <w:sz w:val="16"/>
              </w:rPr>
            </w:r>
            <w:r>
              <w:br/>
            </w:r>
            <w:r>
              <w:rPr>
                <w:rFonts w:ascii="宋体" w:hAnsi="宋体" w:eastAsia="宋体"/>
                <w:sz w:val="16"/>
              </w:rPr>
              <w:t>【教师】分析S7-1200典型硬件组成、数字量/模拟量I/O、电源与信号方向；以输送线电机、传感器、按钮和报警灯建立I/O清单。</w:t>
            </w:r>
            <w:r>
              <w:br/>
            </w:r>
            <w:r>
              <w:rPr>
                <w:rFonts w:ascii="宋体" w:hAnsi="宋体" w:eastAsia="宋体"/>
                <w:sz w:val="16"/>
              </w:rPr>
            </w:r>
            <w:r>
              <w:br/>
            </w:r>
            <w:r>
              <w:rPr>
                <w:rFonts w:ascii="宋体" w:hAnsi="宋体" w:eastAsia="宋体"/>
                <w:sz w:val="16"/>
              </w:rPr>
              <w:t>【学生】先完成时序、状态、I/O或接口推演并写出判断依据，再对照教师演示/程序结果修正。</w:t>
            </w:r>
            <w:r>
              <w:br/>
            </w:r>
            <w:r>
              <w:rPr>
                <w:rFonts w:ascii="宋体" w:hAnsi="宋体" w:eastAsia="宋体"/>
                <w:sz w:val="16"/>
              </w:rPr>
            </w:r>
            <w:r>
              <w:br/>
            </w:r>
            <w:r>
              <w:rPr>
                <w:rFonts w:ascii="宋体" w:hAnsi="宋体" w:eastAsia="宋体"/>
                <w:b/>
                <w:sz w:val="16"/>
              </w:rPr>
              <w:t>二、学生时序/状态/接口推演（约25 min）—扫描与过程映像</w:t>
            </w:r>
            <w:r>
              <w:br/>
            </w:r>
            <w:r>
              <w:rPr>
                <w:rFonts w:ascii="宋体" w:hAnsi="宋体" w:eastAsia="宋体"/>
                <w:sz w:val="16"/>
              </w:rPr>
            </w:r>
            <w:r>
              <w:br/>
            </w:r>
            <w:r>
              <w:rPr>
                <w:rFonts w:ascii="宋体" w:hAnsi="宋体" w:eastAsia="宋体"/>
                <w:sz w:val="16"/>
              </w:rPr>
              <w:t>【教师】用一轮扫描图解释输入采样、OB执行、输出刷新和保持变量；比较短脉冲、持续信号对程序观察结果的差异。</w:t>
            </w:r>
            <w:r>
              <w:br/>
            </w:r>
            <w:r>
              <w:rPr>
                <w:rFonts w:ascii="宋体" w:hAnsi="宋体" w:eastAsia="宋体"/>
                <w:sz w:val="16"/>
              </w:rPr>
            </w:r>
            <w:r>
              <w:br/>
            </w:r>
            <w:r>
              <w:rPr>
                <w:rFonts w:ascii="宋体" w:hAnsi="宋体" w:eastAsia="宋体"/>
                <w:sz w:val="16"/>
              </w:rPr>
              <w:t>【学生】先完成时序、状态、I/O或接口推演并写出判断依据，再对照教师演示/程序结果修正。</w:t>
            </w:r>
            <w:r>
              <w:br/>
            </w:r>
            <w:r>
              <w:rPr>
                <w:rFonts w:ascii="宋体" w:hAnsi="宋体" w:eastAsia="宋体"/>
                <w:sz w:val="16"/>
              </w:rPr>
            </w:r>
            <w:r>
              <w:br/>
            </w:r>
            <w:r>
              <w:rPr>
                <w:rFonts w:ascii="宋体" w:hAnsi="宋体" w:eastAsia="宋体"/>
                <w:b/>
                <w:sz w:val="16"/>
              </w:rPr>
              <w:t>三、对比、验证与错误复盘（约20 min）—安全边界</w:t>
            </w:r>
            <w:r>
              <w:br/>
            </w:r>
            <w:r>
              <w:rPr>
                <w:rFonts w:ascii="宋体" w:hAnsi="宋体" w:eastAsia="宋体"/>
                <w:sz w:val="16"/>
              </w:rPr>
            </w:r>
            <w:r>
              <w:br/>
            </w:r>
            <w:r>
              <w:rPr>
                <w:rFonts w:ascii="宋体" w:hAnsi="宋体" w:eastAsia="宋体"/>
                <w:sz w:val="16"/>
              </w:rPr>
              <w:t>【教师】通过急停、接触器、热保护和软件互锁案例区分控制逻辑、设备保护和独立安全回路，明确仿真与实机的操作边界。</w:t>
            </w:r>
            <w:r>
              <w:br/>
            </w:r>
            <w:r>
              <w:rPr>
                <w:rFonts w:ascii="宋体" w:hAnsi="宋体" w:eastAsia="宋体"/>
                <w:sz w:val="16"/>
              </w:rPr>
            </w:r>
            <w:r>
              <w:br/>
            </w:r>
            <w:r>
              <w:rPr>
                <w:rFonts w:ascii="宋体" w:hAnsi="宋体" w:eastAsia="宋体"/>
                <w:sz w:val="16"/>
              </w:rPr>
              <w:t>【学生】先完成时序、状态、I/O或接口推演并写出判断依据，再对照教师演示/程序结果修正。</w:t>
            </w:r>
            <w:r>
              <w:br/>
            </w:r>
            <w:r>
              <w:rPr>
                <w:rFonts w:ascii="宋体" w:hAnsi="宋体" w:eastAsia="宋体"/>
                <w:sz w:val="16"/>
              </w:rPr>
            </w:r>
            <w:r>
              <w:br/>
            </w:r>
            <w:r>
              <w:rPr>
                <w:rFonts w:ascii="宋体" w:hAnsi="宋体" w:eastAsia="宋体"/>
                <w:b/>
                <w:sz w:val="16"/>
              </w:rPr>
              <w:t>独立学习产物：一张物料输送分拣单元I/O初表＋一张PLC扫描时序图。</w:t>
            </w:r>
            <w:r>
              <w:br/>
            </w:r>
            <w:r>
              <w:rPr>
                <w:rFonts w:ascii="宋体" w:hAnsi="宋体" w:eastAsia="宋体"/>
                <w:sz w:val="16"/>
              </w:rPr>
            </w:r>
            <w:r>
              <w:br/>
            </w:r>
            <w:r>
              <w:rPr>
                <w:rFonts w:ascii="宋体" w:hAnsi="宋体" w:eastAsia="宋体"/>
                <w:b/>
                <w:sz w:val="16"/>
              </w:rPr>
              <w:t>学习证据：I/O对象/类型/地址草表、扫描周期推演、普通控制与安全保护边界说明。</w:t>
            </w:r>
            <w:r>
              <w:br/>
            </w:r>
            <w:r>
              <w:rPr>
                <w:rFonts w:ascii="宋体" w:hAnsi="宋体" w:eastAsia="宋体"/>
                <w:sz w:val="16"/>
              </w:rPr>
            </w:r>
            <w:r>
              <w:br/>
            </w:r>
            <w:r>
              <w:rPr>
                <w:rFonts w:ascii="宋体" w:hAnsi="宋体" w:eastAsia="宋体"/>
                <w:b/>
                <w:sz w:val="16"/>
              </w:rPr>
              <w:t>评价映射：平时成绩＋课程作业（上机一25%模块前置）＋期末综合考查；目标1.1、2.1、3.1。</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采用“需求/I-O → 时序/状态 → LAD/模块实现 → 仿真/监控 → 故障/边界测试 → 证据与版本”的闭环；不把仿真结果表述为真实功能安全验收。</w:t>
            </w:r>
          </w:p>
        </w:tc>
      </w:tr>
      <w:tr w14:paraId="07BF51C3"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【教师】组织当堂检测：</w:t>
            </w:r>
            <w:r>
              <w:br/>
            </w:r>
            <w:r>
              <w:rPr>
                <w:rFonts w:ascii="宋体" w:hAnsi="宋体" w:eastAsia="宋体"/>
                <w:sz w:val="16"/>
              </w:rPr>
            </w:r>
            <w:r>
              <w:br/>
            </w:r>
            <w:r>
              <w:rPr>
                <w:rFonts w:ascii="宋体" w:hAnsi="宋体" w:eastAsia="宋体"/>
                <w:sz w:val="16"/>
              </w:rPr>
              <w:t>1. PLC一个扫描周期通常包含哪三个核心阶段？</w:t>
            </w:r>
            <w:r>
              <w:br/>
            </w:r>
            <w:r>
              <w:rPr>
                <w:rFonts w:ascii="宋体" w:hAnsi="宋体" w:eastAsia="宋体"/>
                <w:sz w:val="16"/>
              </w:rPr>
              <w:t>2. 过程映像与物理输入/输出之间是什么关系？</w:t>
            </w:r>
            <w:r>
              <w:br/>
            </w:r>
            <w:r>
              <w:rPr>
                <w:rFonts w:ascii="宋体" w:hAnsi="宋体" w:eastAsia="宋体"/>
                <w:sz w:val="16"/>
              </w:rPr>
              <w:t>3. 为什么PLC程序中的STOP/互锁不能替代独立急停？</w:t>
            </w:r>
            <w:r>
              <w:br/>
            </w:r>
            <w:r>
              <w:rPr>
                <w:rFonts w:ascii="宋体" w:hAnsi="宋体" w:eastAsia="宋体"/>
                <w:sz w:val="16"/>
              </w:rPr>
            </w:r>
            <w:r>
              <w:br/>
            </w:r>
            <w:r>
              <w:rPr>
                <w:rFonts w:ascii="宋体" w:hAnsi="宋体" w:eastAsia="宋体"/>
                <w:sz w:val="16"/>
              </w:rPr>
              <w:t>【学生】独立作答/推演/运行验证；【教师】按错误类型讲解，要求说明时序、状态、I/O或测试依据。</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检测I/O、扫描、逻辑、状态、量程、接口或故障语义，要求说明依据而不只给运行结果。</w:t>
            </w:r>
          </w:p>
        </w:tc>
      </w:tr>
      <w:tr w14:paraId="67EE6E6B"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【教师】回到本课知识脉络图，用“需求/I/O—扫描/状态—程序—监控/测试—故障/边界—交付”总结“PLC系统组成、I/O、扫描周期与安全边界”，再次强调教学重点：PLC系统组成、扫描运行机制与I/O映射。</w:t>
            </w:r>
            <w:r>
              <w:br/>
            </w:r>
            <w:r>
              <w:rPr>
                <w:rFonts w:ascii="宋体" w:hAnsi="宋体" w:eastAsia="宋体"/>
                <w:sz w:val="16"/>
              </w:rPr>
            </w:r>
            <w:r>
              <w:br/>
            </w:r>
            <w:r>
              <w:rPr>
                <w:rFonts w:ascii="宋体" w:hAnsi="宋体" w:eastAsia="宋体"/>
                <w:sz w:val="16"/>
              </w:rPr>
              <w:t>【学生】写下“本课一条最重要的控制规则 + 一个最容易忽略的边界”。</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回到知识脉络图，建立“需求/I-O—扫描/状态—程序—监控/测试—故障/边界—交付”的可迁移结构。</w:t>
            </w:r>
          </w:p>
        </w:tc>
      </w:tr>
      <w:tr w14:paraId="578B5786"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【教师】布置课后任务：完善输送分拣单元I/O表，标明信号类型、常态和安全相关说明；预习TIA Portal工程建立流程。</w:t>
            </w:r>
            <w:r>
              <w:br/>
            </w:r>
            <w:r>
              <w:rPr>
                <w:rFonts w:ascii="宋体" w:hAnsi="宋体" w:eastAsia="宋体"/>
                <w:sz w:val="16"/>
              </w:rPr>
            </w:r>
            <w:r>
              <w:br/>
            </w:r>
            <w:r>
              <w:rPr>
                <w:rFonts w:ascii="宋体" w:hAnsi="宋体" w:eastAsia="宋体"/>
                <w:sz w:val="16"/>
              </w:rPr>
              <w:t>【学生】按课程文件命名与证据要求整理提交；仿真、接口模拟和真实设备验证必须明确区分。</w:t>
            </w:r>
          </w:p>
        </w:tc>
        <w:tc>
          <w:tcPr>
            <w:tcW w:w="1585"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6"/>
              </w:rPr>
              <w:t>固化工程、表单、监控/测试和版本证据，为后续模块化与综合联调提供可复用输入。</w:t>
            </w:r>
          </w:p>
        </w:tc>
      </w:tr>
      <w:tr w14:paraId="703E729C"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【教师】利用学校/课程实际使用的平台进行签到。</w:t>
            </w:r>
            <w:r>
              <w:br/>
            </w:r>
            <w:r>
              <w:rPr>
                <w:rFonts w:ascii="宋体" w:hAnsi="宋体" w:eastAsia="宋体"/>
                <w:sz w:val="16"/>
              </w:rPr>
            </w:r>
            <w:r>
              <w:br/>
            </w:r>
            <w:r>
              <w:rPr>
                <w:rFonts w:ascii="宋体" w:hAnsi="宋体" w:eastAsia="宋体"/>
                <w:sz w:val="16"/>
              </w:rPr>
              <w:t>【学生】按课程要求完成签到。</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保留学校模板考勤环节，不预填实际出勤事实。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35" w:type="dxa"/>
              <w:start w:w="70" w:type="dxa"/>
              <w:bottom w:w="35" w:type="dxa"/>
              <w:end w:w="70" w:type="dxa"/>
            </w:tcMa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【课后填写，不预填事实】</w:t>
            </w:r>
            <w:r>
              <w:br/>
            </w:r>
            <w:r>
              <w:rPr>
                <w:rFonts w:ascii="宋体" w:hAnsi="宋体" w:eastAsia="宋体"/>
                <w:sz w:val="16"/>
              </w:rPr>
            </w:r>
            <w:r>
              <w:br/>
            </w:r>
            <w:r>
              <w:rPr>
                <w:rFonts w:ascii="宋体" w:hAnsi="宋体" w:eastAsia="宋体"/>
                <w:sz w:val="16"/>
              </w:rPr>
              <w:t>1. 教学流程：记录100 min各环节实际用时、理论/上机切换及调整点；</w:t>
            </w:r>
            <w:r>
              <w:br/>
            </w:r>
            <w:r>
              <w:rPr>
                <w:rFonts w:ascii="宋体" w:hAnsi="宋体" w:eastAsia="宋体"/>
                <w:sz w:val="16"/>
              </w:rPr>
              <w:t>2. 教学内容：重点记录“把电气对象、地址、变量、扫描时序和安全边界关联起来，避免把软件停机逻辑误当成功能安全。”的真实掌握证据和常见错误；</w:t>
            </w:r>
            <w:r>
              <w:br/>
            </w:r>
            <w:r>
              <w:rPr>
                <w:rFonts w:ascii="宋体" w:hAnsi="宋体" w:eastAsia="宋体"/>
                <w:sz w:val="16"/>
              </w:rPr>
              <w:t>3. 学生参与：仅依据实际课堂记录填写时序推演、LAD编程、状态/接口设计、仿真调试和讨论情况，不补写推测；</w:t>
            </w:r>
            <w:r>
              <w:br/>
            </w:r>
            <w:r>
              <w:rPr>
                <w:rFonts w:ascii="宋体" w:hAnsi="宋体" w:eastAsia="宋体"/>
                <w:sz w:val="16"/>
              </w:rPr>
              <w:t>4. 评价证据：检查本课工程、I/O/状态/变量表、监控数据、故障记录、测试与版本说明是否完整，记录缺项原因；</w:t>
            </w:r>
            <w:r>
              <w:br/>
            </w:r>
            <w:r>
              <w:rPr>
                <w:rFonts w:ascii="宋体" w:hAnsi="宋体" w:eastAsia="宋体"/>
                <w:sz w:val="16"/>
              </w:rPr>
              <w:t>5. 后续改进：依据真实课堂证据决定下一次课的补救、复现或拓展。</w:t>
            </w:r>
          </w:p>
        </w:tc>
        <w:tc>
          <w:tcPr>
            <w:tcW w:w="1585" w:type="dxa"/>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课后反思必须基于真实课堂、工程和测试证据；课前只保留填写框架。</w:t>
            </w:r>
          </w:p>
        </w:tc>
      </w:tr>
      <w:tr w14:paraId="415332AD" w14:textId="77777777">
        <w:trPr>
          <w:trHeight w:val="676"/>
          <w:jc w:val="center"/>
        </w:trPr>
        <w:tc>
          <w:tcPr>
            <w:tcW w:w="1342" w:type="dxa"/>
            <w:tcBorders>
              <w:tl2br w:val="nil"/>
              <w:tr2bl w:val="nil"/>
            </w:tcBorders>
            <w:shd w:val="clear" w:color="auto" w:fill="auto"/>
            <w:vAlign w:val="center"/>
            <w:tcMar>
              <w:top w:w="30" w:type="dxa"/>
              <w:start w:w="70" w:type="dxa"/>
              <w:bottom w:w="30" w:type="dxa"/>
              <w:end w:w="70" w:type="dxa"/>
            </w:tcMar>
          </w:tcPr>
          <w:p>
            <w:pPr>
              <w:spacing w:before="0" w:after="0" w:line="252" w:lineRule="auto"/>
              <w:jc w:val="center"/>
            </w:pPr>
            <w:r/>
            <w:r>
              <w:rPr>
                <w:rFonts w:ascii="宋体" w:hAnsi="宋体" w:eastAsia="宋体"/>
                <w:sz w:val="16"/>
              </w:rPr>
              <w:t>本章节参考文献</w:t>
            </w:r>
          </w:p>
        </w:tc>
        <w:tc>
          <w:tcPr>
            <w:tcW w:w="7372" w:type="dxa"/>
            <w:gridSpan w:val="4"/>
            <w:tcBorders>
              <w:tl2br w:val="nil"/>
              <w:tr2bl w:val="nil"/>
            </w:tcBorders>
            <w:shd w:val="clear" w:color="auto" w:fill="auto"/>
            <w:vAlign w:val="center"/>
            <w:tcMar>
              <w:top w:w="30" w:type="dxa"/>
              <w:start w:w="70" w:type="dxa"/>
              <w:bottom w:w="30" w:type="dxa"/>
              <w:end w:w="70" w:type="dxa"/>
            </w:tcMar>
          </w:tcPr>
          <w:p>
            <w:pPr>
              <w:spacing w:before="0" w:after="0" w:line="252" w:lineRule="auto"/>
            </w:pPr>
            <w:r/>
            <w:r>
              <w:rPr>
                <w:rFonts w:ascii="宋体" w:hAnsi="宋体" w:eastAsia="宋体"/>
                <w:sz w:val="16"/>
              </w:rPr>
              <w:t>[1] 廖常初.《S7-1200 PLC编程及应用（第5版）》[M]. 机械工业出版社，2026。</w:t>
            </w:r>
            <w:r>
              <w:br/>
            </w:r>
            <w:r>
              <w:rPr>
                <w:rFonts w:ascii="宋体" w:hAnsi="宋体" w:eastAsia="宋体"/>
                <w:sz w:val="16"/>
              </w:rPr>
              <w:t>[2] 方贵盛, 王红梅.《电气控制与S7-1200 PLC应用教程》[M]. 机械工业出版社，2025。</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hRule="atLeast"/>
          <w:jc w:val="center"/>
          <w:tblHeader w:val="true"/>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8"/>
              </w:rPr>
              <w:t>上机一 工程组态与基本逻辑控制</w:t>
            </w:r>
          </w:p>
        </w:tc>
        <w:tc>
          <w:tcPr>
            <w:tcW w:w="1448"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9"/>
              </w:rPr>
              <w:t>TIA Portal工程组态、I/O与输送启停控制</w:t>
            </w:r>
          </w:p>
        </w:tc>
      </w:tr>
      <w:tr w14:paraId="7A2DFDD7"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按实际课表填写</w:t>
            </w:r>
          </w:p>
        </w:tc>
        <w:tc>
          <w:tcPr>
            <w:tcW w:w="1448" w:type="dxa"/>
            <w:tcBorders>
              <w:tl2br w:val="nil"/>
              <w:tr2bl w:val="nil"/>
            </w:tcBorders>
            <w:shd w:val="clear" w:color="auto" w:fill="FFFFFF"/>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2课时（100 min）；上机2课时（上机一前半）</w:t>
            </w:r>
          </w:p>
        </w:tc>
      </w:tr>
      <w:tr w14:paraId="76D03DE5" w14:textId="77777777">
        <w:trPr>
          <w:trHeight w:val="2534"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Mar>
              <w:top w:w="60" w:type="dxa"/>
              <w:start w:w="70" w:type="dxa"/>
              <w:bottom w:w="60" w:type="dxa"/>
              <w:end w:w="70" w:type="dxa"/>
            </w:tcMar>
          </w:tcPr>
          <w:p>
            <w:pPr>
              <w:jc w:val="center"/>
            </w:pPr>
            <w:r/>
            <w:r>
              <w:drawing>
                <wp:inline xmlns:a="http://schemas.openxmlformats.org/drawingml/2006/main" xmlns:pic="http://schemas.openxmlformats.org/drawingml/2006/picture">
                  <wp:extent cx="4392000" cy="1150530"/>
                  <wp:docPr id="3" name="Picture 3"/>
                  <wp:cNvGraphicFramePr>
                    <a:graphicFrameLocks noChangeAspect="1"/>
                  </wp:cNvGraphicFramePr>
                  <a:graphic>
                    <a:graphicData uri="http://schemas.openxmlformats.org/drawingml/2006/picture">
                      <pic:pic>
                        <pic:nvPicPr>
                          <pic:cNvPr id="0" name="lesson-02-knowledge-map.png"/>
                          <pic:cNvPicPr/>
                        </pic:nvPicPr>
                        <pic:blipFill>
                          <a:blip r:embed="rId9"/>
                          <a:stretch>
                            <a:fillRect/>
                          </a:stretch>
                        </pic:blipFill>
                        <pic:spPr>
                          <a:xfrm>
                            <a:off x="0" y="0"/>
                            <a:ext cx="4392000" cy="115053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知识目标：</w:t>
            </w:r>
            <w:r>
              <w:br/>
            </w:r>
            <w:r>
              <w:rPr>
                <w:rFonts w:ascii="宋体" w:hAnsi="宋体" w:eastAsia="宋体"/>
                <w:sz w:val="18"/>
              </w:rPr>
              <w:t>1. 理解S7-1200仿真工程、设备组态、符号变量和监控表之间的关系。</w:t>
            </w:r>
            <w:r>
              <w:br/>
            </w:r>
            <w:r>
              <w:rPr>
                <w:rFonts w:ascii="宋体" w:hAnsi="宋体" w:eastAsia="宋体"/>
                <w:sz w:val="18"/>
              </w:rPr>
              <w:t>2. 掌握LAD常开/常闭触点、线圈、自锁与停止优先的基本逻辑。</w:t>
            </w:r>
            <w:r>
              <w:br/>
            </w:r>
            <w:r>
              <w:rPr>
                <w:rFonts w:ascii="宋体" w:hAnsi="宋体" w:eastAsia="宋体"/>
                <w:sz w:val="18"/>
              </w:rPr>
            </w:r>
            <w:r>
              <w:br/>
            </w:r>
            <w:r>
              <w:rPr>
                <w:rFonts w:ascii="宋体" w:hAnsi="宋体" w:eastAsia="宋体"/>
                <w:b/>
                <w:sz w:val="18"/>
              </w:rPr>
              <w:t>能力目标：</w:t>
            </w:r>
            <w:r>
              <w:br/>
            </w:r>
            <w:r>
              <w:rPr>
                <w:rFonts w:ascii="宋体" w:hAnsi="宋体" w:eastAsia="宋体"/>
                <w:sz w:val="18"/>
              </w:rPr>
              <w:t>1. 能够建立可编译的S7-1200工程，录入I/O变量并实现输送电机启停/自锁。</w:t>
            </w:r>
            <w:r>
              <w:br/>
            </w:r>
            <w:r>
              <w:rPr>
                <w:rFonts w:ascii="宋体" w:hAnsi="宋体" w:eastAsia="宋体"/>
                <w:sz w:val="18"/>
              </w:rPr>
              <w:t>2. 能够使用PLCSIM和监控表按测试序列验证启动、停止、重复启动和再启动条件。</w:t>
            </w:r>
            <w:r>
              <w:br/>
            </w:r>
            <w:r>
              <w:rPr>
                <w:rFonts w:ascii="宋体" w:hAnsi="宋体" w:eastAsia="宋体"/>
                <w:sz w:val="18"/>
              </w:rPr>
            </w:r>
            <w:r>
              <w:br/>
            </w:r>
            <w:r>
              <w:rPr>
                <w:rFonts w:ascii="宋体" w:hAnsi="宋体" w:eastAsia="宋体"/>
                <w:b/>
                <w:sz w:val="18"/>
              </w:rPr>
              <w:t>价值目标：</w:t>
            </w:r>
            <w:r>
              <w:br/>
            </w:r>
            <w:r>
              <w:rPr>
                <w:rFonts w:ascii="宋体" w:hAnsi="宋体" w:eastAsia="宋体"/>
                <w:sz w:val="18"/>
              </w:rPr>
              <w:t>1. 形成先核对地址与测试条件再运行、仿真结果如实标注、禁止未经确认接入真实负载的习惯。</w:t>
            </w:r>
          </w:p>
        </w:tc>
      </w:tr>
      <w:tr w14:paraId="0316C109"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严格区分仿真与实机；未经教师确认不得上电、强制输出或修改真实保护逻辑，任何失败必须真实记录。</w:t>
            </w:r>
          </w:p>
        </w:tc>
      </w:tr>
      <w:tr w14:paraId="0BF84270"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把PLC工程、变量表和测试序列作为可复现控制软件最小交付包，训练配置—代码—证据一体化。</w:t>
            </w:r>
          </w:p>
        </w:tc>
      </w:tr>
      <w:tr w14:paraId="08B6D44B"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教学重点：TIA工程建立、符号变量、LAD启停自锁和监控验证。</w:t>
            </w:r>
            <w:r>
              <w:br/>
            </w:r>
            <w:r>
              <w:rPr>
                <w:rFonts w:ascii="宋体" w:hAnsi="宋体" w:eastAsia="宋体"/>
                <w:sz w:val="18"/>
              </w:rPr>
            </w:r>
            <w:r>
              <w:br/>
            </w:r>
            <w:r>
              <w:rPr>
                <w:rFonts w:ascii="宋体" w:hAnsi="宋体" w:eastAsia="宋体"/>
                <w:b/>
                <w:sz w:val="18"/>
              </w:rPr>
              <w:t>教学难点：保证变量—地址—I/O表一致，并用测试序列验证逻辑而不是只看一次“能跑”。</w:t>
            </w:r>
          </w:p>
        </w:tc>
      </w:tr>
      <w:tr w14:paraId="6A60786F"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问题驱动法、时序推演法、状态建模法、教师演示法、任务驱动法、预测—运行—验证法、测试验收与故障复盘</w:t>
            </w:r>
          </w:p>
        </w:tc>
      </w:tr>
      <w:tr w14:paraId="7830FCCC"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机房、TIA Portal V18或课程兼容版本、S7-PLCSIM、课程I/O任务书。</w:t>
            </w:r>
          </w:p>
        </w:tc>
      </w:tr>
      <w:tr w14:paraId="748442E5"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课前任务 → 互动导入（10 min）→ 传授新知与课堂训练（75 min）→ 过关检测（10 min）→ 课堂小结（3 min）→ 作业布置（1 min）→ 考勤（1 min）</w:t>
            </w:r>
          </w:p>
        </w:tc>
      </w:tr>
      <w:tr w14:paraId="6059C809"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【教师】发布“TIA Portal工程组态、I/O与输送启停控制”对应大纲/教材范围和一个最小控制问题，不提前给出完整程序答案。</w:t>
            </w:r>
            <w:r>
              <w:br/>
            </w:r>
            <w:r>
              <w:rPr>
                <w:rFonts w:ascii="宋体" w:hAnsi="宋体" w:eastAsia="宋体"/>
                <w:sz w:val="17"/>
              </w:rPr>
            </w:r>
            <w:r>
              <w:br/>
            </w:r>
            <w:r>
              <w:rPr>
                <w:rFonts w:ascii="宋体" w:hAnsi="宋体" w:eastAsia="宋体"/>
                <w:sz w:val="17"/>
              </w:rPr>
              <w:t>1. 阅读对应大纲与教材内容；</w:t>
            </w:r>
            <w:r>
              <w:br/>
            </w:r>
            <w:r>
              <w:rPr>
                <w:rFonts w:ascii="宋体" w:hAnsi="宋体" w:eastAsia="宋体"/>
                <w:sz w:val="17"/>
              </w:rPr>
              <w:t>2. 圈出3个关键术语并记录至少1个疑问；</w:t>
            </w:r>
            <w:r>
              <w:br/>
            </w:r>
            <w:r>
              <w:rPr>
                <w:rFonts w:ascii="宋体" w:hAnsi="宋体" w:eastAsia="宋体"/>
                <w:sz w:val="17"/>
              </w:rPr>
              <w:t>3. 检查TIA Portal/S7-PLCSIM/HMI仿真环境、上一阶段工程和任务文件是否可用；未经教师确认不得连接真实负载、强制输出或修改保护逻辑。</w:t>
            </w:r>
            <w:r>
              <w:br/>
            </w:r>
            <w:r>
              <w:rPr>
                <w:rFonts w:ascii="宋体" w:hAnsi="宋体" w:eastAsia="宋体"/>
                <w:sz w:val="17"/>
              </w:rPr>
            </w:r>
            <w:r>
              <w:br/>
            </w:r>
            <w:r>
              <w:rPr>
                <w:rFonts w:ascii="宋体" w:hAnsi="宋体" w:eastAsia="宋体"/>
                <w:b/>
                <w:sz w:val="17"/>
              </w:rPr>
              <w:t>【学生】完成准备并带着“预期状态/疑问/已有证据”进入课堂。</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通过预读I/O/时序/状态/接口、环境检查和预期状态建立先备认知；涉及真实设备时先确认安全边界。</w:t>
            </w:r>
          </w:p>
        </w:tc>
      </w:tr>
      <w:tr w14:paraId="004A0135" w14:textId="77777777">
        <w:trPr>
          <w:trHeight w:val="2546"/>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互动导入</w:t>
            </w:r>
            <w:r>
              <w:br/>
            </w:r>
            <w:r>
              <w:rPr>
                <w:rFonts w:ascii="宋体" w:hAnsi="宋体" w:eastAsia="宋体"/>
                <w:sz w:val="17"/>
              </w:rPr>
              <w:t>（10 min）</w:t>
            </w:r>
            <w:r>
              <w:br/>
            </w:r>
            <w:r>
              <w:rPr>
                <w:rFonts w:ascii="宋体" w:hAnsi="宋体" w:eastAsia="宋体"/>
                <w:sz w:val="17"/>
              </w:rPr>
            </w:r>
            <w:r>
              <w:br/>
            </w:r>
            <w:r>
              <w:rPr>
                <w:rFonts w:ascii="宋体" w:hAnsi="宋体" w:eastAsia="宋体"/>
                <w:sz w:val="17"/>
              </w:rPr>
              <w:t>传授新知与课堂训练</w:t>
            </w:r>
            <w:r>
              <w:br/>
            </w:r>
            <w:r>
              <w:rPr>
                <w:rFonts w:ascii="宋体" w:hAnsi="宋体" w:eastAsia="宋体"/>
                <w:sz w:val="17"/>
              </w:rPr>
              <w:t>（75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6"/>
              </w:rPr>
              <w:t>【互动导入 10 min】</w:t>
            </w:r>
            <w:r>
              <w:br/>
            </w:r>
            <w:r>
              <w:rPr>
                <w:rFonts w:ascii="宋体" w:hAnsi="宋体" w:eastAsia="宋体"/>
                <w:sz w:val="16"/>
              </w:rPr>
              <w:t>【教师】展示一个把启动按钮和停止按钮地址写反的工程，要求学生先从I/O表找问题，再观察程序逻辑是否“看起来正确”。</w:t>
            </w:r>
            <w:r>
              <w:br/>
            </w:r>
            <w:r>
              <w:rPr>
                <w:rFonts w:ascii="宋体" w:hAnsi="宋体" w:eastAsia="宋体"/>
                <w:sz w:val="16"/>
              </w:rPr>
            </w:r>
            <w:r>
              <w:br/>
            </w:r>
            <w:r>
              <w:rPr>
                <w:rFonts w:ascii="宋体" w:hAnsi="宋体" w:eastAsia="宋体"/>
                <w:sz w:val="16"/>
              </w:rPr>
              <w:t>【学生】先独立预测/画时序/状态，再与同伴交换判断依据；教师收集典型分歧后进入本课。</w:t>
            </w:r>
            <w:r>
              <w:br/>
            </w:r>
            <w:r>
              <w:rPr>
                <w:rFonts w:ascii="宋体" w:hAnsi="宋体" w:eastAsia="宋体"/>
                <w:sz w:val="16"/>
              </w:rPr>
            </w:r>
            <w:r>
              <w:br/>
            </w:r>
            <w:r>
              <w:rPr>
                <w:rFonts w:ascii="宋体" w:hAnsi="宋体" w:eastAsia="宋体"/>
                <w:b/>
                <w:sz w:val="16"/>
              </w:rPr>
              <w:t>【传授新知与课堂训练 75 min】</w:t>
            </w:r>
            <w:r>
              <w:br/>
            </w:r>
            <w:r>
              <w:rPr>
                <w:rFonts w:ascii="宋体" w:hAnsi="宋体" w:eastAsia="宋体"/>
                <w:b/>
                <w:sz w:val="16"/>
              </w:rPr>
              <w:t>一、任务说明与工程/逻辑骨架（约20 min）—工程组态</w:t>
            </w:r>
            <w:r>
              <w:br/>
            </w:r>
            <w:r>
              <w:rPr>
                <w:rFonts w:ascii="宋体" w:hAnsi="宋体" w:eastAsia="宋体"/>
                <w:sz w:val="16"/>
              </w:rPr>
            </w:r>
            <w:r>
              <w:br/>
            </w:r>
            <w:r>
              <w:rPr>
                <w:rFonts w:ascii="宋体" w:hAnsi="宋体" w:eastAsia="宋体"/>
                <w:sz w:val="16"/>
              </w:rPr>
              <w:t>【教师】建立S7-1200仿真工程、CPU与项目结构，创建符号变量和I/O表，执行编译并消除地址/类型错误。</w:t>
            </w:r>
            <w:r>
              <w:br/>
            </w:r>
            <w:r>
              <w:rPr>
                <w:rFonts w:ascii="宋体" w:hAnsi="宋体" w:eastAsia="宋体"/>
                <w:sz w:val="16"/>
              </w:rPr>
            </w:r>
            <w:r>
              <w:br/>
            </w:r>
            <w:r>
              <w:rPr>
                <w:rFonts w:ascii="宋体" w:hAnsi="宋体" w:eastAsia="宋体"/>
                <w:sz w:val="16"/>
              </w:rPr>
              <w:t>【学生】按任务约束独立/小组实现，先写预期状态/时序再运行；用监控表或仿真验证，保留工程、参数、故障信息和测试证据。</w:t>
            </w:r>
            <w:r>
              <w:br/>
            </w:r>
            <w:r>
              <w:rPr>
                <w:rFonts w:ascii="宋体" w:hAnsi="宋体" w:eastAsia="宋体"/>
                <w:sz w:val="16"/>
              </w:rPr>
            </w:r>
            <w:r>
              <w:br/>
            </w:r>
            <w:r>
              <w:rPr>
                <w:rFonts w:ascii="宋体" w:hAnsi="宋体" w:eastAsia="宋体"/>
                <w:b/>
                <w:sz w:val="16"/>
              </w:rPr>
              <w:t>二、学生独立/小组实现（约35 min）—启停实现</w:t>
            </w:r>
            <w:r>
              <w:br/>
            </w:r>
            <w:r>
              <w:rPr>
                <w:rFonts w:ascii="宋体" w:hAnsi="宋体" w:eastAsia="宋体"/>
                <w:sz w:val="16"/>
              </w:rPr>
            </w:r>
            <w:r>
              <w:br/>
            </w:r>
            <w:r>
              <w:rPr>
                <w:rFonts w:ascii="宋体" w:hAnsi="宋体" w:eastAsia="宋体"/>
                <w:sz w:val="16"/>
              </w:rPr>
              <w:t>【教师】学生独立完成输送电机启动、自锁、停止优先逻辑；教师只给验收条件，不直接给完整网络。</w:t>
            </w:r>
            <w:r>
              <w:br/>
            </w:r>
            <w:r>
              <w:rPr>
                <w:rFonts w:ascii="宋体" w:hAnsi="宋体" w:eastAsia="宋体"/>
                <w:sz w:val="16"/>
              </w:rPr>
            </w:r>
            <w:r>
              <w:br/>
            </w:r>
            <w:r>
              <w:rPr>
                <w:rFonts w:ascii="宋体" w:hAnsi="宋体" w:eastAsia="宋体"/>
                <w:sz w:val="16"/>
              </w:rPr>
              <w:t>【学生】按任务约束独立/小组实现，先写预期状态/时序再运行；用监控表或仿真验证，保留工程、参数、故障信息和测试证据。</w:t>
            </w:r>
            <w:r>
              <w:br/>
            </w:r>
            <w:r>
              <w:rPr>
                <w:rFonts w:ascii="宋体" w:hAnsi="宋体" w:eastAsia="宋体"/>
                <w:sz w:val="16"/>
              </w:rPr>
            </w:r>
            <w:r>
              <w:br/>
            </w:r>
            <w:r>
              <w:rPr>
                <w:rFonts w:ascii="宋体" w:hAnsi="宋体" w:eastAsia="宋体"/>
                <w:b/>
                <w:sz w:val="16"/>
              </w:rPr>
              <w:t>三、测试、调试与证据固化（约20 min）—监控与测试</w:t>
            </w:r>
            <w:r>
              <w:br/>
            </w:r>
            <w:r>
              <w:rPr>
                <w:rFonts w:ascii="宋体" w:hAnsi="宋体" w:eastAsia="宋体"/>
                <w:sz w:val="16"/>
              </w:rPr>
            </w:r>
            <w:r>
              <w:br/>
            </w:r>
            <w:r>
              <w:rPr>
                <w:rFonts w:ascii="宋体" w:hAnsi="宋体" w:eastAsia="宋体"/>
                <w:sz w:val="16"/>
              </w:rPr>
              <w:t>【教师】用PLCSIM/监控表执行启动—保持—停止—重复启动—断电/恢复模拟测试，保存状态截图或监控记录。</w:t>
            </w:r>
            <w:r>
              <w:br/>
            </w:r>
            <w:r>
              <w:rPr>
                <w:rFonts w:ascii="宋体" w:hAnsi="宋体" w:eastAsia="宋体"/>
                <w:sz w:val="16"/>
              </w:rPr>
            </w:r>
            <w:r>
              <w:br/>
            </w:r>
            <w:r>
              <w:rPr>
                <w:rFonts w:ascii="宋体" w:hAnsi="宋体" w:eastAsia="宋体"/>
                <w:sz w:val="16"/>
              </w:rPr>
              <w:t>【学生】按任务约束独立/小组实现，先写预期状态/时序再运行；用监控表或仿真验证，保留工程、参数、故障信息和测试证据。</w:t>
            </w:r>
            <w:r>
              <w:br/>
            </w:r>
            <w:r>
              <w:rPr>
                <w:rFonts w:ascii="宋体" w:hAnsi="宋体" w:eastAsia="宋体"/>
                <w:sz w:val="16"/>
              </w:rPr>
            </w:r>
            <w:r>
              <w:br/>
            </w:r>
            <w:r>
              <w:rPr>
                <w:rFonts w:ascii="宋体" w:hAnsi="宋体" w:eastAsia="宋体"/>
                <w:b/>
                <w:sz w:val="16"/>
              </w:rPr>
              <w:t>独立学习产物：S7-1200仿真工程v1＋I/O表＋启停LAD网络＋测试记录。</w:t>
            </w:r>
            <w:r>
              <w:br/>
            </w:r>
            <w:r>
              <w:rPr>
                <w:rFonts w:ascii="宋体" w:hAnsi="宋体" w:eastAsia="宋体"/>
                <w:sz w:val="16"/>
              </w:rPr>
            </w:r>
            <w:r>
              <w:br/>
            </w:r>
            <w:r>
              <w:rPr>
                <w:rFonts w:ascii="宋体" w:hAnsi="宋体" w:eastAsia="宋体"/>
                <w:b/>
                <w:sz w:val="16"/>
              </w:rPr>
              <w:t>学习证据：工程归档、变量表、编译结果、至少5步输入序列、预期/实际输出和一条修正记录。</w:t>
            </w:r>
            <w:r>
              <w:br/>
            </w:r>
            <w:r>
              <w:rPr>
                <w:rFonts w:ascii="宋体" w:hAnsi="宋体" w:eastAsia="宋体"/>
                <w:sz w:val="16"/>
              </w:rPr>
            </w:r>
            <w:r>
              <w:br/>
            </w:r>
            <w:r>
              <w:rPr>
                <w:rFonts w:ascii="宋体" w:hAnsi="宋体" w:eastAsia="宋体"/>
                <w:b/>
                <w:sz w:val="16"/>
              </w:rPr>
              <w:t>评价映射：课程作业上机一（25%）前半＋期末综合考查；目标1.1、2.1、3.1、1.2、2.2、3.2。</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采用“需求/I-O → 时序/状态 → LAD/模块实现 → 仿真/监控 → 故障/边界测试 → 证据与版本”的闭环；不把仿真结果表述为真实功能安全验收。</w:t>
            </w:r>
          </w:p>
        </w:tc>
      </w:tr>
      <w:tr w14:paraId="07BF51C3"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【教师】组织当堂检测：</w:t>
            </w:r>
            <w:r>
              <w:br/>
            </w:r>
            <w:r>
              <w:rPr>
                <w:rFonts w:ascii="宋体" w:hAnsi="宋体" w:eastAsia="宋体"/>
                <w:sz w:val="16"/>
              </w:rPr>
            </w:r>
            <w:r>
              <w:br/>
            </w:r>
            <w:r>
              <w:rPr>
                <w:rFonts w:ascii="宋体" w:hAnsi="宋体" w:eastAsia="宋体"/>
                <w:sz w:val="16"/>
              </w:rPr>
              <w:t>1. 为什么推荐用符号变量而不是到处直接写绝对地址？</w:t>
            </w:r>
            <w:r>
              <w:br/>
            </w:r>
            <w:r>
              <w:rPr>
                <w:rFonts w:ascii="宋体" w:hAnsi="宋体" w:eastAsia="宋体"/>
                <w:sz w:val="16"/>
              </w:rPr>
              <w:t>2. 停止优先在LAD网络中如何体现？</w:t>
            </w:r>
            <w:r>
              <w:br/>
            </w:r>
            <w:r>
              <w:rPr>
                <w:rFonts w:ascii="宋体" w:hAnsi="宋体" w:eastAsia="宋体"/>
                <w:sz w:val="16"/>
              </w:rPr>
              <w:t>3. 仿真通过能否证明真实安全回路满足要求？</w:t>
            </w:r>
            <w:r>
              <w:br/>
            </w:r>
            <w:r>
              <w:rPr>
                <w:rFonts w:ascii="宋体" w:hAnsi="宋体" w:eastAsia="宋体"/>
                <w:sz w:val="16"/>
              </w:rPr>
            </w:r>
            <w:r>
              <w:br/>
            </w:r>
            <w:r>
              <w:rPr>
                <w:rFonts w:ascii="宋体" w:hAnsi="宋体" w:eastAsia="宋体"/>
                <w:sz w:val="16"/>
              </w:rPr>
              <w:t>【学生】独立作答/推演/运行验证；【教师】按错误类型讲解，要求说明时序、状态、I/O或测试依据。</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检测I/O、扫描、逻辑、状态、量程、接口或故障语义，要求说明依据而不只给运行结果。</w:t>
            </w:r>
          </w:p>
        </w:tc>
      </w:tr>
      <w:tr w14:paraId="67EE6E6B"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【教师】回到本课知识脉络图，用“需求/I/O—扫描/状态—程序—监控/测试—故障/边界—交付”总结“TIA Portal工程组态、I/O与输送启停控制”，再次强调教学重点：TIA工程建立、符号变量、LAD启停自锁和监控验证。</w:t>
            </w:r>
            <w:r>
              <w:br/>
            </w:r>
            <w:r>
              <w:rPr>
                <w:rFonts w:ascii="宋体" w:hAnsi="宋体" w:eastAsia="宋体"/>
                <w:sz w:val="16"/>
              </w:rPr>
            </w:r>
            <w:r>
              <w:br/>
            </w:r>
            <w:r>
              <w:rPr>
                <w:rFonts w:ascii="宋体" w:hAnsi="宋体" w:eastAsia="宋体"/>
                <w:sz w:val="16"/>
              </w:rPr>
              <w:t>【学生】写下“本课一条最重要的控制规则 + 一个最容易忽略的边界”。</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回到知识脉络图，建立“需求/I-O—扫描/状态—程序—监控/测试—故障/边界—交付”的可迁移结构。</w:t>
            </w:r>
          </w:p>
        </w:tc>
      </w:tr>
      <w:tr w14:paraId="578B5786"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【教师】布置课后任务：整理工程v1并写README：CPU/环境、I/O、运行步骤、仿真边界；预习置复位、边沿、定时/计数。</w:t>
            </w:r>
            <w:r>
              <w:br/>
            </w:r>
            <w:r>
              <w:rPr>
                <w:rFonts w:ascii="宋体" w:hAnsi="宋体" w:eastAsia="宋体"/>
                <w:sz w:val="16"/>
              </w:rPr>
            </w:r>
            <w:r>
              <w:br/>
            </w:r>
            <w:r>
              <w:rPr>
                <w:rFonts w:ascii="宋体" w:hAnsi="宋体" w:eastAsia="宋体"/>
                <w:sz w:val="16"/>
              </w:rPr>
              <w:t>【学生】按课程文件命名与证据要求整理提交；仿真、接口模拟和真实设备验证必须明确区分。</w:t>
            </w:r>
          </w:p>
        </w:tc>
        <w:tc>
          <w:tcPr>
            <w:tcW w:w="1585"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6"/>
              </w:rPr>
              <w:t>固化工程、表单、监控/测试和版本证据，为后续模块化与综合联调提供可复用输入。</w:t>
            </w:r>
          </w:p>
        </w:tc>
      </w:tr>
      <w:tr w14:paraId="703E729C"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【教师】利用学校/课程实际使用的平台进行签到。</w:t>
            </w:r>
            <w:r>
              <w:br/>
            </w:r>
            <w:r>
              <w:rPr>
                <w:rFonts w:ascii="宋体" w:hAnsi="宋体" w:eastAsia="宋体"/>
                <w:sz w:val="16"/>
              </w:rPr>
            </w:r>
            <w:r>
              <w:br/>
            </w:r>
            <w:r>
              <w:rPr>
                <w:rFonts w:ascii="宋体" w:hAnsi="宋体" w:eastAsia="宋体"/>
                <w:sz w:val="16"/>
              </w:rPr>
              <w:t>【学生】按课程要求完成签到。</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保留学校模板考勤环节，不预填实际出勤事实。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35" w:type="dxa"/>
              <w:start w:w="70" w:type="dxa"/>
              <w:bottom w:w="35" w:type="dxa"/>
              <w:end w:w="70" w:type="dxa"/>
            </w:tcMa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【课后填写，不预填事实】</w:t>
            </w:r>
            <w:r>
              <w:br/>
            </w:r>
            <w:r>
              <w:rPr>
                <w:rFonts w:ascii="宋体" w:hAnsi="宋体" w:eastAsia="宋体"/>
                <w:sz w:val="16"/>
              </w:rPr>
            </w:r>
            <w:r>
              <w:br/>
            </w:r>
            <w:r>
              <w:rPr>
                <w:rFonts w:ascii="宋体" w:hAnsi="宋体" w:eastAsia="宋体"/>
                <w:sz w:val="16"/>
              </w:rPr>
              <w:t>1. 教学流程：记录100 min各环节实际用时、理论/上机切换及调整点；</w:t>
            </w:r>
            <w:r>
              <w:br/>
            </w:r>
            <w:r>
              <w:rPr>
                <w:rFonts w:ascii="宋体" w:hAnsi="宋体" w:eastAsia="宋体"/>
                <w:sz w:val="16"/>
              </w:rPr>
              <w:t>2. 教学内容：重点记录“保证变量—地址—I/O表一致，并用测试序列验证逻辑而不是只看一次“能跑”。”的真实掌握证据和常见错误；</w:t>
            </w:r>
            <w:r>
              <w:br/>
            </w:r>
            <w:r>
              <w:rPr>
                <w:rFonts w:ascii="宋体" w:hAnsi="宋体" w:eastAsia="宋体"/>
                <w:sz w:val="16"/>
              </w:rPr>
              <w:t>3. 学生参与：仅依据实际课堂记录填写时序推演、LAD编程、状态/接口设计、仿真调试和讨论情况，不补写推测；</w:t>
            </w:r>
            <w:r>
              <w:br/>
            </w:r>
            <w:r>
              <w:rPr>
                <w:rFonts w:ascii="宋体" w:hAnsi="宋体" w:eastAsia="宋体"/>
                <w:sz w:val="16"/>
              </w:rPr>
              <w:t>4. 评价证据：检查本课工程、I/O/状态/变量表、监控数据、故障记录、测试与版本说明是否完整，记录缺项原因；</w:t>
            </w:r>
            <w:r>
              <w:br/>
            </w:r>
            <w:r>
              <w:rPr>
                <w:rFonts w:ascii="宋体" w:hAnsi="宋体" w:eastAsia="宋体"/>
                <w:sz w:val="16"/>
              </w:rPr>
              <w:t>5. 后续改进：依据真实课堂证据决定下一次课的补救、复现或拓展。</w:t>
            </w:r>
          </w:p>
        </w:tc>
        <w:tc>
          <w:tcPr>
            <w:tcW w:w="1585" w:type="dxa"/>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课后反思必须基于真实课堂、工程和测试证据；课前只保留填写框架。</w:t>
            </w:r>
          </w:p>
        </w:tc>
      </w:tr>
      <w:tr w14:paraId="415332AD" w14:textId="77777777">
        <w:trPr>
          <w:trHeight w:val="676"/>
          <w:jc w:val="center"/>
        </w:trPr>
        <w:tc>
          <w:tcPr>
            <w:tcW w:w="1342" w:type="dxa"/>
            <w:tcBorders>
              <w:tl2br w:val="nil"/>
              <w:tr2bl w:val="nil"/>
            </w:tcBorders>
            <w:shd w:val="clear" w:color="auto" w:fill="auto"/>
            <w:vAlign w:val="center"/>
            <w:tcMar>
              <w:top w:w="30" w:type="dxa"/>
              <w:start w:w="70" w:type="dxa"/>
              <w:bottom w:w="30" w:type="dxa"/>
              <w:end w:w="70" w:type="dxa"/>
            </w:tcMar>
          </w:tcPr>
          <w:p>
            <w:pPr>
              <w:spacing w:before="0" w:after="0" w:line="252" w:lineRule="auto"/>
              <w:jc w:val="center"/>
            </w:pPr>
            <w:r/>
            <w:r>
              <w:rPr>
                <w:rFonts w:ascii="宋体" w:hAnsi="宋体" w:eastAsia="宋体"/>
                <w:sz w:val="16"/>
              </w:rPr>
              <w:t>本章节参考文献</w:t>
            </w:r>
          </w:p>
        </w:tc>
        <w:tc>
          <w:tcPr>
            <w:tcW w:w="7372" w:type="dxa"/>
            <w:gridSpan w:val="4"/>
            <w:tcBorders>
              <w:tl2br w:val="nil"/>
              <w:tr2bl w:val="nil"/>
            </w:tcBorders>
            <w:shd w:val="clear" w:color="auto" w:fill="auto"/>
            <w:vAlign w:val="center"/>
            <w:tcMar>
              <w:top w:w="30" w:type="dxa"/>
              <w:start w:w="70" w:type="dxa"/>
              <w:bottom w:w="30" w:type="dxa"/>
              <w:end w:w="70" w:type="dxa"/>
            </w:tcMar>
          </w:tcPr>
          <w:p>
            <w:pPr>
              <w:spacing w:before="0" w:after="0" w:line="252" w:lineRule="auto"/>
            </w:pPr>
            <w:r/>
            <w:r>
              <w:rPr>
                <w:rFonts w:ascii="宋体" w:hAnsi="宋体" w:eastAsia="宋体"/>
                <w:sz w:val="16"/>
              </w:rPr>
              <w:t>[1] 廖常初.《S7-1200 PLC编程及应用（第5版）》[M]. 机械工业出版社，2026。</w:t>
            </w:r>
            <w:r>
              <w:br/>
            </w:r>
            <w:r>
              <w:rPr>
                <w:rFonts w:ascii="宋体" w:hAnsi="宋体" w:eastAsia="宋体"/>
                <w:sz w:val="16"/>
              </w:rPr>
              <w:t>[2] 方贵盛, 王红梅.《电气控制与S7-1200 PLC应用教程》[M]. 机械工业出版社，2025。</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hRule="atLeast"/>
          <w:jc w:val="center"/>
          <w:tblHeader w:val="true"/>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8"/>
              </w:rPr>
              <w:t>第二单元 基本指令与数字量控制</w:t>
            </w:r>
          </w:p>
        </w:tc>
        <w:tc>
          <w:tcPr>
            <w:tcW w:w="1448"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9"/>
              </w:rPr>
              <w:t>LAD位逻辑、置复位、边沿与扫描级行为</w:t>
            </w:r>
          </w:p>
        </w:tc>
      </w:tr>
      <w:tr w14:paraId="7A2DFDD7"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按实际课表填写</w:t>
            </w:r>
          </w:p>
        </w:tc>
        <w:tc>
          <w:tcPr>
            <w:tcW w:w="1448" w:type="dxa"/>
            <w:tcBorders>
              <w:tl2br w:val="nil"/>
              <w:tr2bl w:val="nil"/>
            </w:tcBorders>
            <w:shd w:val="clear" w:color="auto" w:fill="FFFFFF"/>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2课时（100 min）；理论2课时</w:t>
            </w:r>
          </w:p>
        </w:tc>
      </w:tr>
      <w:tr w14:paraId="76D03DE5" w14:textId="77777777">
        <w:trPr>
          <w:trHeight w:val="2534"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Mar>
              <w:top w:w="60" w:type="dxa"/>
              <w:start w:w="70" w:type="dxa"/>
              <w:bottom w:w="60" w:type="dxa"/>
              <w:end w:w="70" w:type="dxa"/>
            </w:tcMar>
          </w:tcPr>
          <w:p>
            <w:pPr>
              <w:jc w:val="center"/>
            </w:pPr>
            <w:r/>
            <w:r>
              <w:drawing>
                <wp:inline xmlns:a="http://schemas.openxmlformats.org/drawingml/2006/main" xmlns:pic="http://schemas.openxmlformats.org/drawingml/2006/picture">
                  <wp:extent cx="4392000" cy="1135295"/>
                  <wp:docPr id="4" name="Picture 4"/>
                  <wp:cNvGraphicFramePr>
                    <a:graphicFrameLocks noChangeAspect="1"/>
                  </wp:cNvGraphicFramePr>
                  <a:graphic>
                    <a:graphicData uri="http://schemas.openxmlformats.org/drawingml/2006/picture">
                      <pic:pic>
                        <pic:nvPicPr>
                          <pic:cNvPr id="0" name="lesson-03-knowledge-map.png"/>
                          <pic:cNvPicPr/>
                        </pic:nvPicPr>
                        <pic:blipFill>
                          <a:blip r:embed="rId10"/>
                          <a:stretch>
                            <a:fillRect/>
                          </a:stretch>
                        </pic:blipFill>
                        <pic:spPr>
                          <a:xfrm>
                            <a:off x="0" y="0"/>
                            <a:ext cx="4392000" cy="1135295"/>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知识目标：</w:t>
            </w:r>
            <w:r>
              <w:br/>
            </w:r>
            <w:r>
              <w:rPr>
                <w:rFonts w:ascii="宋体" w:hAnsi="宋体" w:eastAsia="宋体"/>
                <w:sz w:val="18"/>
              </w:rPr>
              <w:t>1. 掌握LAD触点/线圈、串并联逻辑、置位/复位和上升/下降沿检测。</w:t>
            </w:r>
            <w:r>
              <w:br/>
            </w:r>
            <w:r>
              <w:rPr>
                <w:rFonts w:ascii="宋体" w:hAnsi="宋体" w:eastAsia="宋体"/>
                <w:sz w:val="18"/>
              </w:rPr>
              <w:t>2. 理解扫描顺序、重复触发和复位优先对输出状态的影响。</w:t>
            </w:r>
            <w:r>
              <w:br/>
            </w:r>
            <w:r>
              <w:rPr>
                <w:rFonts w:ascii="宋体" w:hAnsi="宋体" w:eastAsia="宋体"/>
                <w:sz w:val="18"/>
              </w:rPr>
            </w:r>
            <w:r>
              <w:br/>
            </w:r>
            <w:r>
              <w:rPr>
                <w:rFonts w:ascii="宋体" w:hAnsi="宋体" w:eastAsia="宋体"/>
                <w:b/>
                <w:sz w:val="18"/>
              </w:rPr>
              <w:t>能力目标：</w:t>
            </w:r>
            <w:r>
              <w:br/>
            </w:r>
            <w:r>
              <w:rPr>
                <w:rFonts w:ascii="宋体" w:hAnsi="宋体" w:eastAsia="宋体"/>
                <w:sz w:val="18"/>
              </w:rPr>
              <w:t>1. 能够把继电器控制关系转换为LAD逻辑并用时序表推演扫描级行为。</w:t>
            </w:r>
            <w:r>
              <w:br/>
            </w:r>
            <w:r>
              <w:rPr>
                <w:rFonts w:ascii="宋体" w:hAnsi="宋体" w:eastAsia="宋体"/>
                <w:sz w:val="18"/>
              </w:rPr>
              <w:t>2. 能够识别双线圈、置复位冲突、短脉冲漏检等典型逻辑风险。</w:t>
            </w:r>
            <w:r>
              <w:br/>
            </w:r>
            <w:r>
              <w:rPr>
                <w:rFonts w:ascii="宋体" w:hAnsi="宋体" w:eastAsia="宋体"/>
                <w:sz w:val="18"/>
              </w:rPr>
            </w:r>
            <w:r>
              <w:br/>
            </w:r>
            <w:r>
              <w:rPr>
                <w:rFonts w:ascii="宋体" w:hAnsi="宋体" w:eastAsia="宋体"/>
                <w:b/>
                <w:sz w:val="18"/>
              </w:rPr>
              <w:t>价值目标：</w:t>
            </w:r>
            <w:r>
              <w:br/>
            </w:r>
            <w:r>
              <w:rPr>
                <w:rFonts w:ascii="宋体" w:hAnsi="宋体" w:eastAsia="宋体"/>
                <w:sz w:val="18"/>
              </w:rPr>
              <w:t>1. 形成先分析时序和优先级再编程、以边界测试替代偶然运行成功的质量意识。</w:t>
            </w:r>
          </w:p>
        </w:tc>
      </w:tr>
      <w:tr w14:paraId="0316C109"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通过重复触发和冲突逻辑案例强调程序质量需要可解释时序和可复现测试，不以“当前看起来能用”代替验证。</w:t>
            </w:r>
          </w:p>
        </w:tc>
      </w:tr>
      <w:tr w14:paraId="0BF84270"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把LAD网络视作设备行为规则，通过明确状态和触发语义提高控制逻辑可维护性。</w:t>
            </w:r>
          </w:p>
        </w:tc>
      </w:tr>
      <w:tr w14:paraId="08B6D44B"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教学重点：位逻辑、置复位、边沿及扫描顺序。</w:t>
            </w:r>
            <w:r>
              <w:br/>
            </w:r>
            <w:r>
              <w:rPr>
                <w:rFonts w:ascii="宋体" w:hAnsi="宋体" w:eastAsia="宋体"/>
                <w:sz w:val="18"/>
              </w:rPr>
            </w:r>
            <w:r>
              <w:br/>
            </w:r>
            <w:r>
              <w:rPr>
                <w:rFonts w:ascii="宋体" w:hAnsi="宋体" w:eastAsia="宋体"/>
                <w:b/>
                <w:sz w:val="18"/>
              </w:rPr>
              <w:t>教学难点：解释“看似同一逻辑”在不同网络顺序/保持方式下为何产生不同扫描结果。</w:t>
            </w:r>
          </w:p>
        </w:tc>
      </w:tr>
      <w:tr w14:paraId="6A60786F"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问题驱动法、时序推演法、状态建模法、教师演示法、任务驱动法、预测—运行—验证法、测试验收与故障复盘</w:t>
            </w:r>
          </w:p>
        </w:tc>
      </w:tr>
      <w:tr w14:paraId="7830FCCC"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电脑、投影仪、TIA Portal示例、时序图模板。</w:t>
            </w:r>
          </w:p>
        </w:tc>
      </w:tr>
      <w:tr w14:paraId="748442E5"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课前任务 → 互动导入（10 min）→ 传授新知与课堂训练（75 min）→ 过关检测（10 min）→ 课堂小结（3 min）→ 作业布置（1 min）→ 考勤（1 min）</w:t>
            </w:r>
          </w:p>
        </w:tc>
      </w:tr>
      <w:tr w14:paraId="6059C809"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【教师】发布“LAD位逻辑、置复位、边沿与扫描级行为”对应大纲/教材范围和一个最小控制问题，不提前给出完整程序答案。</w:t>
            </w:r>
            <w:r>
              <w:br/>
            </w:r>
            <w:r>
              <w:rPr>
                <w:rFonts w:ascii="宋体" w:hAnsi="宋体" w:eastAsia="宋体"/>
                <w:sz w:val="17"/>
              </w:rPr>
            </w:r>
            <w:r>
              <w:br/>
            </w:r>
            <w:r>
              <w:rPr>
                <w:rFonts w:ascii="宋体" w:hAnsi="宋体" w:eastAsia="宋体"/>
                <w:sz w:val="17"/>
              </w:rPr>
              <w:t>1. 阅读对应大纲与教材内容；</w:t>
            </w:r>
            <w:r>
              <w:br/>
            </w:r>
            <w:r>
              <w:rPr>
                <w:rFonts w:ascii="宋体" w:hAnsi="宋体" w:eastAsia="宋体"/>
                <w:sz w:val="17"/>
              </w:rPr>
              <w:t>2. 圈出3个关键术语并记录至少1个疑问；</w:t>
            </w:r>
            <w:r>
              <w:br/>
            </w:r>
            <w:r>
              <w:rPr>
                <w:rFonts w:ascii="宋体" w:hAnsi="宋体" w:eastAsia="宋体"/>
                <w:sz w:val="17"/>
              </w:rPr>
              <w:t>3. 预读一段LAD/状态表/时序或设备接口说明，写出预期结果与至少一个疑问。</w:t>
            </w:r>
            <w:r>
              <w:br/>
            </w:r>
            <w:r>
              <w:rPr>
                <w:rFonts w:ascii="宋体" w:hAnsi="宋体" w:eastAsia="宋体"/>
                <w:sz w:val="17"/>
              </w:rPr>
            </w:r>
            <w:r>
              <w:br/>
            </w:r>
            <w:r>
              <w:rPr>
                <w:rFonts w:ascii="宋体" w:hAnsi="宋体" w:eastAsia="宋体"/>
                <w:b/>
                <w:sz w:val="17"/>
              </w:rPr>
              <w:t>【学生】完成准备并带着“预期状态/疑问/已有证据”进入课堂。</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通过预读I/O/时序/状态/接口、环境检查和预期状态建立先备认知；涉及真实设备时先确认安全边界。</w:t>
            </w:r>
          </w:p>
        </w:tc>
      </w:tr>
      <w:tr w14:paraId="004A0135" w14:textId="77777777">
        <w:trPr>
          <w:trHeight w:val="2546"/>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互动导入</w:t>
            </w:r>
            <w:r>
              <w:br/>
            </w:r>
            <w:r>
              <w:rPr>
                <w:rFonts w:ascii="宋体" w:hAnsi="宋体" w:eastAsia="宋体"/>
                <w:sz w:val="17"/>
              </w:rPr>
              <w:t>（10 min）</w:t>
            </w:r>
            <w:r>
              <w:br/>
            </w:r>
            <w:r>
              <w:rPr>
                <w:rFonts w:ascii="宋体" w:hAnsi="宋体" w:eastAsia="宋体"/>
                <w:sz w:val="17"/>
              </w:rPr>
            </w:r>
            <w:r>
              <w:br/>
            </w:r>
            <w:r>
              <w:rPr>
                <w:rFonts w:ascii="宋体" w:hAnsi="宋体" w:eastAsia="宋体"/>
                <w:sz w:val="17"/>
              </w:rPr>
              <w:t>传授新知与课堂训练</w:t>
            </w:r>
            <w:r>
              <w:br/>
            </w:r>
            <w:r>
              <w:rPr>
                <w:rFonts w:ascii="宋体" w:hAnsi="宋体" w:eastAsia="宋体"/>
                <w:sz w:val="17"/>
              </w:rPr>
              <w:t>（75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6"/>
              </w:rPr>
              <w:t>【互动导入 10 min】</w:t>
            </w:r>
            <w:r>
              <w:br/>
            </w:r>
            <w:r>
              <w:rPr>
                <w:rFonts w:ascii="宋体" w:hAnsi="宋体" w:eastAsia="宋体"/>
                <w:sz w:val="16"/>
              </w:rPr>
              <w:t>【教师】给出一个计数按钮长按时连续计数的现象，要求学生判断问题在按钮还是“边沿语义”缺失。</w:t>
            </w:r>
            <w:r>
              <w:br/>
            </w:r>
            <w:r>
              <w:rPr>
                <w:rFonts w:ascii="宋体" w:hAnsi="宋体" w:eastAsia="宋体"/>
                <w:sz w:val="16"/>
              </w:rPr>
            </w:r>
            <w:r>
              <w:br/>
            </w:r>
            <w:r>
              <w:rPr>
                <w:rFonts w:ascii="宋体" w:hAnsi="宋体" w:eastAsia="宋体"/>
                <w:sz w:val="16"/>
              </w:rPr>
              <w:t>【学生】先独立预测/画时序/状态，再与同伴交换判断依据；教师收集典型分歧后进入本课。</w:t>
            </w:r>
            <w:r>
              <w:br/>
            </w:r>
            <w:r>
              <w:rPr>
                <w:rFonts w:ascii="宋体" w:hAnsi="宋体" w:eastAsia="宋体"/>
                <w:sz w:val="16"/>
              </w:rPr>
            </w:r>
            <w:r>
              <w:br/>
            </w:r>
            <w:r>
              <w:rPr>
                <w:rFonts w:ascii="宋体" w:hAnsi="宋体" w:eastAsia="宋体"/>
                <w:b/>
                <w:sz w:val="16"/>
              </w:rPr>
              <w:t>【传授新知与课堂训练 75 min】</w:t>
            </w:r>
            <w:r>
              <w:br/>
            </w:r>
            <w:r>
              <w:rPr>
                <w:rFonts w:ascii="宋体" w:hAnsi="宋体" w:eastAsia="宋体"/>
                <w:b/>
                <w:sz w:val="16"/>
              </w:rPr>
              <w:t>一、核心原理与工程案例（约30 min）—逻辑与保持</w:t>
            </w:r>
            <w:r>
              <w:br/>
            </w:r>
            <w:r>
              <w:rPr>
                <w:rFonts w:ascii="宋体" w:hAnsi="宋体" w:eastAsia="宋体"/>
                <w:sz w:val="16"/>
              </w:rPr>
            </w:r>
            <w:r>
              <w:br/>
            </w:r>
            <w:r>
              <w:rPr>
                <w:rFonts w:ascii="宋体" w:hAnsi="宋体" w:eastAsia="宋体"/>
                <w:sz w:val="16"/>
              </w:rPr>
              <w:t>【教师】用启动/停止、报警确认、故障锁存讲触点、线圈、SET/RESET和复位优先，比较自锁与保持位。</w:t>
            </w:r>
            <w:r>
              <w:br/>
            </w:r>
            <w:r>
              <w:rPr>
                <w:rFonts w:ascii="宋体" w:hAnsi="宋体" w:eastAsia="宋体"/>
                <w:sz w:val="16"/>
              </w:rPr>
            </w:r>
            <w:r>
              <w:br/>
            </w:r>
            <w:r>
              <w:rPr>
                <w:rFonts w:ascii="宋体" w:hAnsi="宋体" w:eastAsia="宋体"/>
                <w:sz w:val="16"/>
              </w:rPr>
              <w:t>【学生】先完成时序、状态、I/O或接口推演并写出判断依据，再对照教师演示/程序结果修正。</w:t>
            </w:r>
            <w:r>
              <w:br/>
            </w:r>
            <w:r>
              <w:rPr>
                <w:rFonts w:ascii="宋体" w:hAnsi="宋体" w:eastAsia="宋体"/>
                <w:sz w:val="16"/>
              </w:rPr>
            </w:r>
            <w:r>
              <w:br/>
            </w:r>
            <w:r>
              <w:rPr>
                <w:rFonts w:ascii="宋体" w:hAnsi="宋体" w:eastAsia="宋体"/>
                <w:b/>
                <w:sz w:val="16"/>
              </w:rPr>
              <w:t>二、学生时序/状态/接口推演（约25 min）—边沿与时序</w:t>
            </w:r>
            <w:r>
              <w:br/>
            </w:r>
            <w:r>
              <w:rPr>
                <w:rFonts w:ascii="宋体" w:hAnsi="宋体" w:eastAsia="宋体"/>
                <w:sz w:val="16"/>
              </w:rPr>
            </w:r>
            <w:r>
              <w:br/>
            </w:r>
            <w:r>
              <w:rPr>
                <w:rFonts w:ascii="宋体" w:hAnsi="宋体" w:eastAsia="宋体"/>
                <w:sz w:val="16"/>
              </w:rPr>
              <w:t>【教师】从机械按钮长按/传感器持续遮挡出发讲上升沿、下降沿和单扫描脉冲，学生手工推演时序。</w:t>
            </w:r>
            <w:r>
              <w:br/>
            </w:r>
            <w:r>
              <w:rPr>
                <w:rFonts w:ascii="宋体" w:hAnsi="宋体" w:eastAsia="宋体"/>
                <w:sz w:val="16"/>
              </w:rPr>
            </w:r>
            <w:r>
              <w:br/>
            </w:r>
            <w:r>
              <w:rPr>
                <w:rFonts w:ascii="宋体" w:hAnsi="宋体" w:eastAsia="宋体"/>
                <w:sz w:val="16"/>
              </w:rPr>
              <w:t>【学生】先完成时序、状态、I/O或接口推演并写出判断依据，再对照教师演示/程序结果修正。</w:t>
            </w:r>
            <w:r>
              <w:br/>
            </w:r>
            <w:r>
              <w:rPr>
                <w:rFonts w:ascii="宋体" w:hAnsi="宋体" w:eastAsia="宋体"/>
                <w:sz w:val="16"/>
              </w:rPr>
            </w:r>
            <w:r>
              <w:br/>
            </w:r>
            <w:r>
              <w:rPr>
                <w:rFonts w:ascii="宋体" w:hAnsi="宋体" w:eastAsia="宋体"/>
                <w:b/>
                <w:sz w:val="16"/>
              </w:rPr>
              <w:t>三、对比、验证与错误复盘（约20 min）—反例分析</w:t>
            </w:r>
            <w:r>
              <w:br/>
            </w:r>
            <w:r>
              <w:rPr>
                <w:rFonts w:ascii="宋体" w:hAnsi="宋体" w:eastAsia="宋体"/>
                <w:sz w:val="16"/>
              </w:rPr>
            </w:r>
            <w:r>
              <w:br/>
            </w:r>
            <w:r>
              <w:rPr>
                <w:rFonts w:ascii="宋体" w:hAnsi="宋体" w:eastAsia="宋体"/>
                <w:sz w:val="16"/>
              </w:rPr>
              <w:t>【教师】分析双线圈、置复位同扫描冲突、网络顺序和短脉冲问题，要求给出可执行测试序列。</w:t>
            </w:r>
            <w:r>
              <w:br/>
            </w:r>
            <w:r>
              <w:rPr>
                <w:rFonts w:ascii="宋体" w:hAnsi="宋体" w:eastAsia="宋体"/>
                <w:sz w:val="16"/>
              </w:rPr>
            </w:r>
            <w:r>
              <w:br/>
            </w:r>
            <w:r>
              <w:rPr>
                <w:rFonts w:ascii="宋体" w:hAnsi="宋体" w:eastAsia="宋体"/>
                <w:sz w:val="16"/>
              </w:rPr>
              <w:t>【学生】先完成时序、状态、I/O或接口推演并写出判断依据，再对照教师演示/程序结果修正。</w:t>
            </w:r>
            <w:r>
              <w:br/>
            </w:r>
            <w:r>
              <w:rPr>
                <w:rFonts w:ascii="宋体" w:hAnsi="宋体" w:eastAsia="宋体"/>
                <w:sz w:val="16"/>
              </w:rPr>
            </w:r>
            <w:r>
              <w:br/>
            </w:r>
            <w:r>
              <w:rPr>
                <w:rFonts w:ascii="宋体" w:hAnsi="宋体" w:eastAsia="宋体"/>
                <w:b/>
                <w:sz w:val="16"/>
              </w:rPr>
              <w:t>独立学习产物：三组LAD逻辑推演卡＋边沿/置复位测试序列。</w:t>
            </w:r>
            <w:r>
              <w:br/>
            </w:r>
            <w:r>
              <w:rPr>
                <w:rFonts w:ascii="宋体" w:hAnsi="宋体" w:eastAsia="宋体"/>
                <w:sz w:val="16"/>
              </w:rPr>
            </w:r>
            <w:r>
              <w:br/>
            </w:r>
            <w:r>
              <w:rPr>
                <w:rFonts w:ascii="宋体" w:hAnsi="宋体" w:eastAsia="宋体"/>
                <w:b/>
                <w:sz w:val="16"/>
              </w:rPr>
              <w:t>学习证据：LAD草图、扫描时序、输入序列、预期状态和风险说明。</w:t>
            </w:r>
            <w:r>
              <w:br/>
            </w:r>
            <w:r>
              <w:rPr>
                <w:rFonts w:ascii="宋体" w:hAnsi="宋体" w:eastAsia="宋体"/>
                <w:sz w:val="16"/>
              </w:rPr>
            </w:r>
            <w:r>
              <w:br/>
            </w:r>
            <w:r>
              <w:rPr>
                <w:rFonts w:ascii="宋体" w:hAnsi="宋体" w:eastAsia="宋体"/>
                <w:b/>
                <w:sz w:val="16"/>
              </w:rPr>
              <w:t>评价映射：平时成绩＋课程作业上机一理论支撑；目标1.2、2.2、3.2。</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采用“需求/I-O → 时序/状态 → LAD/模块实现 → 仿真/监控 → 故障/边界测试 → 证据与版本”的闭环；不把仿真结果表述为真实功能安全验收。</w:t>
            </w:r>
          </w:p>
        </w:tc>
      </w:tr>
      <w:tr w14:paraId="07BF51C3"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【教师】组织当堂检测：</w:t>
            </w:r>
            <w:r>
              <w:br/>
            </w:r>
            <w:r>
              <w:rPr>
                <w:rFonts w:ascii="宋体" w:hAnsi="宋体" w:eastAsia="宋体"/>
                <w:sz w:val="16"/>
              </w:rPr>
            </w:r>
            <w:r>
              <w:br/>
            </w:r>
            <w:r>
              <w:rPr>
                <w:rFonts w:ascii="宋体" w:hAnsi="宋体" w:eastAsia="宋体"/>
                <w:sz w:val="16"/>
              </w:rPr>
              <w:t>1. 长按按钮时为什么需要边沿检测来实现“只计一次”？</w:t>
            </w:r>
            <w:r>
              <w:br/>
            </w:r>
            <w:r>
              <w:rPr>
                <w:rFonts w:ascii="宋体" w:hAnsi="宋体" w:eastAsia="宋体"/>
                <w:sz w:val="16"/>
              </w:rPr>
              <w:t>2. SET/RESET与普通线圈最大的状态差别是什么？</w:t>
            </w:r>
            <w:r>
              <w:br/>
            </w:r>
            <w:r>
              <w:rPr>
                <w:rFonts w:ascii="宋体" w:hAnsi="宋体" w:eastAsia="宋体"/>
                <w:sz w:val="16"/>
              </w:rPr>
              <w:t>3. 同一变量在多个网络写入为什么危险？</w:t>
            </w:r>
            <w:r>
              <w:br/>
            </w:r>
            <w:r>
              <w:rPr>
                <w:rFonts w:ascii="宋体" w:hAnsi="宋体" w:eastAsia="宋体"/>
                <w:sz w:val="16"/>
              </w:rPr>
            </w:r>
            <w:r>
              <w:br/>
            </w:r>
            <w:r>
              <w:rPr>
                <w:rFonts w:ascii="宋体" w:hAnsi="宋体" w:eastAsia="宋体"/>
                <w:sz w:val="16"/>
              </w:rPr>
              <w:t>【学生】独立作答/推演/运行验证；【教师】按错误类型讲解，要求说明时序、状态、I/O或测试依据。</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检测I/O、扫描、逻辑、状态、量程、接口或故障语义，要求说明依据而不只给运行结果。</w:t>
            </w:r>
          </w:p>
        </w:tc>
      </w:tr>
      <w:tr w14:paraId="67EE6E6B"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【教师】回到本课知识脉络图，用“需求/I/O—扫描/状态—程序—监控/测试—故障/边界—交付”总结“LAD位逻辑、置复位、边沿与扫描级行为”，再次强调教学重点：位逻辑、置复位、边沿及扫描顺序。</w:t>
            </w:r>
            <w:r>
              <w:br/>
            </w:r>
            <w:r>
              <w:rPr>
                <w:rFonts w:ascii="宋体" w:hAnsi="宋体" w:eastAsia="宋体"/>
                <w:sz w:val="16"/>
              </w:rPr>
            </w:r>
            <w:r>
              <w:br/>
            </w:r>
            <w:r>
              <w:rPr>
                <w:rFonts w:ascii="宋体" w:hAnsi="宋体" w:eastAsia="宋体"/>
                <w:sz w:val="16"/>
              </w:rPr>
              <w:t>【学生】写下“本课一条最重要的控制规则 + 一个最容易忽略的边界”。</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回到知识脉络图，建立“需求/I-O—扫描/状态—程序—监控/测试—故障/边界—交付”的可迁移结构。</w:t>
            </w:r>
          </w:p>
        </w:tc>
      </w:tr>
      <w:tr w14:paraId="578B5786"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【教师】布置课后任务：完成3个时序推演题：停止优先、报警锁存、边沿计数；每题给出至少一个边界测试。</w:t>
            </w:r>
            <w:r>
              <w:br/>
            </w:r>
            <w:r>
              <w:rPr>
                <w:rFonts w:ascii="宋体" w:hAnsi="宋体" w:eastAsia="宋体"/>
                <w:sz w:val="16"/>
              </w:rPr>
            </w:r>
            <w:r>
              <w:br/>
            </w:r>
            <w:r>
              <w:rPr>
                <w:rFonts w:ascii="宋体" w:hAnsi="宋体" w:eastAsia="宋体"/>
                <w:sz w:val="16"/>
              </w:rPr>
              <w:t>【学生】按课程文件命名与证据要求整理提交；仿真、接口模拟和真实设备验证必须明确区分。</w:t>
            </w:r>
          </w:p>
        </w:tc>
        <w:tc>
          <w:tcPr>
            <w:tcW w:w="1585"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6"/>
              </w:rPr>
              <w:t>固化工程、表单、监控/测试和版本证据，为后续模块化与综合联调提供可复用输入。</w:t>
            </w:r>
          </w:p>
        </w:tc>
      </w:tr>
      <w:tr w14:paraId="703E729C"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【教师】利用学校/课程实际使用的平台进行签到。</w:t>
            </w:r>
            <w:r>
              <w:br/>
            </w:r>
            <w:r>
              <w:rPr>
                <w:rFonts w:ascii="宋体" w:hAnsi="宋体" w:eastAsia="宋体"/>
                <w:sz w:val="16"/>
              </w:rPr>
            </w:r>
            <w:r>
              <w:br/>
            </w:r>
            <w:r>
              <w:rPr>
                <w:rFonts w:ascii="宋体" w:hAnsi="宋体" w:eastAsia="宋体"/>
                <w:sz w:val="16"/>
              </w:rPr>
              <w:t>【学生】按课程要求完成签到。</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保留学校模板考勤环节，不预填实际出勤事实。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35" w:type="dxa"/>
              <w:start w:w="70" w:type="dxa"/>
              <w:bottom w:w="35" w:type="dxa"/>
              <w:end w:w="70" w:type="dxa"/>
            </w:tcMa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【课后填写，不预填事实】</w:t>
            </w:r>
            <w:r>
              <w:br/>
            </w:r>
            <w:r>
              <w:rPr>
                <w:rFonts w:ascii="宋体" w:hAnsi="宋体" w:eastAsia="宋体"/>
                <w:sz w:val="16"/>
              </w:rPr>
            </w:r>
            <w:r>
              <w:br/>
            </w:r>
            <w:r>
              <w:rPr>
                <w:rFonts w:ascii="宋体" w:hAnsi="宋体" w:eastAsia="宋体"/>
                <w:sz w:val="16"/>
              </w:rPr>
              <w:t>1. 教学流程：记录100 min各环节实际用时、理论/上机切换及调整点；</w:t>
            </w:r>
            <w:r>
              <w:br/>
            </w:r>
            <w:r>
              <w:rPr>
                <w:rFonts w:ascii="宋体" w:hAnsi="宋体" w:eastAsia="宋体"/>
                <w:sz w:val="16"/>
              </w:rPr>
              <w:t>2. 教学内容：重点记录“解释“看似同一逻辑”在不同网络顺序/保持方式下为何产生不同扫描结果。”的真实掌握证据和常见错误；</w:t>
            </w:r>
            <w:r>
              <w:br/>
            </w:r>
            <w:r>
              <w:rPr>
                <w:rFonts w:ascii="宋体" w:hAnsi="宋体" w:eastAsia="宋体"/>
                <w:sz w:val="16"/>
              </w:rPr>
              <w:t>3. 学生参与：仅依据实际课堂记录填写时序推演、LAD编程、状态/接口设计、仿真调试和讨论情况，不补写推测；</w:t>
            </w:r>
            <w:r>
              <w:br/>
            </w:r>
            <w:r>
              <w:rPr>
                <w:rFonts w:ascii="宋体" w:hAnsi="宋体" w:eastAsia="宋体"/>
                <w:sz w:val="16"/>
              </w:rPr>
              <w:t>4. 评价证据：检查本课工程、I/O/状态/变量表、监控数据、故障记录、测试与版本说明是否完整，记录缺项原因；</w:t>
            </w:r>
            <w:r>
              <w:br/>
            </w:r>
            <w:r>
              <w:rPr>
                <w:rFonts w:ascii="宋体" w:hAnsi="宋体" w:eastAsia="宋体"/>
                <w:sz w:val="16"/>
              </w:rPr>
              <w:t>5. 后续改进：依据真实课堂证据决定下一次课的补救、复现或拓展。</w:t>
            </w:r>
          </w:p>
        </w:tc>
        <w:tc>
          <w:tcPr>
            <w:tcW w:w="1585" w:type="dxa"/>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课后反思必须基于真实课堂、工程和测试证据；课前只保留填写框架。</w:t>
            </w:r>
          </w:p>
        </w:tc>
      </w:tr>
      <w:tr w14:paraId="415332AD" w14:textId="77777777">
        <w:trPr>
          <w:trHeight w:val="676"/>
          <w:jc w:val="center"/>
        </w:trPr>
        <w:tc>
          <w:tcPr>
            <w:tcW w:w="1342" w:type="dxa"/>
            <w:tcBorders>
              <w:tl2br w:val="nil"/>
              <w:tr2bl w:val="nil"/>
            </w:tcBorders>
            <w:shd w:val="clear" w:color="auto" w:fill="auto"/>
            <w:vAlign w:val="center"/>
            <w:tcMar>
              <w:top w:w="30" w:type="dxa"/>
              <w:start w:w="70" w:type="dxa"/>
              <w:bottom w:w="30" w:type="dxa"/>
              <w:end w:w="70" w:type="dxa"/>
            </w:tcMar>
          </w:tcPr>
          <w:p>
            <w:pPr>
              <w:spacing w:before="0" w:after="0" w:line="252" w:lineRule="auto"/>
              <w:jc w:val="center"/>
            </w:pPr>
            <w:r/>
            <w:r>
              <w:rPr>
                <w:rFonts w:ascii="宋体" w:hAnsi="宋体" w:eastAsia="宋体"/>
                <w:sz w:val="16"/>
              </w:rPr>
              <w:t>本章节参考文献</w:t>
            </w:r>
          </w:p>
        </w:tc>
        <w:tc>
          <w:tcPr>
            <w:tcW w:w="7372" w:type="dxa"/>
            <w:gridSpan w:val="4"/>
            <w:tcBorders>
              <w:tl2br w:val="nil"/>
              <w:tr2bl w:val="nil"/>
            </w:tcBorders>
            <w:shd w:val="clear" w:color="auto" w:fill="auto"/>
            <w:vAlign w:val="center"/>
            <w:tcMar>
              <w:top w:w="30" w:type="dxa"/>
              <w:start w:w="70" w:type="dxa"/>
              <w:bottom w:w="30" w:type="dxa"/>
              <w:end w:w="70" w:type="dxa"/>
            </w:tcMar>
          </w:tcPr>
          <w:p>
            <w:pPr>
              <w:spacing w:before="0" w:after="0" w:line="252" w:lineRule="auto"/>
            </w:pPr>
            <w:r/>
            <w:r>
              <w:rPr>
                <w:rFonts w:ascii="宋体" w:hAnsi="宋体" w:eastAsia="宋体"/>
                <w:sz w:val="16"/>
              </w:rPr>
              <w:t>[1] 廖常初.《S7-1200 PLC编程及应用（第5版）》[M]. 机械工业出版社，2026。</w:t>
            </w:r>
            <w:r>
              <w:br/>
            </w:r>
            <w:r>
              <w:rPr>
                <w:rFonts w:ascii="宋体" w:hAnsi="宋体" w:eastAsia="宋体"/>
                <w:sz w:val="16"/>
              </w:rPr>
              <w:t>[2] 方贵盛, 王红梅.《电气控制与S7-1200 PLC应用教程》[M]. 机械工业出版社，2025。</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hRule="atLeast"/>
          <w:jc w:val="center"/>
          <w:tblHeader w:val="true"/>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8"/>
              </w:rPr>
              <w:t>第二单元 基本指令与数字量控制</w:t>
            </w:r>
          </w:p>
        </w:tc>
        <w:tc>
          <w:tcPr>
            <w:tcW w:w="1448"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9"/>
              </w:rPr>
              <w:t>IEC定时器、计数器、比较运算与控制时序</w:t>
            </w:r>
          </w:p>
        </w:tc>
      </w:tr>
      <w:tr w14:paraId="7A2DFDD7"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按实际课表填写</w:t>
            </w:r>
          </w:p>
        </w:tc>
        <w:tc>
          <w:tcPr>
            <w:tcW w:w="1448" w:type="dxa"/>
            <w:tcBorders>
              <w:tl2br w:val="nil"/>
              <w:tr2bl w:val="nil"/>
            </w:tcBorders>
            <w:shd w:val="clear" w:color="auto" w:fill="FFFFFF"/>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2课时（100 min）；理论2课时</w:t>
            </w:r>
          </w:p>
        </w:tc>
      </w:tr>
      <w:tr w14:paraId="76D03DE5" w14:textId="77777777">
        <w:trPr>
          <w:trHeight w:val="2534"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Mar>
              <w:top w:w="60" w:type="dxa"/>
              <w:start w:w="70" w:type="dxa"/>
              <w:bottom w:w="60" w:type="dxa"/>
              <w:end w:w="70" w:type="dxa"/>
            </w:tcMar>
          </w:tcPr>
          <w:p>
            <w:pPr>
              <w:jc w:val="center"/>
            </w:pPr>
            <w:r/>
            <w:r>
              <w:drawing>
                <wp:inline xmlns:a="http://schemas.openxmlformats.org/drawingml/2006/main" xmlns:pic="http://schemas.openxmlformats.org/drawingml/2006/picture">
                  <wp:extent cx="4392000" cy="1118552"/>
                  <wp:docPr id="5" name="Picture 5"/>
                  <wp:cNvGraphicFramePr>
                    <a:graphicFrameLocks noChangeAspect="1"/>
                  </wp:cNvGraphicFramePr>
                  <a:graphic>
                    <a:graphicData uri="http://schemas.openxmlformats.org/drawingml/2006/picture">
                      <pic:pic>
                        <pic:nvPicPr>
                          <pic:cNvPr id="0" name="lesson-04-knowledge-map.png"/>
                          <pic:cNvPicPr/>
                        </pic:nvPicPr>
                        <pic:blipFill>
                          <a:blip r:embed="rId11"/>
                          <a:stretch>
                            <a:fillRect/>
                          </a:stretch>
                        </pic:blipFill>
                        <pic:spPr>
                          <a:xfrm>
                            <a:off x="0" y="0"/>
                            <a:ext cx="4392000" cy="1118552"/>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知识目标：</w:t>
            </w:r>
            <w:r>
              <w:br/>
            </w:r>
            <w:r>
              <w:rPr>
                <w:rFonts w:ascii="宋体" w:hAnsi="宋体" w:eastAsia="宋体"/>
                <w:sz w:val="18"/>
              </w:rPr>
              <w:t>1. 掌握TON/TOF/TP等常用IEC定时器、CTU/CTD计数器及比较/基本运算。</w:t>
            </w:r>
            <w:r>
              <w:br/>
            </w:r>
            <w:r>
              <w:rPr>
                <w:rFonts w:ascii="宋体" w:hAnsi="宋体" w:eastAsia="宋体"/>
                <w:sz w:val="18"/>
              </w:rPr>
              <w:t>2. 理解预置值、当前值、复位、数据类型和扫描调用对定时计数结果的影响。</w:t>
            </w:r>
            <w:r>
              <w:br/>
            </w:r>
            <w:r>
              <w:rPr>
                <w:rFonts w:ascii="宋体" w:hAnsi="宋体" w:eastAsia="宋体"/>
                <w:sz w:val="18"/>
              </w:rPr>
            </w:r>
            <w:r>
              <w:br/>
            </w:r>
            <w:r>
              <w:rPr>
                <w:rFonts w:ascii="宋体" w:hAnsi="宋体" w:eastAsia="宋体"/>
                <w:b/>
                <w:sz w:val="18"/>
              </w:rPr>
              <w:t>能力目标：</w:t>
            </w:r>
            <w:r>
              <w:br/>
            </w:r>
            <w:r>
              <w:rPr>
                <w:rFonts w:ascii="宋体" w:hAnsi="宋体" w:eastAsia="宋体"/>
                <w:sz w:val="18"/>
              </w:rPr>
              <w:t>1. 能够为延时启动、脉冲输出、批量计数等任务选择定时/计数结构并画出时序。</w:t>
            </w:r>
            <w:r>
              <w:br/>
            </w:r>
            <w:r>
              <w:rPr>
                <w:rFonts w:ascii="宋体" w:hAnsi="宋体" w:eastAsia="宋体"/>
                <w:sz w:val="18"/>
              </w:rPr>
              <w:t>2. 能够设计正常、边界、重复触发和复位测试。</w:t>
            </w:r>
            <w:r>
              <w:br/>
            </w:r>
            <w:r>
              <w:rPr>
                <w:rFonts w:ascii="宋体" w:hAnsi="宋体" w:eastAsia="宋体"/>
                <w:sz w:val="18"/>
              </w:rPr>
            </w:r>
            <w:r>
              <w:br/>
            </w:r>
            <w:r>
              <w:rPr>
                <w:rFonts w:ascii="宋体" w:hAnsi="宋体" w:eastAsia="宋体"/>
                <w:b/>
                <w:sz w:val="18"/>
              </w:rPr>
              <w:t>价值目标：</w:t>
            </w:r>
            <w:r>
              <w:br/>
            </w:r>
            <w:r>
              <w:rPr>
                <w:rFonts w:ascii="宋体" w:hAnsi="宋体" w:eastAsia="宋体"/>
                <w:sz w:val="18"/>
              </w:rPr>
              <w:t>1. 形成时间/容量边界有据、复位逻辑明确、参数变更需复测的工程习惯。</w:t>
            </w:r>
          </w:p>
        </w:tc>
      </w:tr>
      <w:tr w14:paraId="0316C109"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通过时间边界、容量边界和复位优先训练严谨的时序责任意识，参数调整必须留下复测证据。</w:t>
            </w:r>
          </w:p>
        </w:tc>
      </w:tr>
      <w:tr w14:paraId="0BF84270"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把定时/计数参数视为可配置控制产品参数，明确参数、状态和测试接口。</w:t>
            </w:r>
          </w:p>
        </w:tc>
      </w:tr>
      <w:tr w14:paraId="08B6D44B"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教学重点：IEC定时器/计数器与时序验证。</w:t>
            </w:r>
            <w:r>
              <w:br/>
            </w:r>
            <w:r>
              <w:rPr>
                <w:rFonts w:ascii="宋体" w:hAnsi="宋体" w:eastAsia="宋体"/>
                <w:sz w:val="18"/>
              </w:rPr>
            </w:r>
            <w:r>
              <w:br/>
            </w:r>
            <w:r>
              <w:rPr>
                <w:rFonts w:ascii="宋体" w:hAnsi="宋体" w:eastAsia="宋体"/>
                <w:b/>
                <w:sz w:val="18"/>
              </w:rPr>
              <w:t>教学难点：理解不同定时器触发/复位语义和计数边沿，防止把参数或扫描行为想当然。</w:t>
            </w:r>
          </w:p>
        </w:tc>
      </w:tr>
      <w:tr w14:paraId="6A60786F"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问题驱动法、时序推演法、状态建模法、教师演示法、任务驱动法、预测—运行—验证法、测试验收与故障复盘</w:t>
            </w:r>
          </w:p>
        </w:tc>
      </w:tr>
      <w:tr w14:paraId="7830FCCC"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电脑、投影仪、TIA Portal示例、时序图。</w:t>
            </w:r>
          </w:p>
        </w:tc>
      </w:tr>
      <w:tr w14:paraId="748442E5"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课前任务 → 互动导入（10 min）→ 传授新知与课堂训练（75 min）→ 过关检测（10 min）→ 课堂小结（3 min）→ 作业布置（1 min）→ 考勤（1 min）</w:t>
            </w:r>
          </w:p>
        </w:tc>
      </w:tr>
      <w:tr w14:paraId="6059C809"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【教师】发布“IEC定时器、计数器、比较运算与控制时序”对应大纲/教材范围和一个最小控制问题，不提前给出完整程序答案。</w:t>
            </w:r>
            <w:r>
              <w:br/>
            </w:r>
            <w:r>
              <w:rPr>
                <w:rFonts w:ascii="宋体" w:hAnsi="宋体" w:eastAsia="宋体"/>
                <w:sz w:val="17"/>
              </w:rPr>
            </w:r>
            <w:r>
              <w:br/>
            </w:r>
            <w:r>
              <w:rPr>
                <w:rFonts w:ascii="宋体" w:hAnsi="宋体" w:eastAsia="宋体"/>
                <w:sz w:val="17"/>
              </w:rPr>
              <w:t>1. 阅读对应大纲与教材内容；</w:t>
            </w:r>
            <w:r>
              <w:br/>
            </w:r>
            <w:r>
              <w:rPr>
                <w:rFonts w:ascii="宋体" w:hAnsi="宋体" w:eastAsia="宋体"/>
                <w:sz w:val="17"/>
              </w:rPr>
              <w:t>2. 圈出3个关键术语并记录至少1个疑问；</w:t>
            </w:r>
            <w:r>
              <w:br/>
            </w:r>
            <w:r>
              <w:rPr>
                <w:rFonts w:ascii="宋体" w:hAnsi="宋体" w:eastAsia="宋体"/>
                <w:sz w:val="17"/>
              </w:rPr>
              <w:t>3. 预读一段LAD/状态表/时序或设备接口说明，写出预期结果与至少一个疑问。</w:t>
            </w:r>
            <w:r>
              <w:br/>
            </w:r>
            <w:r>
              <w:rPr>
                <w:rFonts w:ascii="宋体" w:hAnsi="宋体" w:eastAsia="宋体"/>
                <w:sz w:val="17"/>
              </w:rPr>
            </w:r>
            <w:r>
              <w:br/>
            </w:r>
            <w:r>
              <w:rPr>
                <w:rFonts w:ascii="宋体" w:hAnsi="宋体" w:eastAsia="宋体"/>
                <w:b/>
                <w:sz w:val="17"/>
              </w:rPr>
              <w:t>【学生】完成准备并带着“预期状态/疑问/已有证据”进入课堂。</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通过预读I/O/时序/状态/接口、环境检查和预期状态建立先备认知；涉及真实设备时先确认安全边界。</w:t>
            </w:r>
          </w:p>
        </w:tc>
      </w:tr>
      <w:tr w14:paraId="004A0135" w14:textId="77777777">
        <w:trPr>
          <w:trHeight w:val="2546"/>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互动导入</w:t>
            </w:r>
            <w:r>
              <w:br/>
            </w:r>
            <w:r>
              <w:rPr>
                <w:rFonts w:ascii="宋体" w:hAnsi="宋体" w:eastAsia="宋体"/>
                <w:sz w:val="17"/>
              </w:rPr>
              <w:t>（10 min）</w:t>
            </w:r>
            <w:r>
              <w:br/>
            </w:r>
            <w:r>
              <w:rPr>
                <w:rFonts w:ascii="宋体" w:hAnsi="宋体" w:eastAsia="宋体"/>
                <w:sz w:val="17"/>
              </w:rPr>
            </w:r>
            <w:r>
              <w:br/>
            </w:r>
            <w:r>
              <w:rPr>
                <w:rFonts w:ascii="宋体" w:hAnsi="宋体" w:eastAsia="宋体"/>
                <w:sz w:val="17"/>
              </w:rPr>
              <w:t>传授新知与课堂训练</w:t>
            </w:r>
            <w:r>
              <w:br/>
            </w:r>
            <w:r>
              <w:rPr>
                <w:rFonts w:ascii="宋体" w:hAnsi="宋体" w:eastAsia="宋体"/>
                <w:sz w:val="17"/>
              </w:rPr>
              <w:t>（75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6"/>
              </w:rPr>
              <w:t>【互动导入 10 min】</w:t>
            </w:r>
            <w:r>
              <w:br/>
            </w:r>
            <w:r>
              <w:rPr>
                <w:rFonts w:ascii="宋体" w:hAnsi="宋体" w:eastAsia="宋体"/>
                <w:sz w:val="16"/>
              </w:rPr>
              <w:t>【教师】给出“传感器连续保持3秒才报警”和“每经过一个工件计数一次”两个任务，要求学生先判断一个需要持续条件、一个需要边沿事件。</w:t>
            </w:r>
            <w:r>
              <w:br/>
            </w:r>
            <w:r>
              <w:rPr>
                <w:rFonts w:ascii="宋体" w:hAnsi="宋体" w:eastAsia="宋体"/>
                <w:sz w:val="16"/>
              </w:rPr>
            </w:r>
            <w:r>
              <w:br/>
            </w:r>
            <w:r>
              <w:rPr>
                <w:rFonts w:ascii="宋体" w:hAnsi="宋体" w:eastAsia="宋体"/>
                <w:sz w:val="16"/>
              </w:rPr>
              <w:t>【学生】先独立预测/画时序/状态，再与同伴交换判断依据；教师收集典型分歧后进入本课。</w:t>
            </w:r>
            <w:r>
              <w:br/>
            </w:r>
            <w:r>
              <w:rPr>
                <w:rFonts w:ascii="宋体" w:hAnsi="宋体" w:eastAsia="宋体"/>
                <w:sz w:val="16"/>
              </w:rPr>
            </w:r>
            <w:r>
              <w:br/>
            </w:r>
            <w:r>
              <w:rPr>
                <w:rFonts w:ascii="宋体" w:hAnsi="宋体" w:eastAsia="宋体"/>
                <w:b/>
                <w:sz w:val="16"/>
              </w:rPr>
              <w:t>【传授新知与课堂训练 75 min】</w:t>
            </w:r>
            <w:r>
              <w:br/>
            </w:r>
            <w:r>
              <w:rPr>
                <w:rFonts w:ascii="宋体" w:hAnsi="宋体" w:eastAsia="宋体"/>
                <w:b/>
                <w:sz w:val="16"/>
              </w:rPr>
              <w:t>一、核心原理与工程案例（约30 min）—定时器语义</w:t>
            </w:r>
            <w:r>
              <w:br/>
            </w:r>
            <w:r>
              <w:rPr>
                <w:rFonts w:ascii="宋体" w:hAnsi="宋体" w:eastAsia="宋体"/>
                <w:sz w:val="16"/>
              </w:rPr>
            </w:r>
            <w:r>
              <w:br/>
            </w:r>
            <w:r>
              <w:rPr>
                <w:rFonts w:ascii="宋体" w:hAnsi="宋体" w:eastAsia="宋体"/>
                <w:sz w:val="16"/>
              </w:rPr>
              <w:t>【教师】用延时启动、保持延时和单脉冲案例讲TON/TOF/TP，画输入、Q、ET时序。</w:t>
            </w:r>
            <w:r>
              <w:br/>
            </w:r>
            <w:r>
              <w:rPr>
                <w:rFonts w:ascii="宋体" w:hAnsi="宋体" w:eastAsia="宋体"/>
                <w:sz w:val="16"/>
              </w:rPr>
            </w:r>
            <w:r>
              <w:br/>
            </w:r>
            <w:r>
              <w:rPr>
                <w:rFonts w:ascii="宋体" w:hAnsi="宋体" w:eastAsia="宋体"/>
                <w:sz w:val="16"/>
              </w:rPr>
              <w:t>【学生】先完成时序、状态、I/O或接口推演并写出判断依据，再对照教师演示/程序结果修正。</w:t>
            </w:r>
            <w:r>
              <w:br/>
            </w:r>
            <w:r>
              <w:rPr>
                <w:rFonts w:ascii="宋体" w:hAnsi="宋体" w:eastAsia="宋体"/>
                <w:sz w:val="16"/>
              </w:rPr>
            </w:r>
            <w:r>
              <w:br/>
            </w:r>
            <w:r>
              <w:rPr>
                <w:rFonts w:ascii="宋体" w:hAnsi="宋体" w:eastAsia="宋体"/>
                <w:b/>
                <w:sz w:val="16"/>
              </w:rPr>
              <w:t>二、学生时序/状态/接口推演（约25 min）—计数与运算</w:t>
            </w:r>
            <w:r>
              <w:br/>
            </w:r>
            <w:r>
              <w:rPr>
                <w:rFonts w:ascii="宋体" w:hAnsi="宋体" w:eastAsia="宋体"/>
                <w:sz w:val="16"/>
              </w:rPr>
            </w:r>
            <w:r>
              <w:br/>
            </w:r>
            <w:r>
              <w:rPr>
                <w:rFonts w:ascii="宋体" w:hAnsi="宋体" w:eastAsia="宋体"/>
                <w:sz w:val="16"/>
              </w:rPr>
              <w:t>【教师】讲CTU/CTD、PV/CV/R、比较与批量判断，结合边沿计数避免长信号重复累加。</w:t>
            </w:r>
            <w:r>
              <w:br/>
            </w:r>
            <w:r>
              <w:rPr>
                <w:rFonts w:ascii="宋体" w:hAnsi="宋体" w:eastAsia="宋体"/>
                <w:sz w:val="16"/>
              </w:rPr>
            </w:r>
            <w:r>
              <w:br/>
            </w:r>
            <w:r>
              <w:rPr>
                <w:rFonts w:ascii="宋体" w:hAnsi="宋体" w:eastAsia="宋体"/>
                <w:sz w:val="16"/>
              </w:rPr>
              <w:t>【学生】先完成时序、状态、I/O或接口推演并写出判断依据，再对照教师演示/程序结果修正。</w:t>
            </w:r>
            <w:r>
              <w:br/>
            </w:r>
            <w:r>
              <w:rPr>
                <w:rFonts w:ascii="宋体" w:hAnsi="宋体" w:eastAsia="宋体"/>
                <w:sz w:val="16"/>
              </w:rPr>
            </w:r>
            <w:r>
              <w:br/>
            </w:r>
            <w:r>
              <w:rPr>
                <w:rFonts w:ascii="宋体" w:hAnsi="宋体" w:eastAsia="宋体"/>
                <w:b/>
                <w:sz w:val="16"/>
              </w:rPr>
              <w:t>三、对比、验证与错误复盘（约20 min）—测试设计</w:t>
            </w:r>
            <w:r>
              <w:br/>
            </w:r>
            <w:r>
              <w:rPr>
                <w:rFonts w:ascii="宋体" w:hAnsi="宋体" w:eastAsia="宋体"/>
                <w:sz w:val="16"/>
              </w:rPr>
            </w:r>
            <w:r>
              <w:br/>
            </w:r>
            <w:r>
              <w:rPr>
                <w:rFonts w:ascii="宋体" w:hAnsi="宋体" w:eastAsia="宋体"/>
                <w:sz w:val="16"/>
              </w:rPr>
              <w:t>【教师】针对T=0、临界时间、重复启动、计数上限、复位与参数修改，学生写测试序列和预期。</w:t>
            </w:r>
            <w:r>
              <w:br/>
            </w:r>
            <w:r>
              <w:rPr>
                <w:rFonts w:ascii="宋体" w:hAnsi="宋体" w:eastAsia="宋体"/>
                <w:sz w:val="16"/>
              </w:rPr>
            </w:r>
            <w:r>
              <w:br/>
            </w:r>
            <w:r>
              <w:rPr>
                <w:rFonts w:ascii="宋体" w:hAnsi="宋体" w:eastAsia="宋体"/>
                <w:sz w:val="16"/>
              </w:rPr>
              <w:t>【学生】先完成时序、状态、I/O或接口推演并写出判断依据，再对照教师演示/程序结果修正。</w:t>
            </w:r>
            <w:r>
              <w:br/>
            </w:r>
            <w:r>
              <w:rPr>
                <w:rFonts w:ascii="宋体" w:hAnsi="宋体" w:eastAsia="宋体"/>
                <w:sz w:val="16"/>
              </w:rPr>
            </w:r>
            <w:r>
              <w:br/>
            </w:r>
            <w:r>
              <w:rPr>
                <w:rFonts w:ascii="宋体" w:hAnsi="宋体" w:eastAsia="宋体"/>
                <w:b/>
                <w:sz w:val="16"/>
              </w:rPr>
              <w:t>独立学习产物：定时/计数时序图＋批量控制逻辑设计表。</w:t>
            </w:r>
            <w:r>
              <w:br/>
            </w:r>
            <w:r>
              <w:rPr>
                <w:rFonts w:ascii="宋体" w:hAnsi="宋体" w:eastAsia="宋体"/>
                <w:sz w:val="16"/>
              </w:rPr>
            </w:r>
            <w:r>
              <w:br/>
            </w:r>
            <w:r>
              <w:rPr>
                <w:rFonts w:ascii="宋体" w:hAnsi="宋体" w:eastAsia="宋体"/>
                <w:b/>
                <w:sz w:val="16"/>
              </w:rPr>
              <w:t>学习证据：输入时序、预期Q/ET/CV、边界测试、参数/数据类型说明。</w:t>
            </w:r>
            <w:r>
              <w:br/>
            </w:r>
            <w:r>
              <w:rPr>
                <w:rFonts w:ascii="宋体" w:hAnsi="宋体" w:eastAsia="宋体"/>
                <w:sz w:val="16"/>
              </w:rPr>
            </w:r>
            <w:r>
              <w:br/>
            </w:r>
            <w:r>
              <w:rPr>
                <w:rFonts w:ascii="宋体" w:hAnsi="宋体" w:eastAsia="宋体"/>
                <w:b/>
                <w:sz w:val="16"/>
              </w:rPr>
              <w:t>评价映射：平时成绩＋课程作业上机一理论支撑；目标1.2、2.2、3.2。</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采用“需求/I-O → 时序/状态 → LAD/模块实现 → 仿真/监控 → 故障/边界测试 → 证据与版本”的闭环；不把仿真结果表述为真实功能安全验收。</w:t>
            </w:r>
          </w:p>
        </w:tc>
      </w:tr>
      <w:tr w14:paraId="07BF51C3"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【教师】组织当堂检测：</w:t>
            </w:r>
            <w:r>
              <w:br/>
            </w:r>
            <w:r>
              <w:rPr>
                <w:rFonts w:ascii="宋体" w:hAnsi="宋体" w:eastAsia="宋体"/>
                <w:sz w:val="16"/>
              </w:rPr>
            </w:r>
            <w:r>
              <w:br/>
            </w:r>
            <w:r>
              <w:rPr>
                <w:rFonts w:ascii="宋体" w:hAnsi="宋体" w:eastAsia="宋体"/>
                <w:sz w:val="16"/>
              </w:rPr>
              <w:t>1. TON与TP的Q输出行为有什么关键差异？</w:t>
            </w:r>
            <w:r>
              <w:br/>
            </w:r>
            <w:r>
              <w:rPr>
                <w:rFonts w:ascii="宋体" w:hAnsi="宋体" w:eastAsia="宋体"/>
                <w:sz w:val="16"/>
              </w:rPr>
              <w:t>2. 计数器为什么通常需要边沿事件？</w:t>
            </w:r>
            <w:r>
              <w:br/>
            </w:r>
            <w:r>
              <w:rPr>
                <w:rFonts w:ascii="宋体" w:hAnsi="宋体" w:eastAsia="宋体"/>
                <w:sz w:val="16"/>
              </w:rPr>
              <w:t>3. 修改预置时间/计数值后为什么需要回归测试？</w:t>
            </w:r>
            <w:r>
              <w:br/>
            </w:r>
            <w:r>
              <w:rPr>
                <w:rFonts w:ascii="宋体" w:hAnsi="宋体" w:eastAsia="宋体"/>
                <w:sz w:val="16"/>
              </w:rPr>
            </w:r>
            <w:r>
              <w:br/>
            </w:r>
            <w:r>
              <w:rPr>
                <w:rFonts w:ascii="宋体" w:hAnsi="宋体" w:eastAsia="宋体"/>
                <w:sz w:val="16"/>
              </w:rPr>
              <w:t>【学生】独立作答/推演/运行验证；【教师】按错误类型讲解，要求说明时序、状态、I/O或测试依据。</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检测I/O、扫描、逻辑、状态、量程、接口或故障语义，要求说明依据而不只给运行结果。</w:t>
            </w:r>
          </w:p>
        </w:tc>
      </w:tr>
      <w:tr w14:paraId="67EE6E6B"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【教师】回到本课知识脉络图，用“需求/I/O—扫描/状态—程序—监控/测试—故障/边界—交付”总结“IEC定时器、计数器、比较运算与控制时序”，再次强调教学重点：IEC定时器/计数器与时序验证。</w:t>
            </w:r>
            <w:r>
              <w:br/>
            </w:r>
            <w:r>
              <w:rPr>
                <w:rFonts w:ascii="宋体" w:hAnsi="宋体" w:eastAsia="宋体"/>
                <w:sz w:val="16"/>
              </w:rPr>
            </w:r>
            <w:r>
              <w:br/>
            </w:r>
            <w:r>
              <w:rPr>
                <w:rFonts w:ascii="宋体" w:hAnsi="宋体" w:eastAsia="宋体"/>
                <w:sz w:val="16"/>
              </w:rPr>
              <w:t>【学生】写下“本课一条最重要的控制规则 + 一个最容易忽略的边界”。</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回到知识脉络图，建立“需求/I-O—扫描/状态—程序—监控/测试—故障/边界—交付”的可迁移结构。</w:t>
            </w:r>
          </w:p>
        </w:tc>
      </w:tr>
      <w:tr w14:paraId="578B5786"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【教师】布置课后任务：完成一个“延时启动+批量5件后停止”逻辑设计，写出至少6步测试序列。</w:t>
            </w:r>
            <w:r>
              <w:br/>
            </w:r>
            <w:r>
              <w:rPr>
                <w:rFonts w:ascii="宋体" w:hAnsi="宋体" w:eastAsia="宋体"/>
                <w:sz w:val="16"/>
              </w:rPr>
            </w:r>
            <w:r>
              <w:br/>
            </w:r>
            <w:r>
              <w:rPr>
                <w:rFonts w:ascii="宋体" w:hAnsi="宋体" w:eastAsia="宋体"/>
                <w:sz w:val="16"/>
              </w:rPr>
              <w:t>【学生】按课程文件命名与证据要求整理提交；仿真、接口模拟和真实设备验证必须明确区分。</w:t>
            </w:r>
          </w:p>
        </w:tc>
        <w:tc>
          <w:tcPr>
            <w:tcW w:w="1585"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6"/>
              </w:rPr>
              <w:t>固化工程、表单、监控/测试和版本证据，为后续模块化与综合联调提供可复用输入。</w:t>
            </w:r>
          </w:p>
        </w:tc>
      </w:tr>
      <w:tr w14:paraId="703E729C"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【教师】利用学校/课程实际使用的平台进行签到。</w:t>
            </w:r>
            <w:r>
              <w:br/>
            </w:r>
            <w:r>
              <w:rPr>
                <w:rFonts w:ascii="宋体" w:hAnsi="宋体" w:eastAsia="宋体"/>
                <w:sz w:val="16"/>
              </w:rPr>
            </w:r>
            <w:r>
              <w:br/>
            </w:r>
            <w:r>
              <w:rPr>
                <w:rFonts w:ascii="宋体" w:hAnsi="宋体" w:eastAsia="宋体"/>
                <w:sz w:val="16"/>
              </w:rPr>
              <w:t>【学生】按课程要求完成签到。</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保留学校模板考勤环节，不预填实际出勤事实。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35" w:type="dxa"/>
              <w:start w:w="70" w:type="dxa"/>
              <w:bottom w:w="35" w:type="dxa"/>
              <w:end w:w="70" w:type="dxa"/>
            </w:tcMa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【课后填写，不预填事实】</w:t>
            </w:r>
            <w:r>
              <w:br/>
            </w:r>
            <w:r>
              <w:rPr>
                <w:rFonts w:ascii="宋体" w:hAnsi="宋体" w:eastAsia="宋体"/>
                <w:sz w:val="16"/>
              </w:rPr>
            </w:r>
            <w:r>
              <w:br/>
            </w:r>
            <w:r>
              <w:rPr>
                <w:rFonts w:ascii="宋体" w:hAnsi="宋体" w:eastAsia="宋体"/>
                <w:sz w:val="16"/>
              </w:rPr>
              <w:t>1. 教学流程：记录100 min各环节实际用时、理论/上机切换及调整点；</w:t>
            </w:r>
            <w:r>
              <w:br/>
            </w:r>
            <w:r>
              <w:rPr>
                <w:rFonts w:ascii="宋体" w:hAnsi="宋体" w:eastAsia="宋体"/>
                <w:sz w:val="16"/>
              </w:rPr>
              <w:t>2. 教学内容：重点记录“理解不同定时器触发/复位语义和计数边沿，防止把参数或扫描行为想当然。”的真实掌握证据和常见错误；</w:t>
            </w:r>
            <w:r>
              <w:br/>
            </w:r>
            <w:r>
              <w:rPr>
                <w:rFonts w:ascii="宋体" w:hAnsi="宋体" w:eastAsia="宋体"/>
                <w:sz w:val="16"/>
              </w:rPr>
              <w:t>3. 学生参与：仅依据实际课堂记录填写时序推演、LAD编程、状态/接口设计、仿真调试和讨论情况，不补写推测；</w:t>
            </w:r>
            <w:r>
              <w:br/>
            </w:r>
            <w:r>
              <w:rPr>
                <w:rFonts w:ascii="宋体" w:hAnsi="宋体" w:eastAsia="宋体"/>
                <w:sz w:val="16"/>
              </w:rPr>
              <w:t>4. 评价证据：检查本课工程、I/O/状态/变量表、监控数据、故障记录、测试与版本说明是否完整，记录缺项原因；</w:t>
            </w:r>
            <w:r>
              <w:br/>
            </w:r>
            <w:r>
              <w:rPr>
                <w:rFonts w:ascii="宋体" w:hAnsi="宋体" w:eastAsia="宋体"/>
                <w:sz w:val="16"/>
              </w:rPr>
              <w:t>5. 后续改进：依据真实课堂证据决定下一次课的补救、复现或拓展。</w:t>
            </w:r>
          </w:p>
        </w:tc>
        <w:tc>
          <w:tcPr>
            <w:tcW w:w="1585" w:type="dxa"/>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课后反思必须基于真实课堂、工程和测试证据；课前只保留填写框架。</w:t>
            </w:r>
          </w:p>
        </w:tc>
      </w:tr>
      <w:tr w14:paraId="415332AD" w14:textId="77777777">
        <w:trPr>
          <w:trHeight w:val="676"/>
          <w:jc w:val="center"/>
        </w:trPr>
        <w:tc>
          <w:tcPr>
            <w:tcW w:w="1342" w:type="dxa"/>
            <w:tcBorders>
              <w:tl2br w:val="nil"/>
              <w:tr2bl w:val="nil"/>
            </w:tcBorders>
            <w:shd w:val="clear" w:color="auto" w:fill="auto"/>
            <w:vAlign w:val="center"/>
            <w:tcMar>
              <w:top w:w="30" w:type="dxa"/>
              <w:start w:w="70" w:type="dxa"/>
              <w:bottom w:w="30" w:type="dxa"/>
              <w:end w:w="70" w:type="dxa"/>
            </w:tcMar>
          </w:tcPr>
          <w:p>
            <w:pPr>
              <w:spacing w:before="0" w:after="0" w:line="252" w:lineRule="auto"/>
              <w:jc w:val="center"/>
            </w:pPr>
            <w:r/>
            <w:r>
              <w:rPr>
                <w:rFonts w:ascii="宋体" w:hAnsi="宋体" w:eastAsia="宋体"/>
                <w:sz w:val="16"/>
              </w:rPr>
              <w:t>本章节参考文献</w:t>
            </w:r>
          </w:p>
        </w:tc>
        <w:tc>
          <w:tcPr>
            <w:tcW w:w="7372" w:type="dxa"/>
            <w:gridSpan w:val="4"/>
            <w:tcBorders>
              <w:tl2br w:val="nil"/>
              <w:tr2bl w:val="nil"/>
            </w:tcBorders>
            <w:shd w:val="clear" w:color="auto" w:fill="auto"/>
            <w:vAlign w:val="center"/>
            <w:tcMar>
              <w:top w:w="30" w:type="dxa"/>
              <w:start w:w="70" w:type="dxa"/>
              <w:bottom w:w="30" w:type="dxa"/>
              <w:end w:w="70" w:type="dxa"/>
            </w:tcMar>
          </w:tcPr>
          <w:p>
            <w:pPr>
              <w:spacing w:before="0" w:after="0" w:line="252" w:lineRule="auto"/>
            </w:pPr>
            <w:r/>
            <w:r>
              <w:rPr>
                <w:rFonts w:ascii="宋体" w:hAnsi="宋体" w:eastAsia="宋体"/>
                <w:sz w:val="16"/>
              </w:rPr>
              <w:t>[1] 廖常初.《S7-1200 PLC编程及应用（第5版）》[M]. 机械工业出版社，2026。</w:t>
            </w:r>
            <w:r>
              <w:br/>
            </w:r>
            <w:r>
              <w:rPr>
                <w:rFonts w:ascii="宋体" w:hAnsi="宋体" w:eastAsia="宋体"/>
                <w:sz w:val="16"/>
              </w:rPr>
              <w:t>[2] 方贵盛, 王红梅.《电气控制与S7-1200 PLC应用教程》[M]. 机械工业出版社，2025。</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hRule="atLeast"/>
          <w:jc w:val="center"/>
          <w:tblHeader w:val="true"/>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8"/>
              </w:rPr>
              <w:t>上机一 工程组态与基本逻辑控制</w:t>
            </w:r>
          </w:p>
        </w:tc>
        <w:tc>
          <w:tcPr>
            <w:tcW w:w="1448"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9"/>
              </w:rPr>
              <w:t>延时、批量计数与上机一边界验收</w:t>
            </w:r>
          </w:p>
        </w:tc>
      </w:tr>
      <w:tr w14:paraId="7A2DFDD7"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按实际课表填写</w:t>
            </w:r>
          </w:p>
        </w:tc>
        <w:tc>
          <w:tcPr>
            <w:tcW w:w="1448" w:type="dxa"/>
            <w:tcBorders>
              <w:tl2br w:val="nil"/>
              <w:tr2bl w:val="nil"/>
            </w:tcBorders>
            <w:shd w:val="clear" w:color="auto" w:fill="FFFFFF"/>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2课时（100 min）；上机2课时（上机一后半）</w:t>
            </w:r>
          </w:p>
        </w:tc>
      </w:tr>
      <w:tr w14:paraId="76D03DE5" w14:textId="77777777">
        <w:trPr>
          <w:trHeight w:val="2534"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Mar>
              <w:top w:w="60" w:type="dxa"/>
              <w:start w:w="70" w:type="dxa"/>
              <w:bottom w:w="60" w:type="dxa"/>
              <w:end w:w="70" w:type="dxa"/>
            </w:tcMar>
          </w:tcPr>
          <w:p>
            <w:pPr>
              <w:jc w:val="center"/>
            </w:pPr>
            <w:r/>
            <w:r>
              <w:drawing>
                <wp:inline xmlns:a="http://schemas.openxmlformats.org/drawingml/2006/main" xmlns:pic="http://schemas.openxmlformats.org/drawingml/2006/picture">
                  <wp:extent cx="4392000" cy="1257658"/>
                  <wp:docPr id="6" name="Picture 6"/>
                  <wp:cNvGraphicFramePr>
                    <a:graphicFrameLocks noChangeAspect="1"/>
                  </wp:cNvGraphicFramePr>
                  <a:graphic>
                    <a:graphicData uri="http://schemas.openxmlformats.org/drawingml/2006/picture">
                      <pic:pic>
                        <pic:nvPicPr>
                          <pic:cNvPr id="0" name="lesson-05-knowledge-map.png"/>
                          <pic:cNvPicPr/>
                        </pic:nvPicPr>
                        <pic:blipFill>
                          <a:blip r:embed="rId12"/>
                          <a:stretch>
                            <a:fillRect/>
                          </a:stretch>
                        </pic:blipFill>
                        <pic:spPr>
                          <a:xfrm>
                            <a:off x="0" y="0"/>
                            <a:ext cx="4392000" cy="1257658"/>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知识目标：</w:t>
            </w:r>
            <w:r>
              <w:br/>
            </w:r>
            <w:r>
              <w:rPr>
                <w:rFonts w:ascii="宋体" w:hAnsi="宋体" w:eastAsia="宋体"/>
                <w:sz w:val="18"/>
              </w:rPr>
              <w:t>1. 巩固自锁互锁、边沿、定时器、计数器与比较指令在同一工程中的组合。</w:t>
            </w:r>
            <w:r>
              <w:br/>
            </w:r>
            <w:r>
              <w:rPr>
                <w:rFonts w:ascii="宋体" w:hAnsi="宋体" w:eastAsia="宋体"/>
                <w:sz w:val="18"/>
              </w:rPr>
              <w:t>2. 理解正常、边界、重复命令和复位测试如何组成基本验收。</w:t>
            </w:r>
            <w:r>
              <w:br/>
            </w:r>
            <w:r>
              <w:rPr>
                <w:rFonts w:ascii="宋体" w:hAnsi="宋体" w:eastAsia="宋体"/>
                <w:sz w:val="18"/>
              </w:rPr>
            </w:r>
            <w:r>
              <w:br/>
            </w:r>
            <w:r>
              <w:rPr>
                <w:rFonts w:ascii="宋体" w:hAnsi="宋体" w:eastAsia="宋体"/>
                <w:b/>
                <w:sz w:val="18"/>
              </w:rPr>
              <w:t>能力目标：</w:t>
            </w:r>
            <w:r>
              <w:br/>
            </w:r>
            <w:r>
              <w:rPr>
                <w:rFonts w:ascii="宋体" w:hAnsi="宋体" w:eastAsia="宋体"/>
                <w:sz w:val="18"/>
              </w:rPr>
              <w:t>1. 能够在工程v1基础上完成输送延时、传感器计数与批量停止。</w:t>
            </w:r>
            <w:r>
              <w:br/>
            </w:r>
            <w:r>
              <w:rPr>
                <w:rFonts w:ascii="宋体" w:hAnsi="宋体" w:eastAsia="宋体"/>
                <w:sz w:val="18"/>
              </w:rPr>
              <w:t>2. 能够用监控表验证停止优先、短脉冲/持续信号、计数复位和再次启动条件。</w:t>
            </w:r>
            <w:r>
              <w:br/>
            </w:r>
            <w:r>
              <w:rPr>
                <w:rFonts w:ascii="宋体" w:hAnsi="宋体" w:eastAsia="宋体"/>
                <w:sz w:val="18"/>
              </w:rPr>
            </w:r>
            <w:r>
              <w:br/>
            </w:r>
            <w:r>
              <w:rPr>
                <w:rFonts w:ascii="宋体" w:hAnsi="宋体" w:eastAsia="宋体"/>
                <w:b/>
                <w:sz w:val="18"/>
              </w:rPr>
              <w:t>价值目标：</w:t>
            </w:r>
            <w:r>
              <w:br/>
            </w:r>
            <w:r>
              <w:rPr>
                <w:rFonts w:ascii="宋体" w:hAnsi="宋体" w:eastAsia="宋体"/>
                <w:sz w:val="18"/>
              </w:rPr>
              <w:t>1. 形成以测试记录证明逻辑、修改后必须回归、失败记录不删改的工程质量意识。</w:t>
            </w:r>
          </w:p>
        </w:tc>
      </w:tr>
      <w:tr w14:paraId="0316C109"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把失败与复测作为工程证据，禁止只保留“最后成功截图”；仿真测试必须标明仿真环境。</w:t>
            </w:r>
          </w:p>
        </w:tc>
      </w:tr>
      <w:tr w14:paraId="0BF84270"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将上机一功能封装为后续输送分拣综合系统的基础控制模块，训练可迭代工程资产。</w:t>
            </w:r>
          </w:p>
        </w:tc>
      </w:tr>
      <w:tr w14:paraId="08B6D44B"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教学重点：启停、定时、计数逻辑集成及边界验收。</w:t>
            </w:r>
            <w:r>
              <w:br/>
            </w:r>
            <w:r>
              <w:rPr>
                <w:rFonts w:ascii="宋体" w:hAnsi="宋体" w:eastAsia="宋体"/>
                <w:sz w:val="18"/>
              </w:rPr>
            </w:r>
            <w:r>
              <w:br/>
            </w:r>
            <w:r>
              <w:rPr>
                <w:rFonts w:ascii="宋体" w:hAnsi="宋体" w:eastAsia="宋体"/>
                <w:b/>
                <w:sz w:val="18"/>
              </w:rPr>
              <w:t>教学难点：把多个指令组合为可预测流程，并通过输入序列排查优先级和重复触发问题。</w:t>
            </w:r>
          </w:p>
        </w:tc>
      </w:tr>
      <w:tr w14:paraId="6A60786F"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问题驱动法、时序推演法、状态建模法、教师演示法、任务驱动法、预测—运行—验证法、测试验收与故障复盘</w:t>
            </w:r>
          </w:p>
        </w:tc>
      </w:tr>
      <w:tr w14:paraId="7830FCCC"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机房、TIA Portal、S7-PLCSIM、监控表、任务书。</w:t>
            </w:r>
          </w:p>
        </w:tc>
      </w:tr>
      <w:tr w14:paraId="748442E5"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课前任务 → 互动导入（10 min）→ 传授新知与课堂训练（75 min）→ 过关检测（10 min）→ 课堂小结（3 min）→ 作业布置（1 min）→ 考勤（1 min）</w:t>
            </w:r>
          </w:p>
        </w:tc>
      </w:tr>
      <w:tr w14:paraId="6059C809"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【教师】发布“延时、批量计数与上机一边界验收”对应大纲/教材范围和一个最小控制问题，不提前给出完整程序答案。</w:t>
            </w:r>
            <w:r>
              <w:br/>
            </w:r>
            <w:r>
              <w:rPr>
                <w:rFonts w:ascii="宋体" w:hAnsi="宋体" w:eastAsia="宋体"/>
                <w:sz w:val="17"/>
              </w:rPr>
            </w:r>
            <w:r>
              <w:br/>
            </w:r>
            <w:r>
              <w:rPr>
                <w:rFonts w:ascii="宋体" w:hAnsi="宋体" w:eastAsia="宋体"/>
                <w:sz w:val="17"/>
              </w:rPr>
              <w:t>1. 阅读对应大纲与教材内容；</w:t>
            </w:r>
            <w:r>
              <w:br/>
            </w:r>
            <w:r>
              <w:rPr>
                <w:rFonts w:ascii="宋体" w:hAnsi="宋体" w:eastAsia="宋体"/>
                <w:sz w:val="17"/>
              </w:rPr>
              <w:t>2. 圈出3个关键术语并记录至少1个疑问；</w:t>
            </w:r>
            <w:r>
              <w:br/>
            </w:r>
            <w:r>
              <w:rPr>
                <w:rFonts w:ascii="宋体" w:hAnsi="宋体" w:eastAsia="宋体"/>
                <w:sz w:val="17"/>
              </w:rPr>
              <w:t>3. 检查TIA Portal/S7-PLCSIM/HMI仿真环境、上一阶段工程和任务文件是否可用；未经教师确认不得连接真实负载、强制输出或修改保护逻辑。</w:t>
            </w:r>
            <w:r>
              <w:br/>
            </w:r>
            <w:r>
              <w:rPr>
                <w:rFonts w:ascii="宋体" w:hAnsi="宋体" w:eastAsia="宋体"/>
                <w:sz w:val="17"/>
              </w:rPr>
            </w:r>
            <w:r>
              <w:br/>
            </w:r>
            <w:r>
              <w:rPr>
                <w:rFonts w:ascii="宋体" w:hAnsi="宋体" w:eastAsia="宋体"/>
                <w:b/>
                <w:sz w:val="17"/>
              </w:rPr>
              <w:t>【学生】完成准备并带着“预期状态/疑问/已有证据”进入课堂。</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通过预读I/O/时序/状态/接口、环境检查和预期状态建立先备认知；涉及真实设备时先确认安全边界。</w:t>
            </w:r>
          </w:p>
        </w:tc>
      </w:tr>
      <w:tr w14:paraId="004A0135" w14:textId="77777777">
        <w:trPr>
          <w:trHeight w:val="2546"/>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互动导入</w:t>
            </w:r>
            <w:r>
              <w:br/>
            </w:r>
            <w:r>
              <w:rPr>
                <w:rFonts w:ascii="宋体" w:hAnsi="宋体" w:eastAsia="宋体"/>
                <w:sz w:val="17"/>
              </w:rPr>
              <w:t>（10 min）</w:t>
            </w:r>
            <w:r>
              <w:br/>
            </w:r>
            <w:r>
              <w:rPr>
                <w:rFonts w:ascii="宋体" w:hAnsi="宋体" w:eastAsia="宋体"/>
                <w:sz w:val="17"/>
              </w:rPr>
            </w:r>
            <w:r>
              <w:br/>
            </w:r>
            <w:r>
              <w:rPr>
                <w:rFonts w:ascii="宋体" w:hAnsi="宋体" w:eastAsia="宋体"/>
                <w:sz w:val="17"/>
              </w:rPr>
              <w:t>传授新知与课堂训练</w:t>
            </w:r>
            <w:r>
              <w:br/>
            </w:r>
            <w:r>
              <w:rPr>
                <w:rFonts w:ascii="宋体" w:hAnsi="宋体" w:eastAsia="宋体"/>
                <w:sz w:val="17"/>
              </w:rPr>
              <w:t>（75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6"/>
              </w:rPr>
              <w:t>【互动导入 10 min】</w:t>
            </w:r>
            <w:r>
              <w:br/>
            </w:r>
            <w:r>
              <w:rPr>
                <w:rFonts w:ascii="宋体" w:hAnsi="宋体" w:eastAsia="宋体"/>
                <w:sz w:val="16"/>
              </w:rPr>
              <w:t>【教师】先让学生运行“长时间保持传感器ON”的测试，观察是否出现连续计数，再决定是否需要边沿修正。</w:t>
            </w:r>
            <w:r>
              <w:br/>
            </w:r>
            <w:r>
              <w:rPr>
                <w:rFonts w:ascii="宋体" w:hAnsi="宋体" w:eastAsia="宋体"/>
                <w:sz w:val="16"/>
              </w:rPr>
            </w:r>
            <w:r>
              <w:br/>
            </w:r>
            <w:r>
              <w:rPr>
                <w:rFonts w:ascii="宋体" w:hAnsi="宋体" w:eastAsia="宋体"/>
                <w:sz w:val="16"/>
              </w:rPr>
              <w:t>【学生】先独立预测/画时序/状态，再与同伴交换判断依据；教师收集典型分歧后进入本课。</w:t>
            </w:r>
            <w:r>
              <w:br/>
            </w:r>
            <w:r>
              <w:rPr>
                <w:rFonts w:ascii="宋体" w:hAnsi="宋体" w:eastAsia="宋体"/>
                <w:sz w:val="16"/>
              </w:rPr>
            </w:r>
            <w:r>
              <w:br/>
            </w:r>
            <w:r>
              <w:rPr>
                <w:rFonts w:ascii="宋体" w:hAnsi="宋体" w:eastAsia="宋体"/>
                <w:b/>
                <w:sz w:val="16"/>
              </w:rPr>
              <w:t>【传授新知与课堂训练 75 min】</w:t>
            </w:r>
            <w:r>
              <w:br/>
            </w:r>
            <w:r>
              <w:rPr>
                <w:rFonts w:ascii="宋体" w:hAnsi="宋体" w:eastAsia="宋体"/>
                <w:b/>
                <w:sz w:val="16"/>
              </w:rPr>
              <w:t>一、任务说明与工程/逻辑骨架（约20 min）—功能补全</w:t>
            </w:r>
            <w:r>
              <w:br/>
            </w:r>
            <w:r>
              <w:rPr>
                <w:rFonts w:ascii="宋体" w:hAnsi="宋体" w:eastAsia="宋体"/>
                <w:sz w:val="16"/>
              </w:rPr>
            </w:r>
            <w:r>
              <w:br/>
            </w:r>
            <w:r>
              <w:rPr>
                <w:rFonts w:ascii="宋体" w:hAnsi="宋体" w:eastAsia="宋体"/>
                <w:sz w:val="16"/>
              </w:rPr>
              <w:t>【教师】在工程v1加入延时启动/停止、工件传感器边沿计数、达到批量后停止或报警。</w:t>
            </w:r>
            <w:r>
              <w:br/>
            </w:r>
            <w:r>
              <w:rPr>
                <w:rFonts w:ascii="宋体" w:hAnsi="宋体" w:eastAsia="宋体"/>
                <w:sz w:val="16"/>
              </w:rPr>
            </w:r>
            <w:r>
              <w:br/>
            </w:r>
            <w:r>
              <w:rPr>
                <w:rFonts w:ascii="宋体" w:hAnsi="宋体" w:eastAsia="宋体"/>
                <w:sz w:val="16"/>
              </w:rPr>
              <w:t>【学生】按任务约束独立/小组实现，先写预期状态/时序再运行；用监控表或仿真验证，保留工程、参数、故障信息和测试证据。</w:t>
            </w:r>
            <w:r>
              <w:br/>
            </w:r>
            <w:r>
              <w:rPr>
                <w:rFonts w:ascii="宋体" w:hAnsi="宋体" w:eastAsia="宋体"/>
                <w:sz w:val="16"/>
              </w:rPr>
            </w:r>
            <w:r>
              <w:br/>
            </w:r>
            <w:r>
              <w:rPr>
                <w:rFonts w:ascii="宋体" w:hAnsi="宋体" w:eastAsia="宋体"/>
                <w:b/>
                <w:sz w:val="16"/>
              </w:rPr>
              <w:t>二、学生独立/小组实现（约35 min）—故障注入</w:t>
            </w:r>
            <w:r>
              <w:br/>
            </w:r>
            <w:r>
              <w:rPr>
                <w:rFonts w:ascii="宋体" w:hAnsi="宋体" w:eastAsia="宋体"/>
                <w:sz w:val="16"/>
              </w:rPr>
            </w:r>
            <w:r>
              <w:br/>
            </w:r>
            <w:r>
              <w:rPr>
                <w:rFonts w:ascii="宋体" w:hAnsi="宋体" w:eastAsia="宋体"/>
                <w:sz w:val="16"/>
              </w:rPr>
              <w:t>【教师】主动测试持续传感器、快速重复启动、停止与计数同时发生、复位后再次启动等边界场景。</w:t>
            </w:r>
            <w:r>
              <w:br/>
            </w:r>
            <w:r>
              <w:rPr>
                <w:rFonts w:ascii="宋体" w:hAnsi="宋体" w:eastAsia="宋体"/>
                <w:sz w:val="16"/>
              </w:rPr>
            </w:r>
            <w:r>
              <w:br/>
            </w:r>
            <w:r>
              <w:rPr>
                <w:rFonts w:ascii="宋体" w:hAnsi="宋体" w:eastAsia="宋体"/>
                <w:sz w:val="16"/>
              </w:rPr>
              <w:t>【学生】按任务约束独立/小组实现，先写预期状态/时序再运行；用监控表或仿真验证，保留工程、参数、故障信息和测试证据。</w:t>
            </w:r>
            <w:r>
              <w:br/>
            </w:r>
            <w:r>
              <w:rPr>
                <w:rFonts w:ascii="宋体" w:hAnsi="宋体" w:eastAsia="宋体"/>
                <w:sz w:val="16"/>
              </w:rPr>
            </w:r>
            <w:r>
              <w:br/>
            </w:r>
            <w:r>
              <w:rPr>
                <w:rFonts w:ascii="宋体" w:hAnsi="宋体" w:eastAsia="宋体"/>
                <w:b/>
                <w:sz w:val="16"/>
              </w:rPr>
              <w:t>三、测试、调试与证据固化（约20 min）—验收与回归</w:t>
            </w:r>
            <w:r>
              <w:br/>
            </w:r>
            <w:r>
              <w:rPr>
                <w:rFonts w:ascii="宋体" w:hAnsi="宋体" w:eastAsia="宋体"/>
                <w:sz w:val="16"/>
              </w:rPr>
            </w:r>
            <w:r>
              <w:br/>
            </w:r>
            <w:r>
              <w:rPr>
                <w:rFonts w:ascii="宋体" w:hAnsi="宋体" w:eastAsia="宋体"/>
                <w:sz w:val="16"/>
              </w:rPr>
              <w:t>【教师】按任务书逐项记录预期/实际，修复后重复关键测试；归档上机一工程和测试报告。</w:t>
            </w:r>
            <w:r>
              <w:br/>
            </w:r>
            <w:r>
              <w:rPr>
                <w:rFonts w:ascii="宋体" w:hAnsi="宋体" w:eastAsia="宋体"/>
                <w:sz w:val="16"/>
              </w:rPr>
            </w:r>
            <w:r>
              <w:br/>
            </w:r>
            <w:r>
              <w:rPr>
                <w:rFonts w:ascii="宋体" w:hAnsi="宋体" w:eastAsia="宋体"/>
                <w:sz w:val="16"/>
              </w:rPr>
              <w:t>【学生】按任务约束独立/小组实现，先写预期状态/时序再运行；用监控表或仿真验证，保留工程、参数、故障信息和测试证据。</w:t>
            </w:r>
            <w:r>
              <w:br/>
            </w:r>
            <w:r>
              <w:rPr>
                <w:rFonts w:ascii="宋体" w:hAnsi="宋体" w:eastAsia="宋体"/>
                <w:sz w:val="16"/>
              </w:rPr>
            </w:r>
            <w:r>
              <w:br/>
            </w:r>
            <w:r>
              <w:rPr>
                <w:rFonts w:ascii="宋体" w:hAnsi="宋体" w:eastAsia="宋体"/>
                <w:b/>
                <w:sz w:val="16"/>
              </w:rPr>
              <w:t>独立学习产物：上机一完整工程＋I/O表＋测试矩阵＋调试记录。</w:t>
            </w:r>
            <w:r>
              <w:br/>
            </w:r>
            <w:r>
              <w:rPr>
                <w:rFonts w:ascii="宋体" w:hAnsi="宋体" w:eastAsia="宋体"/>
                <w:sz w:val="16"/>
              </w:rPr>
            </w:r>
            <w:r>
              <w:br/>
            </w:r>
            <w:r>
              <w:rPr>
                <w:rFonts w:ascii="宋体" w:hAnsi="宋体" w:eastAsia="宋体"/>
                <w:b/>
                <w:sz w:val="16"/>
              </w:rPr>
              <w:t>学习证据：工程归档、LAD网络、监控状态、正常/边界测试、至少1个问题—修复—复测闭环。</w:t>
            </w:r>
            <w:r>
              <w:br/>
            </w:r>
            <w:r>
              <w:rPr>
                <w:rFonts w:ascii="宋体" w:hAnsi="宋体" w:eastAsia="宋体"/>
                <w:sz w:val="16"/>
              </w:rPr>
            </w:r>
            <w:r>
              <w:br/>
            </w:r>
            <w:r>
              <w:rPr>
                <w:rFonts w:ascii="宋体" w:hAnsi="宋体" w:eastAsia="宋体"/>
                <w:b/>
                <w:sz w:val="16"/>
              </w:rPr>
              <w:t>评价映射：课程作业上机一（25%）完成＋期末综合考查；目标1.1、1.2、2.1、2.2、3.1、3.2。</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采用“需求/I-O → 时序/状态 → LAD/模块实现 → 仿真/监控 → 故障/边界测试 → 证据与版本”的闭环；不把仿真结果表述为真实功能安全验收。</w:t>
            </w:r>
          </w:p>
        </w:tc>
      </w:tr>
      <w:tr w14:paraId="07BF51C3"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【教师】组织当堂检测：</w:t>
            </w:r>
            <w:r>
              <w:br/>
            </w:r>
            <w:r>
              <w:rPr>
                <w:rFonts w:ascii="宋体" w:hAnsi="宋体" w:eastAsia="宋体"/>
                <w:sz w:val="16"/>
              </w:rPr>
            </w:r>
            <w:r>
              <w:br/>
            </w:r>
            <w:r>
              <w:rPr>
                <w:rFonts w:ascii="宋体" w:hAnsi="宋体" w:eastAsia="宋体"/>
                <w:sz w:val="16"/>
              </w:rPr>
              <w:t>1. 持续高电平传感器为何可能导致重复计数？</w:t>
            </w:r>
            <w:r>
              <w:br/>
            </w:r>
            <w:r>
              <w:rPr>
                <w:rFonts w:ascii="宋体" w:hAnsi="宋体" w:eastAsia="宋体"/>
                <w:sz w:val="16"/>
              </w:rPr>
              <w:t>2. 停止优先测试应该怎样设计？</w:t>
            </w:r>
            <w:r>
              <w:br/>
            </w:r>
            <w:r>
              <w:rPr>
                <w:rFonts w:ascii="宋体" w:hAnsi="宋体" w:eastAsia="宋体"/>
                <w:sz w:val="16"/>
              </w:rPr>
              <w:t>3. 什么证据能够证明修复没有破坏原有启停功能？</w:t>
            </w:r>
            <w:r>
              <w:br/>
            </w:r>
            <w:r>
              <w:rPr>
                <w:rFonts w:ascii="宋体" w:hAnsi="宋体" w:eastAsia="宋体"/>
                <w:sz w:val="16"/>
              </w:rPr>
            </w:r>
            <w:r>
              <w:br/>
            </w:r>
            <w:r>
              <w:rPr>
                <w:rFonts w:ascii="宋体" w:hAnsi="宋体" w:eastAsia="宋体"/>
                <w:sz w:val="16"/>
              </w:rPr>
              <w:t>【学生】独立作答/推演/运行验证；【教师】按错误类型讲解，要求说明时序、状态、I/O或测试依据。</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检测I/O、扫描、逻辑、状态、量程、接口或故障语义，要求说明依据而不只给运行结果。</w:t>
            </w:r>
          </w:p>
        </w:tc>
      </w:tr>
      <w:tr w14:paraId="67EE6E6B"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【教师】回到本课知识脉络图，用“需求/I/O—扫描/状态—程序—监控/测试—故障/边界—交付”总结“延时、批量计数与上机一边界验收”，再次强调教学重点：启停、定时、计数逻辑集成及边界验收。</w:t>
            </w:r>
            <w:r>
              <w:br/>
            </w:r>
            <w:r>
              <w:rPr>
                <w:rFonts w:ascii="宋体" w:hAnsi="宋体" w:eastAsia="宋体"/>
                <w:sz w:val="16"/>
              </w:rPr>
            </w:r>
            <w:r>
              <w:br/>
            </w:r>
            <w:r>
              <w:rPr>
                <w:rFonts w:ascii="宋体" w:hAnsi="宋体" w:eastAsia="宋体"/>
                <w:sz w:val="16"/>
              </w:rPr>
              <w:t>【学生】写下“本课一条最重要的控制规则 + 一个最容易忽略的边界”。</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回到知识脉络图，建立“需求/I-O—扫描/状态—程序—监控/测试—故障/边界—交付”的可迁移结构。</w:t>
            </w:r>
          </w:p>
        </w:tc>
      </w:tr>
      <w:tr w14:paraId="578B5786"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【教师】布置课后任务：提交上机一源码与测试报告；整理可复用“启停+批量计数”功能，为后续模块化改造做准备。</w:t>
            </w:r>
            <w:r>
              <w:br/>
            </w:r>
            <w:r>
              <w:rPr>
                <w:rFonts w:ascii="宋体" w:hAnsi="宋体" w:eastAsia="宋体"/>
                <w:sz w:val="16"/>
              </w:rPr>
            </w:r>
            <w:r>
              <w:br/>
            </w:r>
            <w:r>
              <w:rPr>
                <w:rFonts w:ascii="宋体" w:hAnsi="宋体" w:eastAsia="宋体"/>
                <w:sz w:val="16"/>
              </w:rPr>
              <w:t>【学生】按课程文件命名与证据要求整理提交；仿真、接口模拟和真实设备验证必须明确区分。</w:t>
            </w:r>
          </w:p>
        </w:tc>
        <w:tc>
          <w:tcPr>
            <w:tcW w:w="1585"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6"/>
              </w:rPr>
              <w:t>固化工程、表单、监控/测试和版本证据，为后续模块化与综合联调提供可复用输入。</w:t>
            </w:r>
          </w:p>
        </w:tc>
      </w:tr>
      <w:tr w14:paraId="703E729C"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【教师】利用学校/课程实际使用的平台进行签到。</w:t>
            </w:r>
            <w:r>
              <w:br/>
            </w:r>
            <w:r>
              <w:rPr>
                <w:rFonts w:ascii="宋体" w:hAnsi="宋体" w:eastAsia="宋体"/>
                <w:sz w:val="16"/>
              </w:rPr>
            </w:r>
            <w:r>
              <w:br/>
            </w:r>
            <w:r>
              <w:rPr>
                <w:rFonts w:ascii="宋体" w:hAnsi="宋体" w:eastAsia="宋体"/>
                <w:sz w:val="16"/>
              </w:rPr>
              <w:t>【学生】按课程要求完成签到。</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保留学校模板考勤环节，不预填实际出勤事实。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35" w:type="dxa"/>
              <w:start w:w="70" w:type="dxa"/>
              <w:bottom w:w="35" w:type="dxa"/>
              <w:end w:w="70" w:type="dxa"/>
            </w:tcMa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【课后填写，不预填事实】</w:t>
            </w:r>
            <w:r>
              <w:br/>
            </w:r>
            <w:r>
              <w:rPr>
                <w:rFonts w:ascii="宋体" w:hAnsi="宋体" w:eastAsia="宋体"/>
                <w:sz w:val="16"/>
              </w:rPr>
            </w:r>
            <w:r>
              <w:br/>
            </w:r>
            <w:r>
              <w:rPr>
                <w:rFonts w:ascii="宋体" w:hAnsi="宋体" w:eastAsia="宋体"/>
                <w:sz w:val="16"/>
              </w:rPr>
              <w:t>1. 教学流程：记录100 min各环节实际用时、理论/上机切换及调整点；</w:t>
            </w:r>
            <w:r>
              <w:br/>
            </w:r>
            <w:r>
              <w:rPr>
                <w:rFonts w:ascii="宋体" w:hAnsi="宋体" w:eastAsia="宋体"/>
                <w:sz w:val="16"/>
              </w:rPr>
              <w:t>2. 教学内容：重点记录“把多个指令组合为可预测流程，并通过输入序列排查优先级和重复触发问题。”的真实掌握证据和常见错误；</w:t>
            </w:r>
            <w:r>
              <w:br/>
            </w:r>
            <w:r>
              <w:rPr>
                <w:rFonts w:ascii="宋体" w:hAnsi="宋体" w:eastAsia="宋体"/>
                <w:sz w:val="16"/>
              </w:rPr>
              <w:t>3. 学生参与：仅依据实际课堂记录填写时序推演、LAD编程、状态/接口设计、仿真调试和讨论情况，不补写推测；</w:t>
            </w:r>
            <w:r>
              <w:br/>
            </w:r>
            <w:r>
              <w:rPr>
                <w:rFonts w:ascii="宋体" w:hAnsi="宋体" w:eastAsia="宋体"/>
                <w:sz w:val="16"/>
              </w:rPr>
              <w:t>4. 评价证据：检查本课工程、I/O/状态/变量表、监控数据、故障记录、测试与版本说明是否完整，记录缺项原因；</w:t>
            </w:r>
            <w:r>
              <w:br/>
            </w:r>
            <w:r>
              <w:rPr>
                <w:rFonts w:ascii="宋体" w:hAnsi="宋体" w:eastAsia="宋体"/>
                <w:sz w:val="16"/>
              </w:rPr>
              <w:t>5. 后续改进：依据真实课堂证据决定下一次课的补救、复现或拓展。</w:t>
            </w:r>
          </w:p>
        </w:tc>
        <w:tc>
          <w:tcPr>
            <w:tcW w:w="1585" w:type="dxa"/>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课后反思必须基于真实课堂、工程和测试证据；课前只保留填写框架。</w:t>
            </w:r>
          </w:p>
        </w:tc>
      </w:tr>
      <w:tr w14:paraId="415332AD" w14:textId="77777777">
        <w:trPr>
          <w:trHeight w:val="676"/>
          <w:jc w:val="center"/>
        </w:trPr>
        <w:tc>
          <w:tcPr>
            <w:tcW w:w="1342" w:type="dxa"/>
            <w:tcBorders>
              <w:tl2br w:val="nil"/>
              <w:tr2bl w:val="nil"/>
            </w:tcBorders>
            <w:shd w:val="clear" w:color="auto" w:fill="auto"/>
            <w:vAlign w:val="center"/>
            <w:tcMar>
              <w:top w:w="30" w:type="dxa"/>
              <w:start w:w="70" w:type="dxa"/>
              <w:bottom w:w="30" w:type="dxa"/>
              <w:end w:w="70" w:type="dxa"/>
            </w:tcMar>
          </w:tcPr>
          <w:p>
            <w:pPr>
              <w:spacing w:before="0" w:after="0" w:line="252" w:lineRule="auto"/>
              <w:jc w:val="center"/>
            </w:pPr>
            <w:r/>
            <w:r>
              <w:rPr>
                <w:rFonts w:ascii="宋体" w:hAnsi="宋体" w:eastAsia="宋体"/>
                <w:sz w:val="16"/>
              </w:rPr>
              <w:t>本章节参考文献</w:t>
            </w:r>
          </w:p>
        </w:tc>
        <w:tc>
          <w:tcPr>
            <w:tcW w:w="7372" w:type="dxa"/>
            <w:gridSpan w:val="4"/>
            <w:tcBorders>
              <w:tl2br w:val="nil"/>
              <w:tr2bl w:val="nil"/>
            </w:tcBorders>
            <w:shd w:val="clear" w:color="auto" w:fill="auto"/>
            <w:vAlign w:val="center"/>
            <w:tcMar>
              <w:top w:w="30" w:type="dxa"/>
              <w:start w:w="70" w:type="dxa"/>
              <w:bottom w:w="30" w:type="dxa"/>
              <w:end w:w="70" w:type="dxa"/>
            </w:tcMar>
          </w:tcPr>
          <w:p>
            <w:pPr>
              <w:spacing w:before="0" w:after="0" w:line="252" w:lineRule="auto"/>
            </w:pPr>
            <w:r/>
            <w:r>
              <w:rPr>
                <w:rFonts w:ascii="宋体" w:hAnsi="宋体" w:eastAsia="宋体"/>
                <w:sz w:val="16"/>
              </w:rPr>
              <w:t>[1] 廖常初.《S7-1200 PLC编程及应用（第5版）》[M]. 机械工业出版社，2026。</w:t>
            </w:r>
            <w:r>
              <w:br/>
            </w:r>
            <w:r>
              <w:rPr>
                <w:rFonts w:ascii="宋体" w:hAnsi="宋体" w:eastAsia="宋体"/>
                <w:sz w:val="16"/>
              </w:rPr>
              <w:t>[2] 方贵盛, 王红梅.《电气控制与S7-1200 PLC应用教程》[M]. 机械工业出版社，2025。</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hRule="atLeast"/>
          <w:jc w:val="center"/>
          <w:tblHeader w:val="true"/>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8"/>
              </w:rPr>
              <w:t>第三单元 程序结构与顺序控制</w:t>
            </w:r>
          </w:p>
        </w:tc>
        <w:tc>
          <w:tcPr>
            <w:tcW w:w="1448"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9"/>
              </w:rPr>
              <w:t>OB、FC、FB、DB与模块化PLC程序设计</w:t>
            </w:r>
          </w:p>
        </w:tc>
      </w:tr>
      <w:tr w14:paraId="7A2DFDD7"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按实际课表填写</w:t>
            </w:r>
          </w:p>
        </w:tc>
        <w:tc>
          <w:tcPr>
            <w:tcW w:w="1448" w:type="dxa"/>
            <w:tcBorders>
              <w:tl2br w:val="nil"/>
              <w:tr2bl w:val="nil"/>
            </w:tcBorders>
            <w:shd w:val="clear" w:color="auto" w:fill="FFFFFF"/>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2课时（100 min）；理论2课时</w:t>
            </w:r>
          </w:p>
        </w:tc>
      </w:tr>
      <w:tr w14:paraId="76D03DE5" w14:textId="77777777">
        <w:trPr>
          <w:trHeight w:val="2534"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Mar>
              <w:top w:w="60" w:type="dxa"/>
              <w:start w:w="70" w:type="dxa"/>
              <w:bottom w:w="60" w:type="dxa"/>
              <w:end w:w="70" w:type="dxa"/>
            </w:tcMar>
          </w:tcPr>
          <w:p>
            <w:pPr>
              <w:jc w:val="center"/>
            </w:pPr>
            <w:r/>
            <w:r>
              <w:drawing>
                <wp:inline xmlns:a="http://schemas.openxmlformats.org/drawingml/2006/main" xmlns:pic="http://schemas.openxmlformats.org/drawingml/2006/picture">
                  <wp:extent cx="4392000" cy="1218041"/>
                  <wp:docPr id="7" name="Picture 7"/>
                  <wp:cNvGraphicFramePr>
                    <a:graphicFrameLocks noChangeAspect="1"/>
                  </wp:cNvGraphicFramePr>
                  <a:graphic>
                    <a:graphicData uri="http://schemas.openxmlformats.org/drawingml/2006/picture">
                      <pic:pic>
                        <pic:nvPicPr>
                          <pic:cNvPr id="0" name="lesson-06-knowledge-map.png"/>
                          <pic:cNvPicPr/>
                        </pic:nvPicPr>
                        <pic:blipFill>
                          <a:blip r:embed="rId13"/>
                          <a:stretch>
                            <a:fillRect/>
                          </a:stretch>
                        </pic:blipFill>
                        <pic:spPr>
                          <a:xfrm>
                            <a:off x="0" y="0"/>
                            <a:ext cx="4392000" cy="1218041"/>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知识目标：</w:t>
            </w:r>
            <w:r>
              <w:br/>
            </w:r>
            <w:r>
              <w:rPr>
                <w:rFonts w:ascii="宋体" w:hAnsi="宋体" w:eastAsia="宋体"/>
                <w:sz w:val="18"/>
              </w:rPr>
              <w:t>1. 掌握OB、FC、FB、实例DB的基本职责与调用关系，理解参数传递和实例状态。</w:t>
            </w:r>
            <w:r>
              <w:br/>
            </w:r>
            <w:r>
              <w:rPr>
                <w:rFonts w:ascii="宋体" w:hAnsi="宋体" w:eastAsia="宋体"/>
                <w:sz w:val="18"/>
              </w:rPr>
              <w:t>2. 理解全局变量、接口变量、状态数据在模块化程序中的边界。</w:t>
            </w:r>
            <w:r>
              <w:br/>
            </w:r>
            <w:r>
              <w:rPr>
                <w:rFonts w:ascii="宋体" w:hAnsi="宋体" w:eastAsia="宋体"/>
                <w:sz w:val="18"/>
              </w:rPr>
            </w:r>
            <w:r>
              <w:br/>
            </w:r>
            <w:r>
              <w:rPr>
                <w:rFonts w:ascii="宋体" w:hAnsi="宋体" w:eastAsia="宋体"/>
                <w:b/>
                <w:sz w:val="18"/>
              </w:rPr>
              <w:t>能力目标：</w:t>
            </w:r>
            <w:r>
              <w:br/>
            </w:r>
            <w:r>
              <w:rPr>
                <w:rFonts w:ascii="宋体" w:hAnsi="宋体" w:eastAsia="宋体"/>
                <w:sz w:val="18"/>
              </w:rPr>
              <w:t>1. 能够把输送、检测、分拣等职责划分为模块并设计输入/输出/状态接口。</w:t>
            </w:r>
            <w:r>
              <w:br/>
            </w:r>
            <w:r>
              <w:rPr>
                <w:rFonts w:ascii="宋体" w:hAnsi="宋体" w:eastAsia="宋体"/>
                <w:sz w:val="18"/>
              </w:rPr>
              <w:t>2. 能够识别“共享变量过多、职责重叠、状态散落”等不利于调试和复用的结构。</w:t>
            </w:r>
            <w:r>
              <w:br/>
            </w:r>
            <w:r>
              <w:rPr>
                <w:rFonts w:ascii="宋体" w:hAnsi="宋体" w:eastAsia="宋体"/>
                <w:sz w:val="18"/>
              </w:rPr>
            </w:r>
            <w:r>
              <w:br/>
            </w:r>
            <w:r>
              <w:rPr>
                <w:rFonts w:ascii="宋体" w:hAnsi="宋体" w:eastAsia="宋体"/>
                <w:b/>
                <w:sz w:val="18"/>
              </w:rPr>
              <w:t>价值目标：</w:t>
            </w:r>
            <w:r>
              <w:br/>
            </w:r>
            <w:r>
              <w:rPr>
                <w:rFonts w:ascii="宋体" w:hAnsi="宋体" w:eastAsia="宋体"/>
                <w:sz w:val="18"/>
              </w:rPr>
              <w:t>1. 形成接口清楚、职责单一、模块复用和修改影响可追踪的工程设计意识。</w:t>
            </w:r>
          </w:p>
        </w:tc>
      </w:tr>
      <w:tr w14:paraId="0316C109"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以多人协作和设备模块复用说明接口约定与责任分工的重要性，修改必须可追踪、可回归。</w:t>
            </w:r>
          </w:p>
        </w:tc>
      </w:tr>
      <w:tr w14:paraId="0BF84270"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把功能块视作可复用控制组件，训练模块接口和状态封装，为制造单元软件资产化打基础。</w:t>
            </w:r>
          </w:p>
        </w:tc>
      </w:tr>
      <w:tr w14:paraId="08B6D44B"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教学重点：OB/FC/FB/DB职责和接口设计。</w:t>
            </w:r>
            <w:r>
              <w:br/>
            </w:r>
            <w:r>
              <w:rPr>
                <w:rFonts w:ascii="宋体" w:hAnsi="宋体" w:eastAsia="宋体"/>
                <w:sz w:val="18"/>
              </w:rPr>
            </w:r>
            <w:r>
              <w:br/>
            </w:r>
            <w:r>
              <w:rPr>
                <w:rFonts w:ascii="宋体" w:hAnsi="宋体" w:eastAsia="宋体"/>
                <w:b/>
                <w:sz w:val="18"/>
              </w:rPr>
              <w:t>教学难点：决定状态应该属于FB实例还是全局数据，并在模块复用与可读性之间做基本权衡。</w:t>
            </w:r>
          </w:p>
        </w:tc>
      </w:tr>
      <w:tr w14:paraId="6A60786F"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问题驱动法、时序推演法、状态建模法、教师演示法、任务驱动法、预测—运行—验证法、测试验收与故障复盘</w:t>
            </w:r>
          </w:p>
        </w:tc>
      </w:tr>
      <w:tr w14:paraId="7830FCCC"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电脑、投影仪、TIA Portal模块示例、接口表模板。</w:t>
            </w:r>
          </w:p>
        </w:tc>
      </w:tr>
      <w:tr w14:paraId="748442E5"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课前任务 → 互动导入（10 min）→ 传授新知与课堂训练（75 min）→ 过关检测（10 min）→ 课堂小结（3 min）→ 作业布置（1 min）→ 考勤（1 min）</w:t>
            </w:r>
          </w:p>
        </w:tc>
      </w:tr>
      <w:tr w14:paraId="6059C809"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【教师】发布“OB、FC、FB、DB与模块化PLC程序设计”对应大纲/教材范围和一个最小控制问题，不提前给出完整程序答案。</w:t>
            </w:r>
            <w:r>
              <w:br/>
            </w:r>
            <w:r>
              <w:rPr>
                <w:rFonts w:ascii="宋体" w:hAnsi="宋体" w:eastAsia="宋体"/>
                <w:sz w:val="17"/>
              </w:rPr>
            </w:r>
            <w:r>
              <w:br/>
            </w:r>
            <w:r>
              <w:rPr>
                <w:rFonts w:ascii="宋体" w:hAnsi="宋体" w:eastAsia="宋体"/>
                <w:sz w:val="17"/>
              </w:rPr>
              <w:t>1. 阅读对应大纲与教材内容；</w:t>
            </w:r>
            <w:r>
              <w:br/>
            </w:r>
            <w:r>
              <w:rPr>
                <w:rFonts w:ascii="宋体" w:hAnsi="宋体" w:eastAsia="宋体"/>
                <w:sz w:val="17"/>
              </w:rPr>
              <w:t>2. 圈出3个关键术语并记录至少1个疑问；</w:t>
            </w:r>
            <w:r>
              <w:br/>
            </w:r>
            <w:r>
              <w:rPr>
                <w:rFonts w:ascii="宋体" w:hAnsi="宋体" w:eastAsia="宋体"/>
                <w:sz w:val="17"/>
              </w:rPr>
              <w:t>3. 预读一段LAD/状态表/时序或设备接口说明，写出预期结果与至少一个疑问。</w:t>
            </w:r>
            <w:r>
              <w:br/>
            </w:r>
            <w:r>
              <w:rPr>
                <w:rFonts w:ascii="宋体" w:hAnsi="宋体" w:eastAsia="宋体"/>
                <w:sz w:val="17"/>
              </w:rPr>
            </w:r>
            <w:r>
              <w:br/>
            </w:r>
            <w:r>
              <w:rPr>
                <w:rFonts w:ascii="宋体" w:hAnsi="宋体" w:eastAsia="宋体"/>
                <w:b/>
                <w:sz w:val="17"/>
              </w:rPr>
              <w:t>【学生】完成准备并带着“预期状态/疑问/已有证据”进入课堂。</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通过预读I/O/时序/状态/接口、环境检查和预期状态建立先备认知；涉及真实设备时先确认安全边界。</w:t>
            </w:r>
          </w:p>
        </w:tc>
      </w:tr>
      <w:tr w14:paraId="004A0135" w14:textId="77777777">
        <w:trPr>
          <w:trHeight w:val="2546"/>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互动导入</w:t>
            </w:r>
            <w:r>
              <w:br/>
            </w:r>
            <w:r>
              <w:rPr>
                <w:rFonts w:ascii="宋体" w:hAnsi="宋体" w:eastAsia="宋体"/>
                <w:sz w:val="17"/>
              </w:rPr>
              <w:t>（10 min）</w:t>
            </w:r>
            <w:r>
              <w:br/>
            </w:r>
            <w:r>
              <w:rPr>
                <w:rFonts w:ascii="宋体" w:hAnsi="宋体" w:eastAsia="宋体"/>
                <w:sz w:val="17"/>
              </w:rPr>
            </w:r>
            <w:r>
              <w:br/>
            </w:r>
            <w:r>
              <w:rPr>
                <w:rFonts w:ascii="宋体" w:hAnsi="宋体" w:eastAsia="宋体"/>
                <w:sz w:val="17"/>
              </w:rPr>
              <w:t>传授新知与课堂训练</w:t>
            </w:r>
            <w:r>
              <w:br/>
            </w:r>
            <w:r>
              <w:rPr>
                <w:rFonts w:ascii="宋体" w:hAnsi="宋体" w:eastAsia="宋体"/>
                <w:sz w:val="17"/>
              </w:rPr>
              <w:t>（75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6"/>
              </w:rPr>
              <w:t>【互动导入 10 min】</w:t>
            </w:r>
            <w:r>
              <w:br/>
            </w:r>
            <w:r>
              <w:rPr>
                <w:rFonts w:ascii="宋体" w:hAnsi="宋体" w:eastAsia="宋体"/>
                <w:sz w:val="16"/>
              </w:rPr>
              <w:t>【教师】展示一个所有逻辑都堆在OB1中的输送分拣程序，要求学生指出调试、复用和多人协作上的问题。</w:t>
            </w:r>
            <w:r>
              <w:br/>
            </w:r>
            <w:r>
              <w:rPr>
                <w:rFonts w:ascii="宋体" w:hAnsi="宋体" w:eastAsia="宋体"/>
                <w:sz w:val="16"/>
              </w:rPr>
            </w:r>
            <w:r>
              <w:br/>
            </w:r>
            <w:r>
              <w:rPr>
                <w:rFonts w:ascii="宋体" w:hAnsi="宋体" w:eastAsia="宋体"/>
                <w:sz w:val="16"/>
              </w:rPr>
              <w:t>【学生】先独立预测/画时序/状态，再与同伴交换判断依据；教师收集典型分歧后进入本课。</w:t>
            </w:r>
            <w:r>
              <w:br/>
            </w:r>
            <w:r>
              <w:rPr>
                <w:rFonts w:ascii="宋体" w:hAnsi="宋体" w:eastAsia="宋体"/>
                <w:sz w:val="16"/>
              </w:rPr>
            </w:r>
            <w:r>
              <w:br/>
            </w:r>
            <w:r>
              <w:rPr>
                <w:rFonts w:ascii="宋体" w:hAnsi="宋体" w:eastAsia="宋体"/>
                <w:b/>
                <w:sz w:val="16"/>
              </w:rPr>
              <w:t>【传授新知与课堂训练 75 min】</w:t>
            </w:r>
            <w:r>
              <w:br/>
            </w:r>
            <w:r>
              <w:rPr>
                <w:rFonts w:ascii="宋体" w:hAnsi="宋体" w:eastAsia="宋体"/>
                <w:b/>
                <w:sz w:val="16"/>
              </w:rPr>
              <w:t>一、核心原理与工程案例（约30 min）—结构与调用</w:t>
            </w:r>
            <w:r>
              <w:br/>
            </w:r>
            <w:r>
              <w:rPr>
                <w:rFonts w:ascii="宋体" w:hAnsi="宋体" w:eastAsia="宋体"/>
                <w:sz w:val="16"/>
              </w:rPr>
            </w:r>
            <w:r>
              <w:br/>
            </w:r>
            <w:r>
              <w:rPr>
                <w:rFonts w:ascii="宋体" w:hAnsi="宋体" w:eastAsia="宋体"/>
                <w:sz w:val="16"/>
              </w:rPr>
              <w:t>【教师】讲OB周期组织、FC无持久实例状态、FB+实例DB的状态特点；用功能划分图表示调用关系。</w:t>
            </w:r>
            <w:r>
              <w:br/>
            </w:r>
            <w:r>
              <w:rPr>
                <w:rFonts w:ascii="宋体" w:hAnsi="宋体" w:eastAsia="宋体"/>
                <w:sz w:val="16"/>
              </w:rPr>
            </w:r>
            <w:r>
              <w:br/>
            </w:r>
            <w:r>
              <w:rPr>
                <w:rFonts w:ascii="宋体" w:hAnsi="宋体" w:eastAsia="宋体"/>
                <w:sz w:val="16"/>
              </w:rPr>
              <w:t>【学生】先完成时序、状态、I/O或接口推演并写出判断依据，再对照教师演示/程序结果修正。</w:t>
            </w:r>
            <w:r>
              <w:br/>
            </w:r>
            <w:r>
              <w:rPr>
                <w:rFonts w:ascii="宋体" w:hAnsi="宋体" w:eastAsia="宋体"/>
                <w:sz w:val="16"/>
              </w:rPr>
            </w:r>
            <w:r>
              <w:br/>
            </w:r>
            <w:r>
              <w:rPr>
                <w:rFonts w:ascii="宋体" w:hAnsi="宋体" w:eastAsia="宋体"/>
                <w:b/>
                <w:sz w:val="16"/>
              </w:rPr>
              <w:t>二、学生时序/状态/接口推演（约25 min）—接口设计</w:t>
            </w:r>
            <w:r>
              <w:br/>
            </w:r>
            <w:r>
              <w:rPr>
                <w:rFonts w:ascii="宋体" w:hAnsi="宋体" w:eastAsia="宋体"/>
                <w:sz w:val="16"/>
              </w:rPr>
            </w:r>
            <w:r>
              <w:br/>
            </w:r>
            <w:r>
              <w:rPr>
                <w:rFonts w:ascii="宋体" w:hAnsi="宋体" w:eastAsia="宋体"/>
                <w:sz w:val="16"/>
              </w:rPr>
              <w:t>【教师】围绕Conveyor、SensorCheck、Sorter等模块设计输入、输出、状态、故障参数，比较全局变量和接口变量。</w:t>
            </w:r>
            <w:r>
              <w:br/>
            </w:r>
            <w:r>
              <w:rPr>
                <w:rFonts w:ascii="宋体" w:hAnsi="宋体" w:eastAsia="宋体"/>
                <w:sz w:val="16"/>
              </w:rPr>
            </w:r>
            <w:r>
              <w:br/>
            </w:r>
            <w:r>
              <w:rPr>
                <w:rFonts w:ascii="宋体" w:hAnsi="宋体" w:eastAsia="宋体"/>
                <w:sz w:val="16"/>
              </w:rPr>
              <w:t>【学生】先完成时序、状态、I/O或接口推演并写出判断依据，再对照教师演示/程序结果修正。</w:t>
            </w:r>
            <w:r>
              <w:br/>
            </w:r>
            <w:r>
              <w:rPr>
                <w:rFonts w:ascii="宋体" w:hAnsi="宋体" w:eastAsia="宋体"/>
                <w:sz w:val="16"/>
              </w:rPr>
            </w:r>
            <w:r>
              <w:br/>
            </w:r>
            <w:r>
              <w:rPr>
                <w:rFonts w:ascii="宋体" w:hAnsi="宋体" w:eastAsia="宋体"/>
                <w:b/>
                <w:sz w:val="16"/>
              </w:rPr>
              <w:t>三、对比、验证与错误复盘（约20 min）—重构讨论</w:t>
            </w:r>
            <w:r>
              <w:br/>
            </w:r>
            <w:r>
              <w:rPr>
                <w:rFonts w:ascii="宋体" w:hAnsi="宋体" w:eastAsia="宋体"/>
                <w:sz w:val="16"/>
              </w:rPr>
            </w:r>
            <w:r>
              <w:br/>
            </w:r>
            <w:r>
              <w:rPr>
                <w:rFonts w:ascii="宋体" w:hAnsi="宋体" w:eastAsia="宋体"/>
                <w:sz w:val="16"/>
              </w:rPr>
              <w:t>【教师】将上机一逻辑拆分为模块草图，分析职责重叠、变量归属和版本变更影响。</w:t>
            </w:r>
            <w:r>
              <w:br/>
            </w:r>
            <w:r>
              <w:rPr>
                <w:rFonts w:ascii="宋体" w:hAnsi="宋体" w:eastAsia="宋体"/>
                <w:sz w:val="16"/>
              </w:rPr>
            </w:r>
            <w:r>
              <w:br/>
            </w:r>
            <w:r>
              <w:rPr>
                <w:rFonts w:ascii="宋体" w:hAnsi="宋体" w:eastAsia="宋体"/>
                <w:sz w:val="16"/>
              </w:rPr>
              <w:t>【学生】先完成时序、状态、I/O或接口推演并写出判断依据，再对照教师演示/程序结果修正。</w:t>
            </w:r>
            <w:r>
              <w:br/>
            </w:r>
            <w:r>
              <w:rPr>
                <w:rFonts w:ascii="宋体" w:hAnsi="宋体" w:eastAsia="宋体"/>
                <w:sz w:val="16"/>
              </w:rPr>
            </w:r>
            <w:r>
              <w:br/>
            </w:r>
            <w:r>
              <w:rPr>
                <w:rFonts w:ascii="宋体" w:hAnsi="宋体" w:eastAsia="宋体"/>
                <w:b/>
                <w:sz w:val="16"/>
              </w:rPr>
              <w:t>独立学习产物：输送分拣模块结构图＋FC/FB接口表。</w:t>
            </w:r>
            <w:r>
              <w:br/>
            </w:r>
            <w:r>
              <w:rPr>
                <w:rFonts w:ascii="宋体" w:hAnsi="宋体" w:eastAsia="宋体"/>
                <w:sz w:val="16"/>
              </w:rPr>
            </w:r>
            <w:r>
              <w:br/>
            </w:r>
            <w:r>
              <w:rPr>
                <w:rFonts w:ascii="宋体" w:hAnsi="宋体" w:eastAsia="宋体"/>
                <w:b/>
                <w:sz w:val="16"/>
              </w:rPr>
              <w:t>学习证据：模块职责、IN/OUT/状态表、调用关系、一个结构反例及改进理由。</w:t>
            </w:r>
            <w:r>
              <w:br/>
            </w:r>
            <w:r>
              <w:rPr>
                <w:rFonts w:ascii="宋体" w:hAnsi="宋体" w:eastAsia="宋体"/>
                <w:sz w:val="16"/>
              </w:rPr>
            </w:r>
            <w:r>
              <w:br/>
            </w:r>
            <w:r>
              <w:rPr>
                <w:rFonts w:ascii="宋体" w:hAnsi="宋体" w:eastAsia="宋体"/>
                <w:b/>
                <w:sz w:val="16"/>
              </w:rPr>
              <w:t>评价映射：平时成绩＋课程作业上机二前置；目标1.3、2.3、3.3。</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采用“需求/I-O → 时序/状态 → LAD/模块实现 → 仿真/监控 → 故障/边界测试 → 证据与版本”的闭环；不把仿真结果表述为真实功能安全验收。</w:t>
            </w:r>
          </w:p>
        </w:tc>
      </w:tr>
      <w:tr w14:paraId="07BF51C3"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【教师】组织当堂检测：</w:t>
            </w:r>
            <w:r>
              <w:br/>
            </w:r>
            <w:r>
              <w:rPr>
                <w:rFonts w:ascii="宋体" w:hAnsi="宋体" w:eastAsia="宋体"/>
                <w:sz w:val="16"/>
              </w:rPr>
            </w:r>
            <w:r>
              <w:br/>
            </w:r>
            <w:r>
              <w:rPr>
                <w:rFonts w:ascii="宋体" w:hAnsi="宋体" w:eastAsia="宋体"/>
                <w:sz w:val="16"/>
              </w:rPr>
              <w:t>1. FC与FB最核心的区别是什么？</w:t>
            </w:r>
            <w:r>
              <w:br/>
            </w:r>
            <w:r>
              <w:rPr>
                <w:rFonts w:ascii="宋体" w:hAnsi="宋体" w:eastAsia="宋体"/>
                <w:sz w:val="16"/>
              </w:rPr>
              <w:t>2. 实例DB为什么与FB状态有关？</w:t>
            </w:r>
            <w:r>
              <w:br/>
            </w:r>
            <w:r>
              <w:rPr>
                <w:rFonts w:ascii="宋体" w:hAnsi="宋体" w:eastAsia="宋体"/>
                <w:sz w:val="16"/>
              </w:rPr>
              <w:t>3. 一个变量什么时候适合通过模块接口而不是直接访问全局变量？</w:t>
            </w:r>
            <w:r>
              <w:br/>
            </w:r>
            <w:r>
              <w:rPr>
                <w:rFonts w:ascii="宋体" w:hAnsi="宋体" w:eastAsia="宋体"/>
                <w:sz w:val="16"/>
              </w:rPr>
            </w:r>
            <w:r>
              <w:br/>
            </w:r>
            <w:r>
              <w:rPr>
                <w:rFonts w:ascii="宋体" w:hAnsi="宋体" w:eastAsia="宋体"/>
                <w:sz w:val="16"/>
              </w:rPr>
              <w:t>【学生】独立作答/推演/运行验证；【教师】按错误类型讲解，要求说明时序、状态、I/O或测试依据。</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检测I/O、扫描、逻辑、状态、量程、接口或故障语义，要求说明依据而不只给运行结果。</w:t>
            </w:r>
          </w:p>
        </w:tc>
      </w:tr>
      <w:tr w14:paraId="67EE6E6B"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【教师】回到本课知识脉络图，用“需求/I/O—扫描/状态—程序—监控/测试—故障/边界—交付”总结“OB、FC、FB、DB与模块化PLC程序设计”，再次强调教学重点：OB/FC/FB/DB职责和接口设计。</w:t>
            </w:r>
            <w:r>
              <w:br/>
            </w:r>
            <w:r>
              <w:rPr>
                <w:rFonts w:ascii="宋体" w:hAnsi="宋体" w:eastAsia="宋体"/>
                <w:sz w:val="16"/>
              </w:rPr>
            </w:r>
            <w:r>
              <w:br/>
            </w:r>
            <w:r>
              <w:rPr>
                <w:rFonts w:ascii="宋体" w:hAnsi="宋体" w:eastAsia="宋体"/>
                <w:sz w:val="16"/>
              </w:rPr>
              <w:t>【学生】写下“本课一条最重要的控制规则 + 一个最容易忽略的边界”。</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回到知识脉络图，建立“需求/I-O—扫描/状态—程序—监控/测试—故障/边界—交付”的可迁移结构。</w:t>
            </w:r>
          </w:p>
        </w:tc>
      </w:tr>
      <w:tr w14:paraId="578B5786"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【教师】布置课后任务：把上机一工程画成模块结构图，并给至少2个拟建FB/FC写接口表。</w:t>
            </w:r>
            <w:r>
              <w:br/>
            </w:r>
            <w:r>
              <w:rPr>
                <w:rFonts w:ascii="宋体" w:hAnsi="宋体" w:eastAsia="宋体"/>
                <w:sz w:val="16"/>
              </w:rPr>
            </w:r>
            <w:r>
              <w:br/>
            </w:r>
            <w:r>
              <w:rPr>
                <w:rFonts w:ascii="宋体" w:hAnsi="宋体" w:eastAsia="宋体"/>
                <w:sz w:val="16"/>
              </w:rPr>
              <w:t>【学生】按课程文件命名与证据要求整理提交；仿真、接口模拟和真实设备验证必须明确区分。</w:t>
            </w:r>
          </w:p>
        </w:tc>
        <w:tc>
          <w:tcPr>
            <w:tcW w:w="1585"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6"/>
              </w:rPr>
              <w:t>固化工程、表单、监控/测试和版本证据，为后续模块化与综合联调提供可复用输入。</w:t>
            </w:r>
          </w:p>
        </w:tc>
      </w:tr>
      <w:tr w14:paraId="703E729C"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【教师】利用学校/课程实际使用的平台进行签到。</w:t>
            </w:r>
            <w:r>
              <w:br/>
            </w:r>
            <w:r>
              <w:rPr>
                <w:rFonts w:ascii="宋体" w:hAnsi="宋体" w:eastAsia="宋体"/>
                <w:sz w:val="16"/>
              </w:rPr>
            </w:r>
            <w:r>
              <w:br/>
            </w:r>
            <w:r>
              <w:rPr>
                <w:rFonts w:ascii="宋体" w:hAnsi="宋体" w:eastAsia="宋体"/>
                <w:sz w:val="16"/>
              </w:rPr>
              <w:t>【学生】按课程要求完成签到。</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保留学校模板考勤环节，不预填实际出勤事实。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35" w:type="dxa"/>
              <w:start w:w="70" w:type="dxa"/>
              <w:bottom w:w="35" w:type="dxa"/>
              <w:end w:w="70" w:type="dxa"/>
            </w:tcMa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【课后填写，不预填事实】</w:t>
            </w:r>
            <w:r>
              <w:br/>
            </w:r>
            <w:r>
              <w:rPr>
                <w:rFonts w:ascii="宋体" w:hAnsi="宋体" w:eastAsia="宋体"/>
                <w:sz w:val="16"/>
              </w:rPr>
            </w:r>
            <w:r>
              <w:br/>
            </w:r>
            <w:r>
              <w:rPr>
                <w:rFonts w:ascii="宋体" w:hAnsi="宋体" w:eastAsia="宋体"/>
                <w:sz w:val="16"/>
              </w:rPr>
              <w:t>1. 教学流程：记录100 min各环节实际用时、理论/上机切换及调整点；</w:t>
            </w:r>
            <w:r>
              <w:br/>
            </w:r>
            <w:r>
              <w:rPr>
                <w:rFonts w:ascii="宋体" w:hAnsi="宋体" w:eastAsia="宋体"/>
                <w:sz w:val="16"/>
              </w:rPr>
              <w:t>2. 教学内容：重点记录“决定状态应该属于FB实例还是全局数据，并在模块复用与可读性之间做基本权衡。”的真实掌握证据和常见错误；</w:t>
            </w:r>
            <w:r>
              <w:br/>
            </w:r>
            <w:r>
              <w:rPr>
                <w:rFonts w:ascii="宋体" w:hAnsi="宋体" w:eastAsia="宋体"/>
                <w:sz w:val="16"/>
              </w:rPr>
              <w:t>3. 学生参与：仅依据实际课堂记录填写时序推演、LAD编程、状态/接口设计、仿真调试和讨论情况，不补写推测；</w:t>
            </w:r>
            <w:r>
              <w:br/>
            </w:r>
            <w:r>
              <w:rPr>
                <w:rFonts w:ascii="宋体" w:hAnsi="宋体" w:eastAsia="宋体"/>
                <w:sz w:val="16"/>
              </w:rPr>
              <w:t>4. 评价证据：检查本课工程、I/O/状态/变量表、监控数据、故障记录、测试与版本说明是否完整，记录缺项原因；</w:t>
            </w:r>
            <w:r>
              <w:br/>
            </w:r>
            <w:r>
              <w:rPr>
                <w:rFonts w:ascii="宋体" w:hAnsi="宋体" w:eastAsia="宋体"/>
                <w:sz w:val="16"/>
              </w:rPr>
              <w:t>5. 后续改进：依据真实课堂证据决定下一次课的补救、复现或拓展。</w:t>
            </w:r>
          </w:p>
        </w:tc>
        <w:tc>
          <w:tcPr>
            <w:tcW w:w="1585" w:type="dxa"/>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课后反思必须基于真实课堂、工程和测试证据；课前只保留填写框架。</w:t>
            </w:r>
          </w:p>
        </w:tc>
      </w:tr>
      <w:tr w14:paraId="415332AD" w14:textId="77777777">
        <w:trPr>
          <w:trHeight w:val="676"/>
          <w:jc w:val="center"/>
        </w:trPr>
        <w:tc>
          <w:tcPr>
            <w:tcW w:w="1342" w:type="dxa"/>
            <w:tcBorders>
              <w:tl2br w:val="nil"/>
              <w:tr2bl w:val="nil"/>
            </w:tcBorders>
            <w:shd w:val="clear" w:color="auto" w:fill="auto"/>
            <w:vAlign w:val="center"/>
            <w:tcMar>
              <w:top w:w="30" w:type="dxa"/>
              <w:start w:w="70" w:type="dxa"/>
              <w:bottom w:w="30" w:type="dxa"/>
              <w:end w:w="70" w:type="dxa"/>
            </w:tcMar>
          </w:tcPr>
          <w:p>
            <w:pPr>
              <w:spacing w:before="0" w:after="0" w:line="252" w:lineRule="auto"/>
              <w:jc w:val="center"/>
            </w:pPr>
            <w:r/>
            <w:r>
              <w:rPr>
                <w:rFonts w:ascii="宋体" w:hAnsi="宋体" w:eastAsia="宋体"/>
                <w:sz w:val="16"/>
              </w:rPr>
              <w:t>本章节参考文献</w:t>
            </w:r>
          </w:p>
        </w:tc>
        <w:tc>
          <w:tcPr>
            <w:tcW w:w="7372" w:type="dxa"/>
            <w:gridSpan w:val="4"/>
            <w:tcBorders>
              <w:tl2br w:val="nil"/>
              <w:tr2bl w:val="nil"/>
            </w:tcBorders>
            <w:shd w:val="clear" w:color="auto" w:fill="auto"/>
            <w:vAlign w:val="center"/>
            <w:tcMar>
              <w:top w:w="30" w:type="dxa"/>
              <w:start w:w="70" w:type="dxa"/>
              <w:bottom w:w="30" w:type="dxa"/>
              <w:end w:w="70" w:type="dxa"/>
            </w:tcMar>
          </w:tcPr>
          <w:p>
            <w:pPr>
              <w:spacing w:before="0" w:after="0" w:line="252" w:lineRule="auto"/>
            </w:pPr>
            <w:r/>
            <w:r>
              <w:rPr>
                <w:rFonts w:ascii="宋体" w:hAnsi="宋体" w:eastAsia="宋体"/>
                <w:sz w:val="16"/>
              </w:rPr>
              <w:t>[1] 廖常初.《S7-1200 PLC编程及应用（第5版）》[M]. 机械工业出版社，2026。</w:t>
            </w:r>
            <w:r>
              <w:br/>
            </w:r>
            <w:r>
              <w:rPr>
                <w:rFonts w:ascii="宋体" w:hAnsi="宋体" w:eastAsia="宋体"/>
                <w:sz w:val="16"/>
              </w:rPr>
              <w:t>[4] 张跟华.《西门子S7-1200 PLC编程与应用实例》[M]. 清华大学出版社，2023。</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hRule="atLeast"/>
          <w:jc w:val="center"/>
          <w:tblHeader w:val="true"/>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8"/>
              </w:rPr>
              <w:t>第三单元 程序结构与顺序控制</w:t>
            </w:r>
          </w:p>
        </w:tc>
        <w:tc>
          <w:tcPr>
            <w:tcW w:w="1448"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9"/>
              </w:rPr>
              <w:t>状态转换、手自动模式、超时故障与SCL入门</w:t>
            </w:r>
          </w:p>
        </w:tc>
      </w:tr>
      <w:tr w14:paraId="7A2DFDD7"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按实际课表填写</w:t>
            </w:r>
          </w:p>
        </w:tc>
        <w:tc>
          <w:tcPr>
            <w:tcW w:w="1448" w:type="dxa"/>
            <w:tcBorders>
              <w:tl2br w:val="nil"/>
              <w:tr2bl w:val="nil"/>
            </w:tcBorders>
            <w:shd w:val="clear" w:color="auto" w:fill="FFFFFF"/>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2课时（100 min）；理论2课时</w:t>
            </w:r>
          </w:p>
        </w:tc>
      </w:tr>
      <w:tr w14:paraId="76D03DE5" w14:textId="77777777">
        <w:trPr>
          <w:trHeight w:val="2534"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Mar>
              <w:top w:w="60" w:type="dxa"/>
              <w:start w:w="70" w:type="dxa"/>
              <w:bottom w:w="60" w:type="dxa"/>
              <w:end w:w="70" w:type="dxa"/>
            </w:tcMar>
          </w:tcPr>
          <w:p>
            <w:pPr>
              <w:jc w:val="center"/>
            </w:pPr>
            <w:r/>
            <w:r>
              <w:drawing>
                <wp:inline xmlns:a="http://schemas.openxmlformats.org/drawingml/2006/main" xmlns:pic="http://schemas.openxmlformats.org/drawingml/2006/picture">
                  <wp:extent cx="4392000" cy="1209821"/>
                  <wp:docPr id="8" name="Picture 8"/>
                  <wp:cNvGraphicFramePr>
                    <a:graphicFrameLocks noChangeAspect="1"/>
                  </wp:cNvGraphicFramePr>
                  <a:graphic>
                    <a:graphicData uri="http://schemas.openxmlformats.org/drawingml/2006/picture">
                      <pic:pic>
                        <pic:nvPicPr>
                          <pic:cNvPr id="0" name="lesson-07-knowledge-map.png"/>
                          <pic:cNvPicPr/>
                        </pic:nvPicPr>
                        <pic:blipFill>
                          <a:blip r:embed="rId14"/>
                          <a:stretch>
                            <a:fillRect/>
                          </a:stretch>
                        </pic:blipFill>
                        <pic:spPr>
                          <a:xfrm>
                            <a:off x="0" y="0"/>
                            <a:ext cx="4392000" cy="1209821"/>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知识目标：</w:t>
            </w:r>
            <w:r>
              <w:br/>
            </w:r>
            <w:r>
              <w:rPr>
                <w:rFonts w:ascii="宋体" w:hAnsi="宋体" w:eastAsia="宋体"/>
                <w:sz w:val="18"/>
              </w:rPr>
              <w:t>1. 理解状态、转换条件、动作、初始/停止/故障状态和手动/自动模式。</w:t>
            </w:r>
            <w:r>
              <w:br/>
            </w:r>
            <w:r>
              <w:rPr>
                <w:rFonts w:ascii="宋体" w:hAnsi="宋体" w:eastAsia="宋体"/>
                <w:sz w:val="18"/>
              </w:rPr>
              <w:t>2. 了解SCL赋值、IF、CASE结构及其与顺序状态表达的对应关系。</w:t>
            </w:r>
            <w:r>
              <w:br/>
            </w:r>
            <w:r>
              <w:rPr>
                <w:rFonts w:ascii="宋体" w:hAnsi="宋体" w:eastAsia="宋体"/>
                <w:sz w:val="18"/>
              </w:rPr>
            </w:r>
            <w:r>
              <w:br/>
            </w:r>
            <w:r>
              <w:rPr>
                <w:rFonts w:ascii="宋体" w:hAnsi="宋体" w:eastAsia="宋体"/>
                <w:b/>
                <w:sz w:val="18"/>
              </w:rPr>
              <w:t>能力目标：</w:t>
            </w:r>
            <w:r>
              <w:br/>
            </w:r>
            <w:r>
              <w:rPr>
                <w:rFonts w:ascii="宋体" w:hAnsi="宋体" w:eastAsia="宋体"/>
                <w:sz w:val="18"/>
              </w:rPr>
              <w:t>1. 能够把输送—到位—分拣—复位过程转换为状态表并设计超时/故障出口。</w:t>
            </w:r>
            <w:r>
              <w:br/>
            </w:r>
            <w:r>
              <w:rPr>
                <w:rFonts w:ascii="宋体" w:hAnsi="宋体" w:eastAsia="宋体"/>
                <w:sz w:val="18"/>
              </w:rPr>
              <w:t>2. 能够阅读简单SCL状态分支，比较LAD和SCL的表达特点。</w:t>
            </w:r>
            <w:r>
              <w:br/>
            </w:r>
            <w:r>
              <w:rPr>
                <w:rFonts w:ascii="宋体" w:hAnsi="宋体" w:eastAsia="宋体"/>
                <w:sz w:val="18"/>
              </w:rPr>
            </w:r>
            <w:r>
              <w:br/>
            </w:r>
            <w:r>
              <w:rPr>
                <w:rFonts w:ascii="宋体" w:hAnsi="宋体" w:eastAsia="宋体"/>
                <w:b/>
                <w:sz w:val="18"/>
              </w:rPr>
              <w:t>价值目标：</w:t>
            </w:r>
            <w:r>
              <w:br/>
            </w:r>
            <w:r>
              <w:rPr>
                <w:rFonts w:ascii="宋体" w:hAnsi="宋体" w:eastAsia="宋体"/>
                <w:sz w:val="18"/>
              </w:rPr>
              <w:t>1. 形成状态互斥、异常有出口、复位不引发不受控动作和模式切换可验证的设计意识。</w:t>
            </w:r>
          </w:p>
        </w:tc>
      </w:tr>
      <w:tr w14:paraId="0316C109"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通过异常有出口和复位边界强调“系统必须可控地失败”，避免用无条件重启掩盖问题。</w:t>
            </w:r>
          </w:p>
        </w:tc>
      </w:tr>
      <w:tr w14:paraId="0BF84270"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将状态表作为控制逻辑的可审核设计文档，连接需求、代码和测试，提升工程交付可解释性。</w:t>
            </w:r>
          </w:p>
        </w:tc>
      </w:tr>
      <w:tr w14:paraId="08B6D44B"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教学重点：状态转换表、模式切换、超时/故障状态和SCL CASE。</w:t>
            </w:r>
            <w:r>
              <w:br/>
            </w:r>
            <w:r>
              <w:rPr>
                <w:rFonts w:ascii="宋体" w:hAnsi="宋体" w:eastAsia="宋体"/>
                <w:sz w:val="18"/>
              </w:rPr>
            </w:r>
            <w:r>
              <w:br/>
            </w:r>
            <w:r>
              <w:rPr>
                <w:rFonts w:ascii="宋体" w:hAnsi="宋体" w:eastAsia="宋体"/>
                <w:b/>
                <w:sz w:val="18"/>
              </w:rPr>
              <w:t>教学难点：防止状态重叠、无终止循环和无条件复位；定义模式切换时的安全状态保持。</w:t>
            </w:r>
          </w:p>
        </w:tc>
      </w:tr>
      <w:tr w14:paraId="6A60786F"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问题驱动法、时序推演法、状态建模法、教师演示法、任务驱动法、预测—运行—验证法、测试验收与故障复盘</w:t>
            </w:r>
          </w:p>
        </w:tc>
      </w:tr>
      <w:tr w14:paraId="7830FCCC"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电脑、投影仪、状态表模板、TIA Portal LAD/SCL示例。</w:t>
            </w:r>
          </w:p>
        </w:tc>
      </w:tr>
      <w:tr w14:paraId="748442E5"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课前任务 → 互动导入（10 min）→ 传授新知与课堂训练（75 min）→ 过关检测（10 min）→ 课堂小结（3 min）→ 作业布置（1 min）→ 考勤（1 min）</w:t>
            </w:r>
          </w:p>
        </w:tc>
      </w:tr>
      <w:tr w14:paraId="6059C809"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【教师】发布“状态转换、手自动模式、超时故障与SCL入门”对应大纲/教材范围和一个最小控制问题，不提前给出完整程序答案。</w:t>
            </w:r>
            <w:r>
              <w:br/>
            </w:r>
            <w:r>
              <w:rPr>
                <w:rFonts w:ascii="宋体" w:hAnsi="宋体" w:eastAsia="宋体"/>
                <w:sz w:val="17"/>
              </w:rPr>
            </w:r>
            <w:r>
              <w:br/>
            </w:r>
            <w:r>
              <w:rPr>
                <w:rFonts w:ascii="宋体" w:hAnsi="宋体" w:eastAsia="宋体"/>
                <w:sz w:val="17"/>
              </w:rPr>
              <w:t>1. 阅读对应大纲与教材内容；</w:t>
            </w:r>
            <w:r>
              <w:br/>
            </w:r>
            <w:r>
              <w:rPr>
                <w:rFonts w:ascii="宋体" w:hAnsi="宋体" w:eastAsia="宋体"/>
                <w:sz w:val="17"/>
              </w:rPr>
              <w:t>2. 圈出3个关键术语并记录至少1个疑问；</w:t>
            </w:r>
            <w:r>
              <w:br/>
            </w:r>
            <w:r>
              <w:rPr>
                <w:rFonts w:ascii="宋体" w:hAnsi="宋体" w:eastAsia="宋体"/>
                <w:sz w:val="17"/>
              </w:rPr>
              <w:t>3. 预读一段LAD/状态表/时序或设备接口说明，写出预期结果与至少一个疑问。</w:t>
            </w:r>
            <w:r>
              <w:br/>
            </w:r>
            <w:r>
              <w:rPr>
                <w:rFonts w:ascii="宋体" w:hAnsi="宋体" w:eastAsia="宋体"/>
                <w:sz w:val="17"/>
              </w:rPr>
            </w:r>
            <w:r>
              <w:br/>
            </w:r>
            <w:r>
              <w:rPr>
                <w:rFonts w:ascii="宋体" w:hAnsi="宋体" w:eastAsia="宋体"/>
                <w:b/>
                <w:sz w:val="17"/>
              </w:rPr>
              <w:t>【学生】完成准备并带着“预期状态/疑问/已有证据”进入课堂。</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通过预读I/O/时序/状态/接口、环境检查和预期状态建立先备认知；涉及真实设备时先确认安全边界。</w:t>
            </w:r>
          </w:p>
        </w:tc>
      </w:tr>
      <w:tr w14:paraId="004A0135" w14:textId="77777777">
        <w:trPr>
          <w:trHeight w:val="2546"/>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互动导入</w:t>
            </w:r>
            <w:r>
              <w:br/>
            </w:r>
            <w:r>
              <w:rPr>
                <w:rFonts w:ascii="宋体" w:hAnsi="宋体" w:eastAsia="宋体"/>
                <w:sz w:val="17"/>
              </w:rPr>
              <w:t>（10 min）</w:t>
            </w:r>
            <w:r>
              <w:br/>
            </w:r>
            <w:r>
              <w:rPr>
                <w:rFonts w:ascii="宋体" w:hAnsi="宋体" w:eastAsia="宋体"/>
                <w:sz w:val="17"/>
              </w:rPr>
            </w:r>
            <w:r>
              <w:br/>
            </w:r>
            <w:r>
              <w:rPr>
                <w:rFonts w:ascii="宋体" w:hAnsi="宋体" w:eastAsia="宋体"/>
                <w:sz w:val="17"/>
              </w:rPr>
              <w:t>传授新知与课堂训练</w:t>
            </w:r>
            <w:r>
              <w:br/>
            </w:r>
            <w:r>
              <w:rPr>
                <w:rFonts w:ascii="宋体" w:hAnsi="宋体" w:eastAsia="宋体"/>
                <w:sz w:val="17"/>
              </w:rPr>
              <w:t>（75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6"/>
              </w:rPr>
              <w:t>【互动导入 10 min】</w:t>
            </w:r>
            <w:r>
              <w:br/>
            </w:r>
            <w:r>
              <w:rPr>
                <w:rFonts w:ascii="宋体" w:hAnsi="宋体" w:eastAsia="宋体"/>
                <w:sz w:val="16"/>
              </w:rPr>
              <w:t>【教师】给出“传感器永远不到位”的分拣流程，要求学生判断程序若只有等待状态会发生什么，并设计超时出口。</w:t>
            </w:r>
            <w:r>
              <w:br/>
            </w:r>
            <w:r>
              <w:rPr>
                <w:rFonts w:ascii="宋体" w:hAnsi="宋体" w:eastAsia="宋体"/>
                <w:sz w:val="16"/>
              </w:rPr>
            </w:r>
            <w:r>
              <w:br/>
            </w:r>
            <w:r>
              <w:rPr>
                <w:rFonts w:ascii="宋体" w:hAnsi="宋体" w:eastAsia="宋体"/>
                <w:sz w:val="16"/>
              </w:rPr>
              <w:t>【学生】先独立预测/画时序/状态，再与同伴交换判断依据；教师收集典型分歧后进入本课。</w:t>
            </w:r>
            <w:r>
              <w:br/>
            </w:r>
            <w:r>
              <w:rPr>
                <w:rFonts w:ascii="宋体" w:hAnsi="宋体" w:eastAsia="宋体"/>
                <w:sz w:val="16"/>
              </w:rPr>
            </w:r>
            <w:r>
              <w:br/>
            </w:r>
            <w:r>
              <w:rPr>
                <w:rFonts w:ascii="宋体" w:hAnsi="宋体" w:eastAsia="宋体"/>
                <w:b/>
                <w:sz w:val="16"/>
              </w:rPr>
              <w:t>【传授新知与课堂训练 75 min】</w:t>
            </w:r>
            <w:r>
              <w:br/>
            </w:r>
            <w:r>
              <w:rPr>
                <w:rFonts w:ascii="宋体" w:hAnsi="宋体" w:eastAsia="宋体"/>
                <w:b/>
                <w:sz w:val="16"/>
              </w:rPr>
              <w:t>一、核心原理与工程案例（约30 min）—状态建模</w:t>
            </w:r>
            <w:r>
              <w:br/>
            </w:r>
            <w:r>
              <w:rPr>
                <w:rFonts w:ascii="宋体" w:hAnsi="宋体" w:eastAsia="宋体"/>
                <w:sz w:val="16"/>
              </w:rPr>
            </w:r>
            <w:r>
              <w:br/>
            </w:r>
            <w:r>
              <w:rPr>
                <w:rFonts w:ascii="宋体" w:hAnsi="宋体" w:eastAsia="宋体"/>
                <w:sz w:val="16"/>
              </w:rPr>
              <w:t>【教师】从输送、检测、分拣、复位提取状态、进入条件、动作和退出条件，增加STOP/FAULT。</w:t>
            </w:r>
            <w:r>
              <w:br/>
            </w:r>
            <w:r>
              <w:rPr>
                <w:rFonts w:ascii="宋体" w:hAnsi="宋体" w:eastAsia="宋体"/>
                <w:sz w:val="16"/>
              </w:rPr>
            </w:r>
            <w:r>
              <w:br/>
            </w:r>
            <w:r>
              <w:rPr>
                <w:rFonts w:ascii="宋体" w:hAnsi="宋体" w:eastAsia="宋体"/>
                <w:sz w:val="16"/>
              </w:rPr>
              <w:t>【学生】先完成时序、状态、I/O或接口推演并写出判断依据，再对照教师演示/程序结果修正。</w:t>
            </w:r>
            <w:r>
              <w:br/>
            </w:r>
            <w:r>
              <w:rPr>
                <w:rFonts w:ascii="宋体" w:hAnsi="宋体" w:eastAsia="宋体"/>
                <w:sz w:val="16"/>
              </w:rPr>
            </w:r>
            <w:r>
              <w:br/>
            </w:r>
            <w:r>
              <w:rPr>
                <w:rFonts w:ascii="宋体" w:hAnsi="宋体" w:eastAsia="宋体"/>
                <w:b/>
                <w:sz w:val="16"/>
              </w:rPr>
              <w:t>二、学生时序/状态/接口推演（约25 min）—模式与复位</w:t>
            </w:r>
            <w:r>
              <w:br/>
            </w:r>
            <w:r>
              <w:rPr>
                <w:rFonts w:ascii="宋体" w:hAnsi="宋体" w:eastAsia="宋体"/>
                <w:sz w:val="16"/>
              </w:rPr>
            </w:r>
            <w:r>
              <w:br/>
            </w:r>
            <w:r>
              <w:rPr>
                <w:rFonts w:ascii="宋体" w:hAnsi="宋体" w:eastAsia="宋体"/>
                <w:sz w:val="16"/>
              </w:rPr>
              <w:t>【教师】分析手动/自动切换、停止、故障复位和再次启动条件，强调复位不等于立即动作。</w:t>
            </w:r>
            <w:r>
              <w:br/>
            </w:r>
            <w:r>
              <w:rPr>
                <w:rFonts w:ascii="宋体" w:hAnsi="宋体" w:eastAsia="宋体"/>
                <w:sz w:val="16"/>
              </w:rPr>
            </w:r>
            <w:r>
              <w:br/>
            </w:r>
            <w:r>
              <w:rPr>
                <w:rFonts w:ascii="宋体" w:hAnsi="宋体" w:eastAsia="宋体"/>
                <w:sz w:val="16"/>
              </w:rPr>
              <w:t>【学生】先完成时序、状态、I/O或接口推演并写出判断依据，再对照教师演示/程序结果修正。</w:t>
            </w:r>
            <w:r>
              <w:br/>
            </w:r>
            <w:r>
              <w:rPr>
                <w:rFonts w:ascii="宋体" w:hAnsi="宋体" w:eastAsia="宋体"/>
                <w:sz w:val="16"/>
              </w:rPr>
            </w:r>
            <w:r>
              <w:br/>
            </w:r>
            <w:r>
              <w:rPr>
                <w:rFonts w:ascii="宋体" w:hAnsi="宋体" w:eastAsia="宋体"/>
                <w:b/>
                <w:sz w:val="16"/>
              </w:rPr>
              <w:t>三、对比、验证与错误复盘（约20 min）—LAD/SCL对照</w:t>
            </w:r>
            <w:r>
              <w:br/>
            </w:r>
            <w:r>
              <w:rPr>
                <w:rFonts w:ascii="宋体" w:hAnsi="宋体" w:eastAsia="宋体"/>
                <w:sz w:val="16"/>
              </w:rPr>
            </w:r>
            <w:r>
              <w:br/>
            </w:r>
            <w:r>
              <w:rPr>
                <w:rFonts w:ascii="宋体" w:hAnsi="宋体" w:eastAsia="宋体"/>
                <w:sz w:val="16"/>
              </w:rPr>
              <w:t>【教师】用CASE状态结构阅读简单SCL，与LAD状态位/网络表达对照，明确本课程SCL只用于简单分支与数据处理。</w:t>
            </w:r>
            <w:r>
              <w:br/>
            </w:r>
            <w:r>
              <w:rPr>
                <w:rFonts w:ascii="宋体" w:hAnsi="宋体" w:eastAsia="宋体"/>
                <w:sz w:val="16"/>
              </w:rPr>
            </w:r>
            <w:r>
              <w:br/>
            </w:r>
            <w:r>
              <w:rPr>
                <w:rFonts w:ascii="宋体" w:hAnsi="宋体" w:eastAsia="宋体"/>
                <w:sz w:val="16"/>
              </w:rPr>
              <w:t>【学生】先完成时序、状态、I/O或接口推演并写出判断依据，再对照教师演示/程序结果修正。</w:t>
            </w:r>
            <w:r>
              <w:br/>
            </w:r>
            <w:r>
              <w:rPr>
                <w:rFonts w:ascii="宋体" w:hAnsi="宋体" w:eastAsia="宋体"/>
                <w:sz w:val="16"/>
              </w:rPr>
            </w:r>
            <w:r>
              <w:br/>
            </w:r>
            <w:r>
              <w:rPr>
                <w:rFonts w:ascii="宋体" w:hAnsi="宋体" w:eastAsia="宋体"/>
                <w:b/>
                <w:sz w:val="16"/>
              </w:rPr>
              <w:t>独立学习产物：状态转换表＋模式/故障测试清单＋SCL阅读练习。</w:t>
            </w:r>
            <w:r>
              <w:br/>
            </w:r>
            <w:r>
              <w:rPr>
                <w:rFonts w:ascii="宋体" w:hAnsi="宋体" w:eastAsia="宋体"/>
                <w:sz w:val="16"/>
              </w:rPr>
            </w:r>
            <w:r>
              <w:br/>
            </w:r>
            <w:r>
              <w:rPr>
                <w:rFonts w:ascii="宋体" w:hAnsi="宋体" w:eastAsia="宋体"/>
                <w:b/>
                <w:sz w:val="16"/>
              </w:rPr>
              <w:t>学习证据：状态编号/动作/转换条件、超时阈值、模式切换场景、复位条件和SCL注释。</w:t>
            </w:r>
            <w:r>
              <w:br/>
            </w:r>
            <w:r>
              <w:rPr>
                <w:rFonts w:ascii="宋体" w:hAnsi="宋体" w:eastAsia="宋体"/>
                <w:sz w:val="16"/>
              </w:rPr>
            </w:r>
            <w:r>
              <w:br/>
            </w:r>
            <w:r>
              <w:rPr>
                <w:rFonts w:ascii="宋体" w:hAnsi="宋体" w:eastAsia="宋体"/>
                <w:b/>
                <w:sz w:val="16"/>
              </w:rPr>
              <w:t>评价映射：平时成绩＋课程作业上机二前置；目标1.3、2.3、3.3。</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采用“需求/I-O → 时序/状态 → LAD/模块实现 → 仿真/监控 → 故障/边界测试 → 证据与版本”的闭环；不把仿真结果表述为真实功能安全验收。</w:t>
            </w:r>
          </w:p>
        </w:tc>
      </w:tr>
      <w:tr w14:paraId="07BF51C3"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【教师】组织当堂检测：</w:t>
            </w:r>
            <w:r>
              <w:br/>
            </w:r>
            <w:r>
              <w:rPr>
                <w:rFonts w:ascii="宋体" w:hAnsi="宋体" w:eastAsia="宋体"/>
                <w:sz w:val="16"/>
              </w:rPr>
            </w:r>
            <w:r>
              <w:br/>
            </w:r>
            <w:r>
              <w:rPr>
                <w:rFonts w:ascii="宋体" w:hAnsi="宋体" w:eastAsia="宋体"/>
                <w:sz w:val="16"/>
              </w:rPr>
              <w:t>1. 一个完整状态需要哪些信息？</w:t>
            </w:r>
            <w:r>
              <w:br/>
            </w:r>
            <w:r>
              <w:rPr>
                <w:rFonts w:ascii="宋体" w:hAnsi="宋体" w:eastAsia="宋体"/>
                <w:sz w:val="16"/>
              </w:rPr>
              <w:t>2. 为什么故障复位后通常不应直接恢复设备动作？</w:t>
            </w:r>
            <w:r>
              <w:br/>
            </w:r>
            <w:r>
              <w:rPr>
                <w:rFonts w:ascii="宋体" w:hAnsi="宋体" w:eastAsia="宋体"/>
                <w:sz w:val="16"/>
              </w:rPr>
              <w:t>3. CASE结构为什么适合表达互斥状态？</w:t>
            </w:r>
            <w:r>
              <w:br/>
            </w:r>
            <w:r>
              <w:rPr>
                <w:rFonts w:ascii="宋体" w:hAnsi="宋体" w:eastAsia="宋体"/>
                <w:sz w:val="16"/>
              </w:rPr>
            </w:r>
            <w:r>
              <w:br/>
            </w:r>
            <w:r>
              <w:rPr>
                <w:rFonts w:ascii="宋体" w:hAnsi="宋体" w:eastAsia="宋体"/>
                <w:sz w:val="16"/>
              </w:rPr>
              <w:t>【学生】独立作答/推演/运行验证；【教师】按错误类型讲解，要求说明时序、状态、I/O或测试依据。</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检测I/O、扫描、逻辑、状态、量程、接口或故障语义，要求说明依据而不只给运行结果。</w:t>
            </w:r>
          </w:p>
        </w:tc>
      </w:tr>
      <w:tr w14:paraId="67EE6E6B"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回到本课知识脉络图，用“需求/I/O—扫描/状态—程序—监控/测试—故障/边界—交付”总结“状态转换、手自动模式、超时故障与SCL入门”，再次强调教学重点：状态转换表、模式切换、超时/故障状态和SCL CASE。</w:t>
            </w:r>
            <w:r>
              <w:br/>
            </w:r>
            <w:r>
              <w:rPr>
                <w:rFonts w:ascii="宋体" w:hAnsi="宋体" w:eastAsia="宋体"/>
                <w:sz w:val="16"/>
              </w:rPr>
            </w:r>
            <w:r>
              <w:br/>
            </w:r>
            <w:r>
              <w:rPr>
                <w:rFonts w:ascii="宋体" w:hAnsi="宋体" w:eastAsia="宋体"/>
                <w:sz w:val="16"/>
              </w:rPr>
              <w:t>【学生】写下“本课一条最重要的控制规则 + 一个最容易忽略的边界”。</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回到知识脉络图，建立“需求/I-O—扫描/状态—程序—监控/测试—故障/边界—交付”的可迁移结构。</w:t>
            </w:r>
          </w:p>
        </w:tc>
      </w:tr>
      <w:tr w14:paraId="578B5786"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【教师】布置课后任务：完成输送分拣状态表：至少包含初始化、输送、检测、分拣、复位、停止、故障；为每个异常写出口。</w:t>
            </w:r>
            <w:r>
              <w:br/>
            </w:r>
            <w:r>
              <w:rPr>
                <w:rFonts w:ascii="宋体" w:hAnsi="宋体" w:eastAsia="宋体"/>
                <w:sz w:val="16"/>
              </w:rPr>
            </w:r>
            <w:r>
              <w:br/>
            </w:r>
            <w:r>
              <w:rPr>
                <w:rFonts w:ascii="宋体" w:hAnsi="宋体" w:eastAsia="宋体"/>
                <w:sz w:val="16"/>
              </w:rPr>
              <w:t>【学生】按课程文件命名与证据要求整理提交；仿真、接口模拟和真实设备验证必须明确区分。</w:t>
            </w:r>
          </w:p>
        </w:tc>
        <w:tc>
          <w:tcPr>
            <w:tcW w:w="1585"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6"/>
              </w:rPr>
              <w:t>固化工程、表单、监控/测试和版本证据，为后续模块化与综合联调提供可复用输入。</w:t>
            </w:r>
          </w:p>
        </w:tc>
      </w:tr>
      <w:tr w14:paraId="703E729C"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【教师】利用学校/课程实际使用的平台进行签到。</w:t>
            </w:r>
            <w:r>
              <w:br/>
            </w:r>
            <w:r>
              <w:rPr>
                <w:rFonts w:ascii="宋体" w:hAnsi="宋体" w:eastAsia="宋体"/>
                <w:sz w:val="16"/>
              </w:rPr>
            </w:r>
            <w:r>
              <w:br/>
            </w:r>
            <w:r>
              <w:rPr>
                <w:rFonts w:ascii="宋体" w:hAnsi="宋体" w:eastAsia="宋体"/>
                <w:sz w:val="16"/>
              </w:rPr>
              <w:t>【学生】按课程要求完成签到。</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保留学校模板考勤环节，不预填实际出勤事实。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35" w:type="dxa"/>
              <w:start w:w="70" w:type="dxa"/>
              <w:bottom w:w="35" w:type="dxa"/>
              <w:end w:w="70" w:type="dxa"/>
            </w:tcMa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【课后填写，不预填事实】</w:t>
            </w:r>
            <w:r>
              <w:br/>
            </w:r>
            <w:r>
              <w:rPr>
                <w:rFonts w:ascii="宋体" w:hAnsi="宋体" w:eastAsia="宋体"/>
                <w:sz w:val="16"/>
              </w:rPr>
            </w:r>
            <w:r>
              <w:br/>
            </w:r>
            <w:r>
              <w:rPr>
                <w:rFonts w:ascii="宋体" w:hAnsi="宋体" w:eastAsia="宋体"/>
                <w:sz w:val="16"/>
              </w:rPr>
              <w:t>1. 教学流程：记录100 min各环节实际用时、理论/上机切换及调整点；</w:t>
            </w:r>
            <w:r>
              <w:br/>
            </w:r>
            <w:r>
              <w:rPr>
                <w:rFonts w:ascii="宋体" w:hAnsi="宋体" w:eastAsia="宋体"/>
                <w:sz w:val="16"/>
              </w:rPr>
              <w:t>2. 教学内容：重点记录“防止状态重叠、无终止循环和无条件复位；定义模式切换时的安全状态保持。”的真实掌握证据和常见错误；</w:t>
            </w:r>
            <w:r>
              <w:br/>
            </w:r>
            <w:r>
              <w:rPr>
                <w:rFonts w:ascii="宋体" w:hAnsi="宋体" w:eastAsia="宋体"/>
                <w:sz w:val="16"/>
              </w:rPr>
              <w:t>3. 学生参与：仅依据实际课堂记录填写时序推演、LAD编程、状态/接口设计、仿真调试和讨论情况，不补写推测；</w:t>
            </w:r>
            <w:r>
              <w:br/>
            </w:r>
            <w:r>
              <w:rPr>
                <w:rFonts w:ascii="宋体" w:hAnsi="宋体" w:eastAsia="宋体"/>
                <w:sz w:val="16"/>
              </w:rPr>
              <w:t>4. 评价证据：检查本课工程、I/O/状态/变量表、监控数据、故障记录、测试与版本说明是否完整，记录缺项原因；</w:t>
            </w:r>
            <w:r>
              <w:br/>
            </w:r>
            <w:r>
              <w:rPr>
                <w:rFonts w:ascii="宋体" w:hAnsi="宋体" w:eastAsia="宋体"/>
                <w:sz w:val="16"/>
              </w:rPr>
              <w:t>5. 后续改进：依据真实课堂证据决定下一次课的补救、复现或拓展。</w:t>
            </w:r>
          </w:p>
        </w:tc>
        <w:tc>
          <w:tcPr>
            <w:tcW w:w="1585" w:type="dxa"/>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课后反思必须基于真实课堂、工程和测试证据；课前只保留填写框架。</w:t>
            </w:r>
          </w:p>
        </w:tc>
      </w:tr>
      <w:tr w14:paraId="415332AD" w14:textId="77777777">
        <w:trPr>
          <w:trHeight w:val="676"/>
          <w:jc w:val="center"/>
        </w:trPr>
        <w:tc>
          <w:tcPr>
            <w:tcW w:w="1342" w:type="dxa"/>
            <w:tcBorders>
              <w:tl2br w:val="nil"/>
              <w:tr2bl w:val="nil"/>
            </w:tcBorders>
            <w:shd w:val="clear" w:color="auto" w:fill="auto"/>
            <w:vAlign w:val="center"/>
            <w:tcMar>
              <w:top w:w="30" w:type="dxa"/>
              <w:start w:w="70" w:type="dxa"/>
              <w:bottom w:w="30" w:type="dxa"/>
              <w:end w:w="70" w:type="dxa"/>
            </w:tcMar>
          </w:tcPr>
          <w:p>
            <w:pPr>
              <w:spacing w:before="0" w:after="0" w:line="252" w:lineRule="auto"/>
              <w:jc w:val="center"/>
            </w:pPr>
            <w:r/>
            <w:r>
              <w:rPr>
                <w:rFonts w:ascii="宋体" w:hAnsi="宋体" w:eastAsia="宋体"/>
                <w:sz w:val="16"/>
              </w:rPr>
              <w:t>本章节参考文献</w:t>
            </w:r>
          </w:p>
        </w:tc>
        <w:tc>
          <w:tcPr>
            <w:tcW w:w="7372" w:type="dxa"/>
            <w:gridSpan w:val="4"/>
            <w:tcBorders>
              <w:tl2br w:val="nil"/>
              <w:tr2bl w:val="nil"/>
            </w:tcBorders>
            <w:shd w:val="clear" w:color="auto" w:fill="auto"/>
            <w:vAlign w:val="center"/>
            <w:tcMar>
              <w:top w:w="30" w:type="dxa"/>
              <w:start w:w="70" w:type="dxa"/>
              <w:bottom w:w="30" w:type="dxa"/>
              <w:end w:w="70" w:type="dxa"/>
            </w:tcMar>
          </w:tcPr>
          <w:p>
            <w:pPr>
              <w:spacing w:before="0" w:after="0" w:line="252" w:lineRule="auto"/>
            </w:pPr>
            <w:r/>
            <w:r>
              <w:rPr>
                <w:rFonts w:ascii="宋体" w:hAnsi="宋体" w:eastAsia="宋体"/>
                <w:sz w:val="16"/>
              </w:rPr>
              <w:t>[1] 廖常初.《S7-1200 PLC编程及应用（第5版）》[M]. 机械工业出版社，2026。</w:t>
            </w:r>
            <w:r>
              <w:br/>
            </w:r>
            <w:r>
              <w:rPr>
                <w:rFonts w:ascii="宋体" w:hAnsi="宋体" w:eastAsia="宋体"/>
                <w:sz w:val="16"/>
              </w:rPr>
              <w:t>[4] 张跟华.《西门子S7-1200 PLC编程与应用实例》[M]. 清华大学出版社，2023。</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hRule="atLeast"/>
          <w:jc w:val="center"/>
          <w:tblHeader w:val="true"/>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8"/>
              </w:rPr>
              <w:t>上机二 模块化顺序控制</w:t>
            </w:r>
          </w:p>
        </w:tc>
        <w:tc>
          <w:tcPr>
            <w:tcW w:w="1448"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9"/>
              </w:rPr>
              <w:t>状态表驱动的FC/FB/DB模块化实现</w:t>
            </w:r>
          </w:p>
        </w:tc>
      </w:tr>
      <w:tr w14:paraId="7A2DFDD7"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按实际课表填写</w:t>
            </w:r>
          </w:p>
        </w:tc>
        <w:tc>
          <w:tcPr>
            <w:tcW w:w="1448" w:type="dxa"/>
            <w:tcBorders>
              <w:tl2br w:val="nil"/>
              <w:tr2bl w:val="nil"/>
            </w:tcBorders>
            <w:shd w:val="clear" w:color="auto" w:fill="FFFFFF"/>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2课时（100 min）；上机2课时（上机二前半）</w:t>
            </w:r>
          </w:p>
        </w:tc>
      </w:tr>
      <w:tr w14:paraId="76D03DE5" w14:textId="77777777">
        <w:trPr>
          <w:trHeight w:val="2534"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Mar>
              <w:top w:w="60" w:type="dxa"/>
              <w:start w:w="70" w:type="dxa"/>
              <w:bottom w:w="60" w:type="dxa"/>
              <w:end w:w="70" w:type="dxa"/>
            </w:tcMar>
          </w:tcPr>
          <w:p>
            <w:pPr>
              <w:jc w:val="center"/>
            </w:pPr>
            <w:r/>
            <w:r>
              <w:drawing>
                <wp:inline xmlns:a="http://schemas.openxmlformats.org/drawingml/2006/main" xmlns:pic="http://schemas.openxmlformats.org/drawingml/2006/picture">
                  <wp:extent cx="4392000" cy="1279694"/>
                  <wp:docPr id="9" name="Picture 9"/>
                  <wp:cNvGraphicFramePr>
                    <a:graphicFrameLocks noChangeAspect="1"/>
                  </wp:cNvGraphicFramePr>
                  <a:graphic>
                    <a:graphicData uri="http://schemas.openxmlformats.org/drawingml/2006/picture">
                      <pic:pic>
                        <pic:nvPicPr>
                          <pic:cNvPr id="0" name="lesson-08-knowledge-map.png"/>
                          <pic:cNvPicPr/>
                        </pic:nvPicPr>
                        <pic:blipFill>
                          <a:blip r:embed="rId15"/>
                          <a:stretch>
                            <a:fillRect/>
                          </a:stretch>
                        </pic:blipFill>
                        <pic:spPr>
                          <a:xfrm>
                            <a:off x="0" y="0"/>
                            <a:ext cx="4392000" cy="1279694"/>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知识目标：</w:t>
            </w:r>
            <w:r>
              <w:br/>
            </w:r>
            <w:r>
              <w:rPr>
                <w:rFonts w:ascii="宋体" w:hAnsi="宋体" w:eastAsia="宋体"/>
                <w:sz w:val="18"/>
              </w:rPr>
              <w:t>1. 巩固FC/FB/DB划分、参数接口和状态表转程序的方法。</w:t>
            </w:r>
            <w:r>
              <w:br/>
            </w:r>
            <w:r>
              <w:rPr>
                <w:rFonts w:ascii="宋体" w:hAnsi="宋体" w:eastAsia="宋体"/>
                <w:sz w:val="18"/>
              </w:rPr>
              <w:t>2. 理解状态变量、转换条件、超时计时与模式信号的组合。</w:t>
            </w:r>
            <w:r>
              <w:br/>
            </w:r>
            <w:r>
              <w:rPr>
                <w:rFonts w:ascii="宋体" w:hAnsi="宋体" w:eastAsia="宋体"/>
                <w:sz w:val="18"/>
              </w:rPr>
            </w:r>
            <w:r>
              <w:br/>
            </w:r>
            <w:r>
              <w:rPr>
                <w:rFonts w:ascii="宋体" w:hAnsi="宋体" w:eastAsia="宋体"/>
                <w:b/>
                <w:sz w:val="18"/>
              </w:rPr>
              <w:t>能力目标：</w:t>
            </w:r>
            <w:r>
              <w:br/>
            </w:r>
            <w:r>
              <w:rPr>
                <w:rFonts w:ascii="宋体" w:hAnsi="宋体" w:eastAsia="宋体"/>
                <w:sz w:val="18"/>
              </w:rPr>
              <w:t>1. 能够把状态表实现为模块化LAD程序，并建立手动/自动/停止框架。</w:t>
            </w:r>
            <w:r>
              <w:br/>
            </w:r>
            <w:r>
              <w:rPr>
                <w:rFonts w:ascii="宋体" w:hAnsi="宋体" w:eastAsia="宋体"/>
                <w:sz w:val="18"/>
              </w:rPr>
              <w:t>2. 能够用监控表逐步推进状态并核对每个状态动作。</w:t>
            </w:r>
            <w:r>
              <w:br/>
            </w:r>
            <w:r>
              <w:rPr>
                <w:rFonts w:ascii="宋体" w:hAnsi="宋体" w:eastAsia="宋体"/>
                <w:sz w:val="18"/>
              </w:rPr>
            </w:r>
            <w:r>
              <w:br/>
            </w:r>
            <w:r>
              <w:rPr>
                <w:rFonts w:ascii="宋体" w:hAnsi="宋体" w:eastAsia="宋体"/>
                <w:b/>
                <w:sz w:val="18"/>
              </w:rPr>
              <w:t>价值目标：</w:t>
            </w:r>
            <w:r>
              <w:br/>
            </w:r>
            <w:r>
              <w:rPr>
                <w:rFonts w:ascii="宋体" w:hAnsi="宋体" w:eastAsia="宋体"/>
                <w:sz w:val="18"/>
              </w:rPr>
              <w:t>1. 形成先状态表后程序、接口先行、每个状态都能解释和复现的工程习惯。</w:t>
            </w:r>
          </w:p>
        </w:tc>
      </w:tr>
      <w:tr w14:paraId="0316C109"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接口和状态先行，失败转换必须记录；手动模式不等于绕过安全与故障边界。</w:t>
            </w:r>
          </w:p>
        </w:tc>
      </w:tr>
      <w:tr w14:paraId="0BF84270"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把顺序控制框架做成可扩展输送分拣控制核心，后续可接HMI和模拟量而不重写整体结构。</w:t>
            </w:r>
          </w:p>
        </w:tc>
      </w:tr>
      <w:tr w14:paraId="08B6D44B"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教学重点：状态表到模块化LAD的映射。</w:t>
            </w:r>
            <w:r>
              <w:br/>
            </w:r>
            <w:r>
              <w:rPr>
                <w:rFonts w:ascii="宋体" w:hAnsi="宋体" w:eastAsia="宋体"/>
                <w:sz w:val="18"/>
              </w:rPr>
            </w:r>
            <w:r>
              <w:br/>
            </w:r>
            <w:r>
              <w:rPr>
                <w:rFonts w:ascii="宋体" w:hAnsi="宋体" w:eastAsia="宋体"/>
                <w:b/>
                <w:sz w:val="18"/>
              </w:rPr>
              <w:t>教学难点：确保状态转换和模块职责一致，避免状态散落在多个网络产生不可控组合。</w:t>
            </w:r>
          </w:p>
        </w:tc>
      </w:tr>
      <w:tr w14:paraId="6A60786F"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问题驱动法、时序推演法、状态建模法、教师演示法、任务驱动法、预测—运行—验证法、测试验收与故障复盘</w:t>
            </w:r>
          </w:p>
        </w:tc>
      </w:tr>
      <w:tr w14:paraId="7830FCCC"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机房、TIA Portal、S7-PLCSIM、状态表、监控表。</w:t>
            </w:r>
          </w:p>
        </w:tc>
      </w:tr>
      <w:tr w14:paraId="748442E5"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课前任务 → 互动导入（10 min）→ 传授新知与课堂训练（75 min）→ 过关检测（10 min）→ 课堂小结（3 min）→ 作业布置（1 min）→ 考勤（1 min）</w:t>
            </w:r>
          </w:p>
        </w:tc>
      </w:tr>
      <w:tr w14:paraId="6059C809"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【教师】发布“状态表驱动的FC/FB/DB模块化实现”对应大纲/教材范围和一个最小控制问题，不提前给出完整程序答案。</w:t>
            </w:r>
            <w:r>
              <w:br/>
            </w:r>
            <w:r>
              <w:rPr>
                <w:rFonts w:ascii="宋体" w:hAnsi="宋体" w:eastAsia="宋体"/>
                <w:sz w:val="17"/>
              </w:rPr>
            </w:r>
            <w:r>
              <w:br/>
            </w:r>
            <w:r>
              <w:rPr>
                <w:rFonts w:ascii="宋体" w:hAnsi="宋体" w:eastAsia="宋体"/>
                <w:sz w:val="17"/>
              </w:rPr>
              <w:t>1. 阅读对应大纲与教材内容；</w:t>
            </w:r>
            <w:r>
              <w:br/>
            </w:r>
            <w:r>
              <w:rPr>
                <w:rFonts w:ascii="宋体" w:hAnsi="宋体" w:eastAsia="宋体"/>
                <w:sz w:val="17"/>
              </w:rPr>
              <w:t>2. 圈出3个关键术语并记录至少1个疑问；</w:t>
            </w:r>
            <w:r>
              <w:br/>
            </w:r>
            <w:r>
              <w:rPr>
                <w:rFonts w:ascii="宋体" w:hAnsi="宋体" w:eastAsia="宋体"/>
                <w:sz w:val="17"/>
              </w:rPr>
              <w:t>3. 检查TIA Portal/S7-PLCSIM/HMI仿真环境、上一阶段工程和任务文件是否可用；未经教师确认不得连接真实负载、强制输出或修改保护逻辑。</w:t>
            </w:r>
            <w:r>
              <w:br/>
            </w:r>
            <w:r>
              <w:rPr>
                <w:rFonts w:ascii="宋体" w:hAnsi="宋体" w:eastAsia="宋体"/>
                <w:sz w:val="17"/>
              </w:rPr>
            </w:r>
            <w:r>
              <w:br/>
            </w:r>
            <w:r>
              <w:rPr>
                <w:rFonts w:ascii="宋体" w:hAnsi="宋体" w:eastAsia="宋体"/>
                <w:b/>
                <w:sz w:val="17"/>
              </w:rPr>
              <w:t>【学生】完成准备并带着“预期状态/疑问/已有证据”进入课堂。</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通过预读I/O/时序/状态/接口、环境检查和预期状态建立先备认知；涉及真实设备时先确认安全边界。</w:t>
            </w:r>
          </w:p>
        </w:tc>
      </w:tr>
      <w:tr w14:paraId="004A0135" w14:textId="77777777">
        <w:trPr>
          <w:trHeight w:val="2546"/>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互动导入</w:t>
            </w:r>
            <w:r>
              <w:br/>
            </w:r>
            <w:r>
              <w:rPr>
                <w:rFonts w:ascii="宋体" w:hAnsi="宋体" w:eastAsia="宋体"/>
                <w:sz w:val="17"/>
              </w:rPr>
              <w:t>（10 min）</w:t>
            </w:r>
            <w:r>
              <w:br/>
            </w:r>
            <w:r>
              <w:rPr>
                <w:rFonts w:ascii="宋体" w:hAnsi="宋体" w:eastAsia="宋体"/>
                <w:sz w:val="17"/>
              </w:rPr>
            </w:r>
            <w:r>
              <w:br/>
            </w:r>
            <w:r>
              <w:rPr>
                <w:rFonts w:ascii="宋体" w:hAnsi="宋体" w:eastAsia="宋体"/>
                <w:sz w:val="17"/>
              </w:rPr>
              <w:t>传授新知与课堂训练</w:t>
            </w:r>
            <w:r>
              <w:br/>
            </w:r>
            <w:r>
              <w:rPr>
                <w:rFonts w:ascii="宋体" w:hAnsi="宋体" w:eastAsia="宋体"/>
                <w:sz w:val="17"/>
              </w:rPr>
              <w:t>（75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6"/>
              </w:rPr>
              <w:t>【互动导入 10 min】</w:t>
            </w:r>
            <w:r>
              <w:br/>
            </w:r>
            <w:r>
              <w:rPr>
                <w:rFonts w:ascii="宋体" w:hAnsi="宋体" w:eastAsia="宋体"/>
                <w:sz w:val="16"/>
              </w:rPr>
              <w:t>【教师】要求学生在不运行设备动作的前提下，仅通过状态变量和模拟输入依次推进INIT→RUN→DETECT→SORT，观察动作输出是否符合状态表。</w:t>
            </w:r>
            <w:r>
              <w:br/>
            </w:r>
            <w:r>
              <w:rPr>
                <w:rFonts w:ascii="宋体" w:hAnsi="宋体" w:eastAsia="宋体"/>
                <w:sz w:val="16"/>
              </w:rPr>
            </w:r>
            <w:r>
              <w:br/>
            </w:r>
            <w:r>
              <w:rPr>
                <w:rFonts w:ascii="宋体" w:hAnsi="宋体" w:eastAsia="宋体"/>
                <w:sz w:val="16"/>
              </w:rPr>
              <w:t>【学生】先独立预测/画时序/状态，再与同伴交换判断依据；教师收集典型分歧后进入本课。</w:t>
            </w:r>
            <w:r>
              <w:br/>
            </w:r>
            <w:r>
              <w:rPr>
                <w:rFonts w:ascii="宋体" w:hAnsi="宋体" w:eastAsia="宋体"/>
                <w:sz w:val="16"/>
              </w:rPr>
            </w:r>
            <w:r>
              <w:br/>
            </w:r>
            <w:r>
              <w:rPr>
                <w:rFonts w:ascii="宋体" w:hAnsi="宋体" w:eastAsia="宋体"/>
                <w:b/>
                <w:sz w:val="16"/>
              </w:rPr>
              <w:t>【传授新知与课堂训练 75 min】</w:t>
            </w:r>
            <w:r>
              <w:br/>
            </w:r>
            <w:r>
              <w:rPr>
                <w:rFonts w:ascii="宋体" w:hAnsi="宋体" w:eastAsia="宋体"/>
                <w:b/>
                <w:sz w:val="16"/>
              </w:rPr>
              <w:t>一、任务说明与工程/逻辑骨架（约20 min）—接口落地</w:t>
            </w:r>
            <w:r>
              <w:br/>
            </w:r>
            <w:r>
              <w:rPr>
                <w:rFonts w:ascii="宋体" w:hAnsi="宋体" w:eastAsia="宋体"/>
                <w:sz w:val="16"/>
              </w:rPr>
            </w:r>
            <w:r>
              <w:br/>
            </w:r>
            <w:r>
              <w:rPr>
                <w:rFonts w:ascii="宋体" w:hAnsi="宋体" w:eastAsia="宋体"/>
                <w:sz w:val="16"/>
              </w:rPr>
              <w:t>【教师】依据上一课接口表建立FC/FB/DB，先完成状态枚举/常量、模式和基础输入输出。</w:t>
            </w:r>
            <w:r>
              <w:br/>
            </w:r>
            <w:r>
              <w:rPr>
                <w:rFonts w:ascii="宋体" w:hAnsi="宋体" w:eastAsia="宋体"/>
                <w:sz w:val="16"/>
              </w:rPr>
            </w:r>
            <w:r>
              <w:br/>
            </w:r>
            <w:r>
              <w:rPr>
                <w:rFonts w:ascii="宋体" w:hAnsi="宋体" w:eastAsia="宋体"/>
                <w:sz w:val="16"/>
              </w:rPr>
              <w:t>【学生】按任务约束独立/小组实现，先写预期状态/时序再运行；用监控表或仿真验证，保留工程、参数、故障信息和测试证据。</w:t>
            </w:r>
            <w:r>
              <w:br/>
            </w:r>
            <w:r>
              <w:rPr>
                <w:rFonts w:ascii="宋体" w:hAnsi="宋体" w:eastAsia="宋体"/>
                <w:sz w:val="16"/>
              </w:rPr>
            </w:r>
            <w:r>
              <w:br/>
            </w:r>
            <w:r>
              <w:rPr>
                <w:rFonts w:ascii="宋体" w:hAnsi="宋体" w:eastAsia="宋体"/>
                <w:b/>
                <w:sz w:val="16"/>
              </w:rPr>
              <w:t>二、学生独立/小组实现（约35 min）—状态实现</w:t>
            </w:r>
            <w:r>
              <w:br/>
            </w:r>
            <w:r>
              <w:rPr>
                <w:rFonts w:ascii="宋体" w:hAnsi="宋体" w:eastAsia="宋体"/>
                <w:sz w:val="16"/>
              </w:rPr>
            </w:r>
            <w:r>
              <w:br/>
            </w:r>
            <w:r>
              <w:rPr>
                <w:rFonts w:ascii="宋体" w:hAnsi="宋体" w:eastAsia="宋体"/>
                <w:sz w:val="16"/>
              </w:rPr>
              <w:t>【教师】学生逐状态写转换条件和动作，优先实现INIT、RUN、DETECT、SORT、RESET、STOP、FAULT框架。</w:t>
            </w:r>
            <w:r>
              <w:br/>
            </w:r>
            <w:r>
              <w:rPr>
                <w:rFonts w:ascii="宋体" w:hAnsi="宋体" w:eastAsia="宋体"/>
                <w:sz w:val="16"/>
              </w:rPr>
            </w:r>
            <w:r>
              <w:br/>
            </w:r>
            <w:r>
              <w:rPr>
                <w:rFonts w:ascii="宋体" w:hAnsi="宋体" w:eastAsia="宋体"/>
                <w:sz w:val="16"/>
              </w:rPr>
              <w:t>【学生】按任务约束独立/小组实现，先写预期状态/时序再运行；用监控表或仿真验证，保留工程、参数、故障信息和测试证据。</w:t>
            </w:r>
            <w:r>
              <w:br/>
            </w:r>
            <w:r>
              <w:rPr>
                <w:rFonts w:ascii="宋体" w:hAnsi="宋体" w:eastAsia="宋体"/>
                <w:sz w:val="16"/>
              </w:rPr>
            </w:r>
            <w:r>
              <w:br/>
            </w:r>
            <w:r>
              <w:rPr>
                <w:rFonts w:ascii="宋体" w:hAnsi="宋体" w:eastAsia="宋体"/>
                <w:b/>
                <w:sz w:val="16"/>
              </w:rPr>
              <w:t>三、测试、调试与证据固化（约20 min）—逐步验证</w:t>
            </w:r>
            <w:r>
              <w:br/>
            </w:r>
            <w:r>
              <w:rPr>
                <w:rFonts w:ascii="宋体" w:hAnsi="宋体" w:eastAsia="宋体"/>
                <w:sz w:val="16"/>
              </w:rPr>
            </w:r>
            <w:r>
              <w:br/>
            </w:r>
            <w:r>
              <w:rPr>
                <w:rFonts w:ascii="宋体" w:hAnsi="宋体" w:eastAsia="宋体"/>
                <w:sz w:val="16"/>
              </w:rPr>
              <w:t>【教师】监控当前状态和关键变量，用手工输入序列推进状态；记录每次转换预期、实际和异常。</w:t>
            </w:r>
            <w:r>
              <w:br/>
            </w:r>
            <w:r>
              <w:rPr>
                <w:rFonts w:ascii="宋体" w:hAnsi="宋体" w:eastAsia="宋体"/>
                <w:sz w:val="16"/>
              </w:rPr>
            </w:r>
            <w:r>
              <w:br/>
            </w:r>
            <w:r>
              <w:rPr>
                <w:rFonts w:ascii="宋体" w:hAnsi="宋体" w:eastAsia="宋体"/>
                <w:sz w:val="16"/>
              </w:rPr>
              <w:t>【学生】按任务约束独立/小组实现，先写预期状态/时序再运行；用监控表或仿真验证，保留工程、参数、故障信息和测试证据。</w:t>
            </w:r>
            <w:r>
              <w:br/>
            </w:r>
            <w:r>
              <w:rPr>
                <w:rFonts w:ascii="宋体" w:hAnsi="宋体" w:eastAsia="宋体"/>
                <w:sz w:val="16"/>
              </w:rPr>
            </w:r>
            <w:r>
              <w:br/>
            </w:r>
            <w:r>
              <w:rPr>
                <w:rFonts w:ascii="宋体" w:hAnsi="宋体" w:eastAsia="宋体"/>
                <w:b/>
                <w:sz w:val="16"/>
              </w:rPr>
              <w:t>独立学习产物：模块化顺序控制工程v2＋状态表＋状态推进测试。</w:t>
            </w:r>
            <w:r>
              <w:br/>
            </w:r>
            <w:r>
              <w:rPr>
                <w:rFonts w:ascii="宋体" w:hAnsi="宋体" w:eastAsia="宋体"/>
                <w:sz w:val="16"/>
              </w:rPr>
            </w:r>
            <w:r>
              <w:br/>
            </w:r>
            <w:r>
              <w:rPr>
                <w:rFonts w:ascii="宋体" w:hAnsi="宋体" w:eastAsia="宋体"/>
                <w:b/>
                <w:sz w:val="16"/>
              </w:rPr>
              <w:t>学习证据：FC/FB/DB结构、状态变量、监控记录、状态转移序列、编译结果。</w:t>
            </w:r>
            <w:r>
              <w:br/>
            </w:r>
            <w:r>
              <w:rPr>
                <w:rFonts w:ascii="宋体" w:hAnsi="宋体" w:eastAsia="宋体"/>
                <w:sz w:val="16"/>
              </w:rPr>
            </w:r>
            <w:r>
              <w:br/>
            </w:r>
            <w:r>
              <w:rPr>
                <w:rFonts w:ascii="宋体" w:hAnsi="宋体" w:eastAsia="宋体"/>
                <w:b/>
                <w:sz w:val="16"/>
              </w:rPr>
              <w:t>评价映射：课程作业上机二（25%）前半＋期末综合考查；目标1.3、2.3、3.3。</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采用“需求/I-O → 时序/状态 → LAD/模块实现 → 仿真/监控 → 故障/边界测试 → 证据与版本”的闭环；不把仿真结果表述为真实功能安全验收。</w:t>
            </w:r>
          </w:p>
        </w:tc>
      </w:tr>
      <w:tr w14:paraId="07BF51C3"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【教师】组织当堂检测：</w:t>
            </w:r>
            <w:r>
              <w:br/>
            </w:r>
            <w:r>
              <w:rPr>
                <w:rFonts w:ascii="宋体" w:hAnsi="宋体" w:eastAsia="宋体"/>
                <w:sz w:val="16"/>
              </w:rPr>
            </w:r>
            <w:r>
              <w:br/>
            </w:r>
            <w:r>
              <w:rPr>
                <w:rFonts w:ascii="宋体" w:hAnsi="宋体" w:eastAsia="宋体"/>
                <w:sz w:val="16"/>
              </w:rPr>
              <w:t>1. 为什么建议先让状态框架可观察再补复杂动作？</w:t>
            </w:r>
            <w:r>
              <w:br/>
            </w:r>
            <w:r>
              <w:rPr>
                <w:rFonts w:ascii="宋体" w:hAnsi="宋体" w:eastAsia="宋体"/>
                <w:sz w:val="16"/>
              </w:rPr>
              <w:t>2. 状态变量与各FB内部状态如何避免职责混乱？</w:t>
            </w:r>
            <w:r>
              <w:br/>
            </w:r>
            <w:r>
              <w:rPr>
                <w:rFonts w:ascii="宋体" w:hAnsi="宋体" w:eastAsia="宋体"/>
                <w:sz w:val="16"/>
              </w:rPr>
              <w:t>3. 手动模式是否应该绕过所有故障条件？</w:t>
            </w:r>
            <w:r>
              <w:br/>
            </w:r>
            <w:r>
              <w:rPr>
                <w:rFonts w:ascii="宋体" w:hAnsi="宋体" w:eastAsia="宋体"/>
                <w:sz w:val="16"/>
              </w:rPr>
            </w:r>
            <w:r>
              <w:br/>
            </w:r>
            <w:r>
              <w:rPr>
                <w:rFonts w:ascii="宋体" w:hAnsi="宋体" w:eastAsia="宋体"/>
                <w:sz w:val="16"/>
              </w:rPr>
              <w:t>【学生】独立作答/推演/运行验证；【教师】按错误类型讲解，要求说明时序、状态、I/O或测试依据。</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检测I/O、扫描、逻辑、状态、量程、接口或故障语义，要求说明依据而不只给运行结果。</w:t>
            </w:r>
          </w:p>
        </w:tc>
      </w:tr>
      <w:tr w14:paraId="67EE6E6B"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【教师】回到本课知识脉络图，用“需求/I/O—扫描/状态—程序—监控/测试—故障/边界—交付”总结“状态表驱动的FC/FB/DB模块化实现”，再次强调教学重点：状态表到模块化LAD的映射。</w:t>
            </w:r>
            <w:r>
              <w:br/>
            </w:r>
            <w:r>
              <w:rPr>
                <w:rFonts w:ascii="宋体" w:hAnsi="宋体" w:eastAsia="宋体"/>
                <w:sz w:val="16"/>
              </w:rPr>
            </w:r>
            <w:r>
              <w:br/>
            </w:r>
            <w:r>
              <w:rPr>
                <w:rFonts w:ascii="宋体" w:hAnsi="宋体" w:eastAsia="宋体"/>
                <w:sz w:val="16"/>
              </w:rPr>
              <w:t>【学生】写下“本课一条最重要的控制规则 + 一个最容易忽略的边界”。</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回到知识脉络图，建立“需求/I-O—扫描/状态—程序—监控/测试—故障/边界—交付”的可迁移结构。</w:t>
            </w:r>
          </w:p>
        </w:tc>
      </w:tr>
      <w:tr w14:paraId="578B5786"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【教师】布置课后任务：补全所有状态的进入/退出条件，准备下节课加入超时、故障复位和模式切换回归测试。</w:t>
            </w:r>
            <w:r>
              <w:br/>
            </w:r>
            <w:r>
              <w:rPr>
                <w:rFonts w:ascii="宋体" w:hAnsi="宋体" w:eastAsia="宋体"/>
                <w:sz w:val="16"/>
              </w:rPr>
            </w:r>
            <w:r>
              <w:br/>
            </w:r>
            <w:r>
              <w:rPr>
                <w:rFonts w:ascii="宋体" w:hAnsi="宋体" w:eastAsia="宋体"/>
                <w:sz w:val="16"/>
              </w:rPr>
              <w:t>【学生】按课程文件命名与证据要求整理提交；仿真、接口模拟和真实设备验证必须明确区分。</w:t>
            </w:r>
          </w:p>
        </w:tc>
        <w:tc>
          <w:tcPr>
            <w:tcW w:w="1585"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6"/>
              </w:rPr>
              <w:t>固化工程、表单、监控/测试和版本证据，为后续模块化与综合联调提供可复用输入。</w:t>
            </w:r>
          </w:p>
        </w:tc>
      </w:tr>
      <w:tr w14:paraId="703E729C"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【教师】利用学校/课程实际使用的平台进行签到。</w:t>
            </w:r>
            <w:r>
              <w:br/>
            </w:r>
            <w:r>
              <w:rPr>
                <w:rFonts w:ascii="宋体" w:hAnsi="宋体" w:eastAsia="宋体"/>
                <w:sz w:val="16"/>
              </w:rPr>
            </w:r>
            <w:r>
              <w:br/>
            </w:r>
            <w:r>
              <w:rPr>
                <w:rFonts w:ascii="宋体" w:hAnsi="宋体" w:eastAsia="宋体"/>
                <w:sz w:val="16"/>
              </w:rPr>
              <w:t>【学生】按课程要求完成签到。</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保留学校模板考勤环节，不预填实际出勤事实。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35" w:type="dxa"/>
              <w:start w:w="70" w:type="dxa"/>
              <w:bottom w:w="35" w:type="dxa"/>
              <w:end w:w="70" w:type="dxa"/>
            </w:tcMa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【课后填写，不预填事实】</w:t>
            </w:r>
            <w:r>
              <w:br/>
            </w:r>
            <w:r>
              <w:rPr>
                <w:rFonts w:ascii="宋体" w:hAnsi="宋体" w:eastAsia="宋体"/>
                <w:sz w:val="16"/>
              </w:rPr>
            </w:r>
            <w:r>
              <w:br/>
            </w:r>
            <w:r>
              <w:rPr>
                <w:rFonts w:ascii="宋体" w:hAnsi="宋体" w:eastAsia="宋体"/>
                <w:sz w:val="16"/>
              </w:rPr>
              <w:t>1. 教学流程：记录100 min各环节实际用时、理论/上机切换及调整点；</w:t>
            </w:r>
            <w:r>
              <w:br/>
            </w:r>
            <w:r>
              <w:rPr>
                <w:rFonts w:ascii="宋体" w:hAnsi="宋体" w:eastAsia="宋体"/>
                <w:sz w:val="16"/>
              </w:rPr>
              <w:t>2. 教学内容：重点记录“确保状态转换和模块职责一致，避免状态散落在多个网络产生不可控组合。”的真实掌握证据和常见错误；</w:t>
            </w:r>
            <w:r>
              <w:br/>
            </w:r>
            <w:r>
              <w:rPr>
                <w:rFonts w:ascii="宋体" w:hAnsi="宋体" w:eastAsia="宋体"/>
                <w:sz w:val="16"/>
              </w:rPr>
              <w:t>3. 学生参与：仅依据实际课堂记录填写时序推演、LAD编程、状态/接口设计、仿真调试和讨论情况，不补写推测；</w:t>
            </w:r>
            <w:r>
              <w:br/>
            </w:r>
            <w:r>
              <w:rPr>
                <w:rFonts w:ascii="宋体" w:hAnsi="宋体" w:eastAsia="宋体"/>
                <w:sz w:val="16"/>
              </w:rPr>
              <w:t>4. 评价证据：检查本课工程、I/O/状态/变量表、监控数据、故障记录、测试与版本说明是否完整，记录缺项原因；</w:t>
            </w:r>
            <w:r>
              <w:br/>
            </w:r>
            <w:r>
              <w:rPr>
                <w:rFonts w:ascii="宋体" w:hAnsi="宋体" w:eastAsia="宋体"/>
                <w:sz w:val="16"/>
              </w:rPr>
              <w:t>5. 后续改进：依据真实课堂证据决定下一次课的补救、复现或拓展。</w:t>
            </w:r>
          </w:p>
        </w:tc>
        <w:tc>
          <w:tcPr>
            <w:tcW w:w="1585" w:type="dxa"/>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课后反思必须基于真实课堂、工程和测试证据；课前只保留填写框架。</w:t>
            </w:r>
          </w:p>
        </w:tc>
      </w:tr>
      <w:tr w14:paraId="415332AD" w14:textId="77777777">
        <w:trPr>
          <w:trHeight w:val="676"/>
          <w:jc w:val="center"/>
        </w:trPr>
        <w:tc>
          <w:tcPr>
            <w:tcW w:w="1342" w:type="dxa"/>
            <w:tcBorders>
              <w:tl2br w:val="nil"/>
              <w:tr2bl w:val="nil"/>
            </w:tcBorders>
            <w:shd w:val="clear" w:color="auto" w:fill="auto"/>
            <w:vAlign w:val="center"/>
            <w:tcMar>
              <w:top w:w="30" w:type="dxa"/>
              <w:start w:w="70" w:type="dxa"/>
              <w:bottom w:w="30" w:type="dxa"/>
              <w:end w:w="70" w:type="dxa"/>
            </w:tcMar>
          </w:tcPr>
          <w:p>
            <w:pPr>
              <w:spacing w:before="0" w:after="0" w:line="252" w:lineRule="auto"/>
              <w:jc w:val="center"/>
            </w:pPr>
            <w:r/>
            <w:r>
              <w:rPr>
                <w:rFonts w:ascii="宋体" w:hAnsi="宋体" w:eastAsia="宋体"/>
                <w:sz w:val="16"/>
              </w:rPr>
              <w:t>本章节参考文献</w:t>
            </w:r>
          </w:p>
        </w:tc>
        <w:tc>
          <w:tcPr>
            <w:tcW w:w="7372" w:type="dxa"/>
            <w:gridSpan w:val="4"/>
            <w:tcBorders>
              <w:tl2br w:val="nil"/>
              <w:tr2bl w:val="nil"/>
            </w:tcBorders>
            <w:shd w:val="clear" w:color="auto" w:fill="auto"/>
            <w:vAlign w:val="center"/>
            <w:tcMar>
              <w:top w:w="30" w:type="dxa"/>
              <w:start w:w="70" w:type="dxa"/>
              <w:bottom w:w="30" w:type="dxa"/>
              <w:end w:w="70" w:type="dxa"/>
            </w:tcMar>
          </w:tcPr>
          <w:p>
            <w:pPr>
              <w:spacing w:before="0" w:after="0" w:line="252" w:lineRule="auto"/>
            </w:pPr>
            <w:r/>
            <w:r>
              <w:rPr>
                <w:rFonts w:ascii="宋体" w:hAnsi="宋体" w:eastAsia="宋体"/>
                <w:sz w:val="16"/>
              </w:rPr>
              <w:t>[1] 廖常初.《S7-1200 PLC编程及应用（第5版）》[M]. 机械工业出版社，2026。</w:t>
            </w:r>
            <w:r>
              <w:br/>
            </w:r>
            <w:r>
              <w:rPr>
                <w:rFonts w:ascii="宋体" w:hAnsi="宋体" w:eastAsia="宋体"/>
                <w:sz w:val="16"/>
              </w:rPr>
              <w:t>[4] 张跟华.《西门子S7-1200 PLC编程与应用实例》[M]. 清华大学出版社，2023。</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hRule="atLeast"/>
          <w:jc w:val="center"/>
          <w:tblHeader w:val="true"/>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8"/>
              </w:rPr>
              <w:t>上机二 模块化顺序控制</w:t>
            </w:r>
          </w:p>
        </w:tc>
        <w:tc>
          <w:tcPr>
            <w:tcW w:w="1448"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9"/>
              </w:rPr>
              <w:t>超时、故障复位、模式切换与回归测试</w:t>
            </w:r>
          </w:p>
        </w:tc>
      </w:tr>
      <w:tr w14:paraId="7A2DFDD7"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按实际课表填写</w:t>
            </w:r>
          </w:p>
        </w:tc>
        <w:tc>
          <w:tcPr>
            <w:tcW w:w="1448" w:type="dxa"/>
            <w:tcBorders>
              <w:tl2br w:val="nil"/>
              <w:tr2bl w:val="nil"/>
            </w:tcBorders>
            <w:shd w:val="clear" w:color="auto" w:fill="FFFFFF"/>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2课时（100 min）；上机2课时（上机二后半）</w:t>
            </w:r>
          </w:p>
        </w:tc>
      </w:tr>
      <w:tr w14:paraId="76D03DE5" w14:textId="77777777">
        <w:trPr>
          <w:trHeight w:val="2534"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Mar>
              <w:top w:w="60" w:type="dxa"/>
              <w:start w:w="70" w:type="dxa"/>
              <w:bottom w:w="60" w:type="dxa"/>
              <w:end w:w="70" w:type="dxa"/>
            </w:tcMar>
          </w:tcPr>
          <w:p>
            <w:pPr>
              <w:jc w:val="center"/>
            </w:pPr>
            <w:r/>
            <w:r>
              <w:drawing>
                <wp:inline xmlns:a="http://schemas.openxmlformats.org/drawingml/2006/main" xmlns:pic="http://schemas.openxmlformats.org/drawingml/2006/picture">
                  <wp:extent cx="4392000" cy="1234048"/>
                  <wp:docPr id="10" name="Picture 10"/>
                  <wp:cNvGraphicFramePr>
                    <a:graphicFrameLocks noChangeAspect="1"/>
                  </wp:cNvGraphicFramePr>
                  <a:graphic>
                    <a:graphicData uri="http://schemas.openxmlformats.org/drawingml/2006/picture">
                      <pic:pic>
                        <pic:nvPicPr>
                          <pic:cNvPr id="0" name="lesson-09-knowledge-map.png"/>
                          <pic:cNvPicPr/>
                        </pic:nvPicPr>
                        <pic:blipFill>
                          <a:blip r:embed="rId16"/>
                          <a:stretch>
                            <a:fillRect/>
                          </a:stretch>
                        </pic:blipFill>
                        <pic:spPr>
                          <a:xfrm>
                            <a:off x="0" y="0"/>
                            <a:ext cx="4392000" cy="1234048"/>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知识目标：</w:t>
            </w:r>
            <w:r>
              <w:br/>
            </w:r>
            <w:r>
              <w:rPr>
                <w:rFonts w:ascii="宋体" w:hAnsi="宋体" w:eastAsia="宋体"/>
                <w:sz w:val="18"/>
              </w:rPr>
              <w:t>1. 理解超时监控、故障锁存、复位许可和手/自动切换中的状态一致性。</w:t>
            </w:r>
            <w:r>
              <w:br/>
            </w:r>
            <w:r>
              <w:rPr>
                <w:rFonts w:ascii="宋体" w:hAnsi="宋体" w:eastAsia="宋体"/>
                <w:sz w:val="18"/>
              </w:rPr>
              <w:t>2. 理解故障注入与回归测试对顺序程序验收的作用。</w:t>
            </w:r>
            <w:r>
              <w:br/>
            </w:r>
            <w:r>
              <w:rPr>
                <w:rFonts w:ascii="宋体" w:hAnsi="宋体" w:eastAsia="宋体"/>
                <w:sz w:val="18"/>
              </w:rPr>
            </w:r>
            <w:r>
              <w:br/>
            </w:r>
            <w:r>
              <w:rPr>
                <w:rFonts w:ascii="宋体" w:hAnsi="宋体" w:eastAsia="宋体"/>
                <w:b/>
                <w:sz w:val="18"/>
              </w:rPr>
              <w:t>能力目标：</w:t>
            </w:r>
            <w:r>
              <w:br/>
            </w:r>
            <w:r>
              <w:rPr>
                <w:rFonts w:ascii="宋体" w:hAnsi="宋体" w:eastAsia="宋体"/>
                <w:sz w:val="18"/>
              </w:rPr>
              <w:t>1. 能够加入传感器超时/执行超时与故障状态，并实现受条件约束的复位。</w:t>
            </w:r>
            <w:r>
              <w:br/>
            </w:r>
            <w:r>
              <w:rPr>
                <w:rFonts w:ascii="宋体" w:hAnsi="宋体" w:eastAsia="宋体"/>
                <w:sz w:val="18"/>
              </w:rPr>
              <w:t>2. 能够针对漏信号、卡滞、模式切换和重复启动执行问题—修复—复测闭环。</w:t>
            </w:r>
            <w:r>
              <w:br/>
            </w:r>
            <w:r>
              <w:rPr>
                <w:rFonts w:ascii="宋体" w:hAnsi="宋体" w:eastAsia="宋体"/>
                <w:sz w:val="18"/>
              </w:rPr>
            </w:r>
            <w:r>
              <w:br/>
            </w:r>
            <w:r>
              <w:rPr>
                <w:rFonts w:ascii="宋体" w:hAnsi="宋体" w:eastAsia="宋体"/>
                <w:b/>
                <w:sz w:val="18"/>
              </w:rPr>
              <w:t>价值目标：</w:t>
            </w:r>
            <w:r>
              <w:br/>
            </w:r>
            <w:r>
              <w:rPr>
                <w:rFonts w:ascii="宋体" w:hAnsi="宋体" w:eastAsia="宋体"/>
                <w:sz w:val="18"/>
              </w:rPr>
              <w:t>1. 形成异常可复现、复位不自动重启、修改后必须回归的工程质量意识。</w:t>
            </w:r>
          </w:p>
        </w:tc>
      </w:tr>
      <w:tr w14:paraId="0316C109"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强调故障与复位必须真实可控，不能通过屏蔽故障或强制变量制造“验收通过”。</w:t>
            </w:r>
          </w:p>
        </w:tc>
      </w:tr>
      <w:tr w14:paraId="0BF84270"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将故障状态和复测记录作为控制产品可维护性的核心资产，为现场诊断与HMI报警奠定接口。</w:t>
            </w:r>
          </w:p>
        </w:tc>
      </w:tr>
      <w:tr w14:paraId="08B6D44B"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教学重点：超时与故障状态设计；受控复位与回归测试。</w:t>
            </w:r>
            <w:r>
              <w:br/>
            </w:r>
            <w:r>
              <w:rPr>
                <w:rFonts w:ascii="宋体" w:hAnsi="宋体" w:eastAsia="宋体"/>
                <w:sz w:val="18"/>
              </w:rPr>
            </w:r>
            <w:r>
              <w:br/>
            </w:r>
            <w:r>
              <w:rPr>
                <w:rFonts w:ascii="宋体" w:hAnsi="宋体" w:eastAsia="宋体"/>
                <w:b/>
                <w:sz w:val="18"/>
              </w:rPr>
              <w:t>教学难点：设计“故障后怎么安全回来”，而不是只会检测故障；防止复位导致设备自动动作。</w:t>
            </w:r>
          </w:p>
        </w:tc>
      </w:tr>
      <w:tr w14:paraId="6A60786F"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问题驱动法、时序推演法、状态建模法、教师演示法、任务驱动法、预测—运行—验证法、测试验收与故障复盘</w:t>
            </w:r>
          </w:p>
        </w:tc>
      </w:tr>
      <w:tr w14:paraId="7830FCCC"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机房、TIA Portal、S7-PLCSIM、故障注入清单。</w:t>
            </w:r>
          </w:p>
        </w:tc>
      </w:tr>
      <w:tr w14:paraId="748442E5"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课前任务 → 互动导入（10 min）→ 传授新知与课堂训练（75 min）→ 过关检测（10 min）→ 课堂小结（3 min）→ 作业布置（1 min）→ 考勤（1 min）</w:t>
            </w:r>
          </w:p>
        </w:tc>
      </w:tr>
      <w:tr w14:paraId="6059C809"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【教师】发布“超时、故障复位、模式切换与回归测试”对应大纲/教材范围和一个最小控制问题，不提前给出完整程序答案。</w:t>
            </w:r>
            <w:r>
              <w:br/>
            </w:r>
            <w:r>
              <w:rPr>
                <w:rFonts w:ascii="宋体" w:hAnsi="宋体" w:eastAsia="宋体"/>
                <w:sz w:val="17"/>
              </w:rPr>
            </w:r>
            <w:r>
              <w:br/>
            </w:r>
            <w:r>
              <w:rPr>
                <w:rFonts w:ascii="宋体" w:hAnsi="宋体" w:eastAsia="宋体"/>
                <w:sz w:val="17"/>
              </w:rPr>
              <w:t>1. 阅读对应大纲与教材内容；</w:t>
            </w:r>
            <w:r>
              <w:br/>
            </w:r>
            <w:r>
              <w:rPr>
                <w:rFonts w:ascii="宋体" w:hAnsi="宋体" w:eastAsia="宋体"/>
                <w:sz w:val="17"/>
              </w:rPr>
              <w:t>2. 圈出3个关键术语并记录至少1个疑问；</w:t>
            </w:r>
            <w:r>
              <w:br/>
            </w:r>
            <w:r>
              <w:rPr>
                <w:rFonts w:ascii="宋体" w:hAnsi="宋体" w:eastAsia="宋体"/>
                <w:sz w:val="17"/>
              </w:rPr>
              <w:t>3. 检查TIA Portal/S7-PLCSIM/HMI仿真环境、上一阶段工程和任务文件是否可用；未经教师确认不得连接真实负载、强制输出或修改保护逻辑。</w:t>
            </w:r>
            <w:r>
              <w:br/>
            </w:r>
            <w:r>
              <w:rPr>
                <w:rFonts w:ascii="宋体" w:hAnsi="宋体" w:eastAsia="宋体"/>
                <w:sz w:val="17"/>
              </w:rPr>
            </w:r>
            <w:r>
              <w:br/>
            </w:r>
            <w:r>
              <w:rPr>
                <w:rFonts w:ascii="宋体" w:hAnsi="宋体" w:eastAsia="宋体"/>
                <w:b/>
                <w:sz w:val="17"/>
              </w:rPr>
              <w:t>【学生】完成准备并带着“预期状态/疑问/已有证据”进入课堂。</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通过预读I/O/时序/状态/接口、环境检查和预期状态建立先备认知；涉及真实设备时先确认安全边界。</w:t>
            </w:r>
          </w:p>
        </w:tc>
      </w:tr>
      <w:tr w14:paraId="004A0135" w14:textId="77777777">
        <w:trPr>
          <w:trHeight w:val="2546"/>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互动导入</w:t>
            </w:r>
            <w:r>
              <w:br/>
            </w:r>
            <w:r>
              <w:rPr>
                <w:rFonts w:ascii="宋体" w:hAnsi="宋体" w:eastAsia="宋体"/>
                <w:sz w:val="17"/>
              </w:rPr>
              <w:t>（10 min）</w:t>
            </w:r>
            <w:r>
              <w:br/>
            </w:r>
            <w:r>
              <w:rPr>
                <w:rFonts w:ascii="宋体" w:hAnsi="宋体" w:eastAsia="宋体"/>
                <w:sz w:val="17"/>
              </w:rPr>
            </w:r>
            <w:r>
              <w:br/>
            </w:r>
            <w:r>
              <w:rPr>
                <w:rFonts w:ascii="宋体" w:hAnsi="宋体" w:eastAsia="宋体"/>
                <w:sz w:val="17"/>
              </w:rPr>
              <w:t>传授新知与课堂训练</w:t>
            </w:r>
            <w:r>
              <w:br/>
            </w:r>
            <w:r>
              <w:rPr>
                <w:rFonts w:ascii="宋体" w:hAnsi="宋体" w:eastAsia="宋体"/>
                <w:sz w:val="17"/>
              </w:rPr>
              <w:t>（75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6"/>
              </w:rPr>
              <w:t>【互动导入 10 min】</w:t>
            </w:r>
            <w:r>
              <w:br/>
            </w:r>
            <w:r>
              <w:rPr>
                <w:rFonts w:ascii="宋体" w:hAnsi="宋体" w:eastAsia="宋体"/>
                <w:sz w:val="16"/>
              </w:rPr>
              <w:t>【教师】教师模拟“到位传感器永远FALSE”，要求程序必须在限定时间进入FAULT且输出停止；复位后只能回INIT/STOP而不是直接RUN。</w:t>
            </w:r>
            <w:r>
              <w:br/>
            </w:r>
            <w:r>
              <w:rPr>
                <w:rFonts w:ascii="宋体" w:hAnsi="宋体" w:eastAsia="宋体"/>
                <w:sz w:val="16"/>
              </w:rPr>
            </w:r>
            <w:r>
              <w:br/>
            </w:r>
            <w:r>
              <w:rPr>
                <w:rFonts w:ascii="宋体" w:hAnsi="宋体" w:eastAsia="宋体"/>
                <w:sz w:val="16"/>
              </w:rPr>
              <w:t>【学生】先独立预测/画时序/状态，再与同伴交换判断依据；教师收集典型分歧后进入本课。</w:t>
            </w:r>
            <w:r>
              <w:br/>
            </w:r>
            <w:r>
              <w:rPr>
                <w:rFonts w:ascii="宋体" w:hAnsi="宋体" w:eastAsia="宋体"/>
                <w:sz w:val="16"/>
              </w:rPr>
            </w:r>
            <w:r>
              <w:br/>
            </w:r>
            <w:r>
              <w:rPr>
                <w:rFonts w:ascii="宋体" w:hAnsi="宋体" w:eastAsia="宋体"/>
                <w:b/>
                <w:sz w:val="16"/>
              </w:rPr>
              <w:t>【传授新知与课堂训练 75 min】</w:t>
            </w:r>
            <w:r>
              <w:br/>
            </w:r>
            <w:r>
              <w:rPr>
                <w:rFonts w:ascii="宋体" w:hAnsi="宋体" w:eastAsia="宋体"/>
                <w:b/>
                <w:sz w:val="16"/>
              </w:rPr>
              <w:t>一、任务说明与工程/逻辑骨架（约20 min）—故障注入</w:t>
            </w:r>
            <w:r>
              <w:br/>
            </w:r>
            <w:r>
              <w:rPr>
                <w:rFonts w:ascii="宋体" w:hAnsi="宋体" w:eastAsia="宋体"/>
                <w:sz w:val="16"/>
              </w:rPr>
            </w:r>
            <w:r>
              <w:br/>
            </w:r>
            <w:r>
              <w:rPr>
                <w:rFonts w:ascii="宋体" w:hAnsi="宋体" w:eastAsia="宋体"/>
                <w:sz w:val="16"/>
              </w:rPr>
              <w:t>【教师】加入到位/执行超时，设置故障锁存和故障码，测试卡滞、漏信号、超时边界。</w:t>
            </w:r>
            <w:r>
              <w:br/>
            </w:r>
            <w:r>
              <w:rPr>
                <w:rFonts w:ascii="宋体" w:hAnsi="宋体" w:eastAsia="宋体"/>
                <w:sz w:val="16"/>
              </w:rPr>
            </w:r>
            <w:r>
              <w:br/>
            </w:r>
            <w:r>
              <w:rPr>
                <w:rFonts w:ascii="宋体" w:hAnsi="宋体" w:eastAsia="宋体"/>
                <w:sz w:val="16"/>
              </w:rPr>
              <w:t>【学生】按任务约束独立/小组实现，先写预期状态/时序再运行；用监控表或仿真验证，保留工程、参数、故障信息和测试证据。</w:t>
            </w:r>
            <w:r>
              <w:br/>
            </w:r>
            <w:r>
              <w:rPr>
                <w:rFonts w:ascii="宋体" w:hAnsi="宋体" w:eastAsia="宋体"/>
                <w:sz w:val="16"/>
              </w:rPr>
            </w:r>
            <w:r>
              <w:br/>
            </w:r>
            <w:r>
              <w:rPr>
                <w:rFonts w:ascii="宋体" w:hAnsi="宋体" w:eastAsia="宋体"/>
                <w:b/>
                <w:sz w:val="16"/>
              </w:rPr>
              <w:t>二、学生独立/小组实现（约35 min）—复位与模式</w:t>
            </w:r>
            <w:r>
              <w:br/>
            </w:r>
            <w:r>
              <w:rPr>
                <w:rFonts w:ascii="宋体" w:hAnsi="宋体" w:eastAsia="宋体"/>
                <w:sz w:val="16"/>
              </w:rPr>
            </w:r>
            <w:r>
              <w:br/>
            </w:r>
            <w:r>
              <w:rPr>
                <w:rFonts w:ascii="宋体" w:hAnsi="宋体" w:eastAsia="宋体"/>
                <w:sz w:val="16"/>
              </w:rPr>
              <w:t>【教师】实现复位许可条件、回到初始化/停止状态；测试故障中切手动、手动回自动、停止后再次启动。</w:t>
            </w:r>
            <w:r>
              <w:br/>
            </w:r>
            <w:r>
              <w:rPr>
                <w:rFonts w:ascii="宋体" w:hAnsi="宋体" w:eastAsia="宋体"/>
                <w:sz w:val="16"/>
              </w:rPr>
            </w:r>
            <w:r>
              <w:br/>
            </w:r>
            <w:r>
              <w:rPr>
                <w:rFonts w:ascii="宋体" w:hAnsi="宋体" w:eastAsia="宋体"/>
                <w:sz w:val="16"/>
              </w:rPr>
              <w:t>【学生】按任务约束独立/小组实现，先写预期状态/时序再运行；用监控表或仿真验证，保留工程、参数、故障信息和测试证据。</w:t>
            </w:r>
            <w:r>
              <w:br/>
            </w:r>
            <w:r>
              <w:rPr>
                <w:rFonts w:ascii="宋体" w:hAnsi="宋体" w:eastAsia="宋体"/>
                <w:sz w:val="16"/>
              </w:rPr>
            </w:r>
            <w:r>
              <w:br/>
            </w:r>
            <w:r>
              <w:rPr>
                <w:rFonts w:ascii="宋体" w:hAnsi="宋体" w:eastAsia="宋体"/>
                <w:b/>
                <w:sz w:val="16"/>
              </w:rPr>
              <w:t>三、测试、调试与证据固化（约20 min）—回归验收</w:t>
            </w:r>
            <w:r>
              <w:br/>
            </w:r>
            <w:r>
              <w:rPr>
                <w:rFonts w:ascii="宋体" w:hAnsi="宋体" w:eastAsia="宋体"/>
                <w:sz w:val="16"/>
              </w:rPr>
            </w:r>
            <w:r>
              <w:br/>
            </w:r>
            <w:r>
              <w:rPr>
                <w:rFonts w:ascii="宋体" w:hAnsi="宋体" w:eastAsia="宋体"/>
                <w:sz w:val="16"/>
              </w:rPr>
              <w:t>【教师】修复后重跑正常流程和关键边界测试，记录故障复现、原因、修改、复测和版本。</w:t>
            </w:r>
            <w:r>
              <w:br/>
            </w:r>
            <w:r>
              <w:rPr>
                <w:rFonts w:ascii="宋体" w:hAnsi="宋体" w:eastAsia="宋体"/>
                <w:sz w:val="16"/>
              </w:rPr>
            </w:r>
            <w:r>
              <w:br/>
            </w:r>
            <w:r>
              <w:rPr>
                <w:rFonts w:ascii="宋体" w:hAnsi="宋体" w:eastAsia="宋体"/>
                <w:sz w:val="16"/>
              </w:rPr>
              <w:t>【学生】按任务约束独立/小组实现，先写预期状态/时序再运行；用监控表或仿真验证，保留工程、参数、故障信息和测试证据。</w:t>
            </w:r>
            <w:r>
              <w:br/>
            </w:r>
            <w:r>
              <w:rPr>
                <w:rFonts w:ascii="宋体" w:hAnsi="宋体" w:eastAsia="宋体"/>
                <w:sz w:val="16"/>
              </w:rPr>
            </w:r>
            <w:r>
              <w:br/>
            </w:r>
            <w:r>
              <w:rPr>
                <w:rFonts w:ascii="宋体" w:hAnsi="宋体" w:eastAsia="宋体"/>
                <w:b/>
                <w:sz w:val="16"/>
              </w:rPr>
              <w:t>独立学习产物：上机二完整工程＋故障注入/复位/回归测试报告。</w:t>
            </w:r>
            <w:r>
              <w:br/>
            </w:r>
            <w:r>
              <w:rPr>
                <w:rFonts w:ascii="宋体" w:hAnsi="宋体" w:eastAsia="宋体"/>
                <w:sz w:val="16"/>
              </w:rPr>
            </w:r>
            <w:r>
              <w:br/>
            </w:r>
            <w:r>
              <w:rPr>
                <w:rFonts w:ascii="宋体" w:hAnsi="宋体" w:eastAsia="宋体"/>
                <w:b/>
                <w:sz w:val="16"/>
              </w:rPr>
              <w:t>学习证据：故障码/状态、超时参数、监控记录、问题—修复—复测闭环、工程版本。</w:t>
            </w:r>
            <w:r>
              <w:br/>
            </w:r>
            <w:r>
              <w:rPr>
                <w:rFonts w:ascii="宋体" w:hAnsi="宋体" w:eastAsia="宋体"/>
                <w:sz w:val="16"/>
              </w:rPr>
            </w:r>
            <w:r>
              <w:br/>
            </w:r>
            <w:r>
              <w:rPr>
                <w:rFonts w:ascii="宋体" w:hAnsi="宋体" w:eastAsia="宋体"/>
                <w:b/>
                <w:sz w:val="16"/>
              </w:rPr>
              <w:t>评价映射：课程作业上机二（25%）完成＋期末综合考查；目标1.3、2.3、3.3。</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采用“需求/I-O → 时序/状态 → LAD/模块实现 → 仿真/监控 → 故障/边界测试 → 证据与版本”的闭环；不把仿真结果表述为真实功能安全验收。</w:t>
            </w:r>
          </w:p>
        </w:tc>
      </w:tr>
      <w:tr w14:paraId="07BF51C3"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【教师】组织当堂检测：</w:t>
            </w:r>
            <w:r>
              <w:br/>
            </w:r>
            <w:r>
              <w:rPr>
                <w:rFonts w:ascii="宋体" w:hAnsi="宋体" w:eastAsia="宋体"/>
                <w:sz w:val="16"/>
              </w:rPr>
            </w:r>
            <w:r>
              <w:br/>
            </w:r>
            <w:r>
              <w:rPr>
                <w:rFonts w:ascii="宋体" w:hAnsi="宋体" w:eastAsia="宋体"/>
                <w:sz w:val="16"/>
              </w:rPr>
              <w:t>1. 为什么故障复位后不应直接恢复RUN？</w:t>
            </w:r>
            <w:r>
              <w:br/>
            </w:r>
            <w:r>
              <w:rPr>
                <w:rFonts w:ascii="宋体" w:hAnsi="宋体" w:eastAsia="宋体"/>
                <w:sz w:val="16"/>
              </w:rPr>
              <w:t>2. 超时阈值过短或过长分别有什么问题？</w:t>
            </w:r>
            <w:r>
              <w:br/>
            </w:r>
            <w:r>
              <w:rPr>
                <w:rFonts w:ascii="宋体" w:hAnsi="宋体" w:eastAsia="宋体"/>
                <w:sz w:val="16"/>
              </w:rPr>
              <w:t>3. 回归测试至少应覆盖哪些原有正常功能？</w:t>
            </w:r>
            <w:r>
              <w:br/>
            </w:r>
            <w:r>
              <w:rPr>
                <w:rFonts w:ascii="宋体" w:hAnsi="宋体" w:eastAsia="宋体"/>
                <w:sz w:val="16"/>
              </w:rPr>
            </w:r>
            <w:r>
              <w:br/>
            </w:r>
            <w:r>
              <w:rPr>
                <w:rFonts w:ascii="宋体" w:hAnsi="宋体" w:eastAsia="宋体"/>
                <w:sz w:val="16"/>
              </w:rPr>
              <w:t>【学生】独立作答/推演/运行验证；【教师】按错误类型讲解，要求说明时序、状态、I/O或测试依据。</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检测I/O、扫描、逻辑、状态、量程、接口或故障语义，要求说明依据而不只给运行结果。</w:t>
            </w:r>
          </w:p>
        </w:tc>
      </w:tr>
      <w:tr w14:paraId="67EE6E6B"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回到本课知识脉络图，用“需求/I/O—扫描/状态—程序—监控/测试—故障/边界—交付”总结“超时、故障复位、模式切换与回归测试”，再次强调教学重点：超时与故障状态设计；受控复位与回归测试。</w:t>
            </w:r>
            <w:r>
              <w:br/>
            </w:r>
            <w:r>
              <w:rPr>
                <w:rFonts w:ascii="宋体" w:hAnsi="宋体" w:eastAsia="宋体"/>
                <w:sz w:val="16"/>
              </w:rPr>
            </w:r>
            <w:r>
              <w:br/>
            </w:r>
            <w:r>
              <w:rPr>
                <w:rFonts w:ascii="宋体" w:hAnsi="宋体" w:eastAsia="宋体"/>
                <w:sz w:val="16"/>
              </w:rPr>
              <w:t>【学生】写下“本课一条最重要的控制规则 + 一个最容易忽略的边界”。</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回到知识脉络图，建立“需求/I-O—扫描/状态—程序—监控/测试—故障/边界—交付”的可迁移结构。</w:t>
            </w:r>
          </w:p>
        </w:tc>
      </w:tr>
      <w:tr w14:paraId="578B5786"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【教师】布置课后任务：提交上机二完整包；整理状态、故障、模式变量清单，为HMI状态/报警映射做准备。</w:t>
            </w:r>
            <w:r>
              <w:br/>
            </w:r>
            <w:r>
              <w:rPr>
                <w:rFonts w:ascii="宋体" w:hAnsi="宋体" w:eastAsia="宋体"/>
                <w:sz w:val="16"/>
              </w:rPr>
            </w:r>
            <w:r>
              <w:br/>
            </w:r>
            <w:r>
              <w:rPr>
                <w:rFonts w:ascii="宋体" w:hAnsi="宋体" w:eastAsia="宋体"/>
                <w:sz w:val="16"/>
              </w:rPr>
              <w:t>【学生】按课程文件命名与证据要求整理提交；仿真、接口模拟和真实设备验证必须明确区分。</w:t>
            </w:r>
          </w:p>
        </w:tc>
        <w:tc>
          <w:tcPr>
            <w:tcW w:w="1585"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6"/>
              </w:rPr>
              <w:t>固化工程、表单、监控/测试和版本证据，为后续模块化与综合联调提供可复用输入。</w:t>
            </w:r>
          </w:p>
        </w:tc>
      </w:tr>
      <w:tr w14:paraId="703E729C"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【教师】利用学校/课程实际使用的平台进行签到。</w:t>
            </w:r>
            <w:r>
              <w:br/>
            </w:r>
            <w:r>
              <w:rPr>
                <w:rFonts w:ascii="宋体" w:hAnsi="宋体" w:eastAsia="宋体"/>
                <w:sz w:val="16"/>
              </w:rPr>
            </w:r>
            <w:r>
              <w:br/>
            </w:r>
            <w:r>
              <w:rPr>
                <w:rFonts w:ascii="宋体" w:hAnsi="宋体" w:eastAsia="宋体"/>
                <w:sz w:val="16"/>
              </w:rPr>
              <w:t>【学生】按课程要求完成签到。</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保留学校模板考勤环节，不预填实际出勤事实。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35" w:type="dxa"/>
              <w:start w:w="70" w:type="dxa"/>
              <w:bottom w:w="35" w:type="dxa"/>
              <w:end w:w="70" w:type="dxa"/>
            </w:tcMa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【课后填写，不预填事实】</w:t>
            </w:r>
            <w:r>
              <w:br/>
            </w:r>
            <w:r>
              <w:rPr>
                <w:rFonts w:ascii="宋体" w:hAnsi="宋体" w:eastAsia="宋体"/>
                <w:sz w:val="16"/>
              </w:rPr>
            </w:r>
            <w:r>
              <w:br/>
            </w:r>
            <w:r>
              <w:rPr>
                <w:rFonts w:ascii="宋体" w:hAnsi="宋体" w:eastAsia="宋体"/>
                <w:sz w:val="16"/>
              </w:rPr>
              <w:t>1. 教学流程：记录100 min各环节实际用时、理论/上机切换及调整点；</w:t>
            </w:r>
            <w:r>
              <w:br/>
            </w:r>
            <w:r>
              <w:rPr>
                <w:rFonts w:ascii="宋体" w:hAnsi="宋体" w:eastAsia="宋体"/>
                <w:sz w:val="16"/>
              </w:rPr>
              <w:t>2. 教学内容：重点记录“设计“故障后怎么安全回来”，而不是只会检测故障；防止复位导致设备自动动作。”的真实掌握证据和常见错误；</w:t>
            </w:r>
            <w:r>
              <w:br/>
            </w:r>
            <w:r>
              <w:rPr>
                <w:rFonts w:ascii="宋体" w:hAnsi="宋体" w:eastAsia="宋体"/>
                <w:sz w:val="16"/>
              </w:rPr>
              <w:t>3. 学生参与：仅依据实际课堂记录填写时序推演、LAD编程、状态/接口设计、仿真调试和讨论情况，不补写推测；</w:t>
            </w:r>
            <w:r>
              <w:br/>
            </w:r>
            <w:r>
              <w:rPr>
                <w:rFonts w:ascii="宋体" w:hAnsi="宋体" w:eastAsia="宋体"/>
                <w:sz w:val="16"/>
              </w:rPr>
              <w:t>4. 评价证据：检查本课工程、I/O/状态/变量表、监控数据、故障记录、测试与版本说明是否完整，记录缺项原因；</w:t>
            </w:r>
            <w:r>
              <w:br/>
            </w:r>
            <w:r>
              <w:rPr>
                <w:rFonts w:ascii="宋体" w:hAnsi="宋体" w:eastAsia="宋体"/>
                <w:sz w:val="16"/>
              </w:rPr>
              <w:t>5. 后续改进：依据真实课堂证据决定下一次课的补救、复现或拓展。</w:t>
            </w:r>
          </w:p>
        </w:tc>
        <w:tc>
          <w:tcPr>
            <w:tcW w:w="1585" w:type="dxa"/>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课后反思必须基于真实课堂、工程和测试证据；课前只保留填写框架。</w:t>
            </w:r>
          </w:p>
        </w:tc>
      </w:tr>
      <w:tr w14:paraId="415332AD" w14:textId="77777777">
        <w:trPr>
          <w:trHeight w:val="676"/>
          <w:jc w:val="center"/>
        </w:trPr>
        <w:tc>
          <w:tcPr>
            <w:tcW w:w="1342" w:type="dxa"/>
            <w:tcBorders>
              <w:tl2br w:val="nil"/>
              <w:tr2bl w:val="nil"/>
            </w:tcBorders>
            <w:shd w:val="clear" w:color="auto" w:fill="auto"/>
            <w:vAlign w:val="center"/>
            <w:tcMar>
              <w:top w:w="30" w:type="dxa"/>
              <w:start w:w="70" w:type="dxa"/>
              <w:bottom w:w="30" w:type="dxa"/>
              <w:end w:w="70" w:type="dxa"/>
            </w:tcMar>
          </w:tcPr>
          <w:p>
            <w:pPr>
              <w:spacing w:before="0" w:after="0" w:line="252" w:lineRule="auto"/>
              <w:jc w:val="center"/>
            </w:pPr>
            <w:r/>
            <w:r>
              <w:rPr>
                <w:rFonts w:ascii="宋体" w:hAnsi="宋体" w:eastAsia="宋体"/>
                <w:sz w:val="16"/>
              </w:rPr>
              <w:t>本章节参考文献</w:t>
            </w:r>
          </w:p>
        </w:tc>
        <w:tc>
          <w:tcPr>
            <w:tcW w:w="7372" w:type="dxa"/>
            <w:gridSpan w:val="4"/>
            <w:tcBorders>
              <w:tl2br w:val="nil"/>
              <w:tr2bl w:val="nil"/>
            </w:tcBorders>
            <w:shd w:val="clear" w:color="auto" w:fill="auto"/>
            <w:vAlign w:val="center"/>
            <w:tcMar>
              <w:top w:w="30" w:type="dxa"/>
              <w:start w:w="70" w:type="dxa"/>
              <w:bottom w:w="30" w:type="dxa"/>
              <w:end w:w="70" w:type="dxa"/>
            </w:tcMar>
          </w:tcPr>
          <w:p>
            <w:pPr>
              <w:spacing w:before="0" w:after="0" w:line="252" w:lineRule="auto"/>
            </w:pPr>
            <w:r/>
            <w:r>
              <w:rPr>
                <w:rFonts w:ascii="宋体" w:hAnsi="宋体" w:eastAsia="宋体"/>
                <w:sz w:val="16"/>
              </w:rPr>
              <w:t>[1] 廖常初.《S7-1200 PLC编程及应用（第5版）》[M]. 机械工业出版社，2026。</w:t>
            </w:r>
            <w:r>
              <w:br/>
            </w:r>
            <w:r>
              <w:rPr>
                <w:rFonts w:ascii="宋体" w:hAnsi="宋体" w:eastAsia="宋体"/>
                <w:sz w:val="16"/>
              </w:rPr>
              <w:t>[4] 张跟华.《西门子S7-1200 PLC编程与应用实例》[M]. 清华大学出版社，2023。</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hRule="atLeast"/>
          <w:jc w:val="center"/>
          <w:tblHeader w:val="true"/>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8"/>
              </w:rPr>
              <w:t>第四单元 模拟量与过程监控基础</w:t>
            </w:r>
          </w:p>
        </w:tc>
        <w:tc>
          <w:tcPr>
            <w:tcW w:w="1448"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9"/>
              </w:rPr>
              <w:t>模拟量标度、限幅、回差与PID概念</w:t>
            </w:r>
          </w:p>
        </w:tc>
      </w:tr>
      <w:tr w14:paraId="7A2DFDD7"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按实际课表填写</w:t>
            </w:r>
          </w:p>
        </w:tc>
        <w:tc>
          <w:tcPr>
            <w:tcW w:w="1448" w:type="dxa"/>
            <w:tcBorders>
              <w:tl2br w:val="nil"/>
              <w:tr2bl w:val="nil"/>
            </w:tcBorders>
            <w:shd w:val="clear" w:color="auto" w:fill="FFFFFF"/>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2课时（100 min）；理论2课时</w:t>
            </w:r>
          </w:p>
        </w:tc>
      </w:tr>
      <w:tr w14:paraId="76D03DE5" w14:textId="77777777">
        <w:trPr>
          <w:trHeight w:val="2534"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Mar>
              <w:top w:w="60" w:type="dxa"/>
              <w:start w:w="70" w:type="dxa"/>
              <w:bottom w:w="60" w:type="dxa"/>
              <w:end w:w="70" w:type="dxa"/>
            </w:tcMar>
          </w:tcPr>
          <w:p>
            <w:pPr>
              <w:jc w:val="center"/>
            </w:pPr>
            <w:r/>
            <w:r>
              <w:drawing>
                <wp:inline xmlns:a="http://schemas.openxmlformats.org/drawingml/2006/main" xmlns:pic="http://schemas.openxmlformats.org/drawingml/2006/picture">
                  <wp:extent cx="4392000" cy="1174513"/>
                  <wp:docPr id="11" name="Picture 11"/>
                  <wp:cNvGraphicFramePr>
                    <a:graphicFrameLocks noChangeAspect="1"/>
                  </wp:cNvGraphicFramePr>
                  <a:graphic>
                    <a:graphicData uri="http://schemas.openxmlformats.org/drawingml/2006/picture">
                      <pic:pic>
                        <pic:nvPicPr>
                          <pic:cNvPr id="0" name="lesson-10-knowledge-map.png"/>
                          <pic:cNvPicPr/>
                        </pic:nvPicPr>
                        <pic:blipFill>
                          <a:blip r:embed="rId17"/>
                          <a:stretch>
                            <a:fillRect/>
                          </a:stretch>
                        </pic:blipFill>
                        <pic:spPr>
                          <a:xfrm>
                            <a:off x="0" y="0"/>
                            <a:ext cx="4392000" cy="1174513"/>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知识目标：</w:t>
            </w:r>
            <w:r>
              <w:br/>
            </w:r>
            <w:r>
              <w:rPr>
                <w:rFonts w:ascii="宋体" w:hAnsi="宋体" w:eastAsia="宋体"/>
                <w:sz w:val="18"/>
              </w:rPr>
              <w:t>1. 理解电压/电流信号、原始值、工程量、量程和单位之间的线性标度关系。</w:t>
            </w:r>
            <w:r>
              <w:br/>
            </w:r>
            <w:r>
              <w:rPr>
                <w:rFonts w:ascii="宋体" w:hAnsi="宋体" w:eastAsia="宋体"/>
                <w:sz w:val="18"/>
              </w:rPr>
              <w:t>2. 掌握限幅、上下限报警、回差和异常值处理，了解PID闭环基本作用及使用边界。</w:t>
            </w:r>
            <w:r>
              <w:br/>
            </w:r>
            <w:r>
              <w:rPr>
                <w:rFonts w:ascii="宋体" w:hAnsi="宋体" w:eastAsia="宋体"/>
                <w:sz w:val="18"/>
              </w:rPr>
            </w:r>
            <w:r>
              <w:br/>
            </w:r>
            <w:r>
              <w:rPr>
                <w:rFonts w:ascii="宋体" w:hAnsi="宋体" w:eastAsia="宋体"/>
                <w:b/>
                <w:sz w:val="18"/>
              </w:rPr>
              <w:t>能力目标：</w:t>
            </w:r>
            <w:r>
              <w:br/>
            </w:r>
            <w:r>
              <w:rPr>
                <w:rFonts w:ascii="宋体" w:hAnsi="宋体" w:eastAsia="宋体"/>
                <w:sz w:val="18"/>
              </w:rPr>
              <w:t>1. 能够依据给定原始范围与工程量范围写出标度公式并计算多组输入。</w:t>
            </w:r>
            <w:r>
              <w:br/>
            </w:r>
            <w:r>
              <w:rPr>
                <w:rFonts w:ascii="宋体" w:hAnsi="宋体" w:eastAsia="宋体"/>
                <w:sz w:val="18"/>
              </w:rPr>
              <w:t>2. 能够设计上下限、越界、噪声附近与回差测试。</w:t>
            </w:r>
            <w:r>
              <w:br/>
            </w:r>
            <w:r>
              <w:rPr>
                <w:rFonts w:ascii="宋体" w:hAnsi="宋体" w:eastAsia="宋体"/>
                <w:sz w:val="18"/>
              </w:rPr>
            </w:r>
            <w:r>
              <w:br/>
            </w:r>
            <w:r>
              <w:rPr>
                <w:rFonts w:ascii="宋体" w:hAnsi="宋体" w:eastAsia="宋体"/>
                <w:b/>
                <w:sz w:val="18"/>
              </w:rPr>
              <w:t>价值目标：</w:t>
            </w:r>
            <w:r>
              <w:br/>
            </w:r>
            <w:r>
              <w:rPr>
                <w:rFonts w:ascii="宋体" w:hAnsi="宋体" w:eastAsia="宋体"/>
                <w:sz w:val="18"/>
              </w:rPr>
              <w:t>1. 形成单位一致、参数有依据、异常数据不隐瞒以及节能/质量判断基于记录的习惯。</w:t>
            </w:r>
          </w:p>
        </w:tc>
      </w:tr>
      <w:tr w14:paraId="0316C109"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通过单位、量程和报警阈值强调数据真实与参数责任，错误单位可能直接导致误动作和质量风险。</w:t>
            </w:r>
          </w:p>
        </w:tc>
      </w:tr>
      <w:tr w14:paraId="0BF84270"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将标度与报警封装为可配置过程监控模块，形成面向HMI参数化和趋势记录的接口。</w:t>
            </w:r>
          </w:p>
        </w:tc>
      </w:tr>
      <w:tr w14:paraId="08B6D44B"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教学重点：模拟量标度、单位、限幅和回差报警。</w:t>
            </w:r>
            <w:r>
              <w:br/>
            </w:r>
            <w:r>
              <w:rPr>
                <w:rFonts w:ascii="宋体" w:hAnsi="宋体" w:eastAsia="宋体"/>
                <w:sz w:val="18"/>
              </w:rPr>
            </w:r>
            <w:r>
              <w:br/>
            </w:r>
            <w:r>
              <w:rPr>
                <w:rFonts w:ascii="宋体" w:hAnsi="宋体" w:eastAsia="宋体"/>
                <w:b/>
                <w:sz w:val="18"/>
              </w:rPr>
              <w:t>教学难点：理解回差如何避免阈值附近抖动，以及量程/单位错误如何造成严重判断偏差。</w:t>
            </w:r>
          </w:p>
        </w:tc>
      </w:tr>
      <w:tr w14:paraId="6A60786F"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问题驱动法、时序推演法、状态建模法、教师演示法、任务驱动法、预测—运行—验证法、测试验收与故障复盘</w:t>
            </w:r>
          </w:p>
        </w:tc>
      </w:tr>
      <w:tr w14:paraId="7830FCCC"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电脑、投影仪、TIA Portal模拟量示例、趋势图。</w:t>
            </w:r>
          </w:p>
        </w:tc>
      </w:tr>
      <w:tr w14:paraId="748442E5"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课前任务 → 互动导入（10 min）→ 传授新知与课堂训练（75 min）→ 过关检测（10 min）→ 课堂小结（3 min）→ 作业布置（1 min）→ 考勤（1 min）</w:t>
            </w:r>
          </w:p>
        </w:tc>
      </w:tr>
      <w:tr w14:paraId="6059C809"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【教师】发布“模拟量标度、限幅、回差与PID概念”对应大纲/教材范围和一个最小控制问题，不提前给出完整程序答案。</w:t>
            </w:r>
            <w:r>
              <w:br/>
            </w:r>
            <w:r>
              <w:rPr>
                <w:rFonts w:ascii="宋体" w:hAnsi="宋体" w:eastAsia="宋体"/>
                <w:sz w:val="17"/>
              </w:rPr>
            </w:r>
            <w:r>
              <w:br/>
            </w:r>
            <w:r>
              <w:rPr>
                <w:rFonts w:ascii="宋体" w:hAnsi="宋体" w:eastAsia="宋体"/>
                <w:sz w:val="17"/>
              </w:rPr>
              <w:t>1. 阅读对应大纲与教材内容；</w:t>
            </w:r>
            <w:r>
              <w:br/>
            </w:r>
            <w:r>
              <w:rPr>
                <w:rFonts w:ascii="宋体" w:hAnsi="宋体" w:eastAsia="宋体"/>
                <w:sz w:val="17"/>
              </w:rPr>
              <w:t>2. 圈出3个关键术语并记录至少1个疑问；</w:t>
            </w:r>
            <w:r>
              <w:br/>
            </w:r>
            <w:r>
              <w:rPr>
                <w:rFonts w:ascii="宋体" w:hAnsi="宋体" w:eastAsia="宋体"/>
                <w:sz w:val="17"/>
              </w:rPr>
              <w:t>3. 预读一段LAD/状态表/时序或设备接口说明，写出预期结果与至少一个疑问。</w:t>
            </w:r>
            <w:r>
              <w:br/>
            </w:r>
            <w:r>
              <w:rPr>
                <w:rFonts w:ascii="宋体" w:hAnsi="宋体" w:eastAsia="宋体"/>
                <w:sz w:val="17"/>
              </w:rPr>
            </w:r>
            <w:r>
              <w:br/>
            </w:r>
            <w:r>
              <w:rPr>
                <w:rFonts w:ascii="宋体" w:hAnsi="宋体" w:eastAsia="宋体"/>
                <w:b/>
                <w:sz w:val="17"/>
              </w:rPr>
              <w:t>【学生】完成准备并带着“预期状态/疑问/已有证据”进入课堂。</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通过预读I/O/时序/状态/接口、环境检查和预期状态建立先备认知；涉及真实设备时先确认安全边界。</w:t>
            </w:r>
          </w:p>
        </w:tc>
      </w:tr>
      <w:tr w14:paraId="004A0135" w14:textId="77777777">
        <w:trPr>
          <w:trHeight w:val="2546"/>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互动导入</w:t>
            </w:r>
            <w:r>
              <w:br/>
            </w:r>
            <w:r>
              <w:rPr>
                <w:rFonts w:ascii="宋体" w:hAnsi="宋体" w:eastAsia="宋体"/>
                <w:sz w:val="17"/>
              </w:rPr>
              <w:t>（10 min）</w:t>
            </w:r>
            <w:r>
              <w:br/>
            </w:r>
            <w:r>
              <w:rPr>
                <w:rFonts w:ascii="宋体" w:hAnsi="宋体" w:eastAsia="宋体"/>
                <w:sz w:val="17"/>
              </w:rPr>
            </w:r>
            <w:r>
              <w:br/>
            </w:r>
            <w:r>
              <w:rPr>
                <w:rFonts w:ascii="宋体" w:hAnsi="宋体" w:eastAsia="宋体"/>
                <w:sz w:val="17"/>
              </w:rPr>
              <w:t>传授新知与课堂训练</w:t>
            </w:r>
            <w:r>
              <w:br/>
            </w:r>
            <w:r>
              <w:rPr>
                <w:rFonts w:ascii="宋体" w:hAnsi="宋体" w:eastAsia="宋体"/>
                <w:sz w:val="17"/>
              </w:rPr>
              <w:t>（75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6"/>
              </w:rPr>
              <w:t>【互动导入 10 min】</w:t>
            </w:r>
            <w:r>
              <w:br/>
            </w:r>
            <w:r>
              <w:rPr>
                <w:rFonts w:ascii="宋体" w:hAnsi="宋体" w:eastAsia="宋体"/>
                <w:sz w:val="16"/>
              </w:rPr>
              <w:t>【教师】给出温度原始值在报警阈值附近轻微波动导致报警反复开关的曲线，让学生提出“为什么需要回差”。</w:t>
            </w:r>
            <w:r>
              <w:br/>
            </w:r>
            <w:r>
              <w:rPr>
                <w:rFonts w:ascii="宋体" w:hAnsi="宋体" w:eastAsia="宋体"/>
                <w:sz w:val="16"/>
              </w:rPr>
            </w:r>
            <w:r>
              <w:br/>
            </w:r>
            <w:r>
              <w:rPr>
                <w:rFonts w:ascii="宋体" w:hAnsi="宋体" w:eastAsia="宋体"/>
                <w:sz w:val="16"/>
              </w:rPr>
              <w:t>【学生】先独立预测/画时序/状态，再与同伴交换判断依据；教师收集典型分歧后进入本课。</w:t>
            </w:r>
            <w:r>
              <w:br/>
            </w:r>
            <w:r>
              <w:rPr>
                <w:rFonts w:ascii="宋体" w:hAnsi="宋体" w:eastAsia="宋体"/>
                <w:sz w:val="16"/>
              </w:rPr>
            </w:r>
            <w:r>
              <w:br/>
            </w:r>
            <w:r>
              <w:rPr>
                <w:rFonts w:ascii="宋体" w:hAnsi="宋体" w:eastAsia="宋体"/>
                <w:b/>
                <w:sz w:val="16"/>
              </w:rPr>
              <w:t>【传授新知与课堂训练 75 min】</w:t>
            </w:r>
            <w:r>
              <w:br/>
            </w:r>
            <w:r>
              <w:rPr>
                <w:rFonts w:ascii="宋体" w:hAnsi="宋体" w:eastAsia="宋体"/>
                <w:b/>
                <w:sz w:val="16"/>
              </w:rPr>
              <w:t>一、核心原理与工程案例（约30 min）—量程与标度</w:t>
            </w:r>
            <w:r>
              <w:br/>
            </w:r>
            <w:r>
              <w:rPr>
                <w:rFonts w:ascii="宋体" w:hAnsi="宋体" w:eastAsia="宋体"/>
                <w:sz w:val="16"/>
              </w:rPr>
            </w:r>
            <w:r>
              <w:br/>
            </w:r>
            <w:r>
              <w:rPr>
                <w:rFonts w:ascii="宋体" w:hAnsi="宋体" w:eastAsia="宋体"/>
                <w:sz w:val="16"/>
              </w:rPr>
              <w:t>【教师】从4–20mA/0–10V或课程给定原始范围出发推导线性标度，明确单位和越界策略。</w:t>
            </w:r>
            <w:r>
              <w:br/>
            </w:r>
            <w:r>
              <w:rPr>
                <w:rFonts w:ascii="宋体" w:hAnsi="宋体" w:eastAsia="宋体"/>
                <w:sz w:val="16"/>
              </w:rPr>
            </w:r>
            <w:r>
              <w:br/>
            </w:r>
            <w:r>
              <w:rPr>
                <w:rFonts w:ascii="宋体" w:hAnsi="宋体" w:eastAsia="宋体"/>
                <w:sz w:val="16"/>
              </w:rPr>
              <w:t>【学生】先完成时序、状态、I/O或接口推演并写出判断依据，再对照教师演示/程序结果修正。</w:t>
            </w:r>
            <w:r>
              <w:br/>
            </w:r>
            <w:r>
              <w:rPr>
                <w:rFonts w:ascii="宋体" w:hAnsi="宋体" w:eastAsia="宋体"/>
                <w:sz w:val="16"/>
              </w:rPr>
            </w:r>
            <w:r>
              <w:br/>
            </w:r>
            <w:r>
              <w:rPr>
                <w:rFonts w:ascii="宋体" w:hAnsi="宋体" w:eastAsia="宋体"/>
                <w:b/>
                <w:sz w:val="16"/>
              </w:rPr>
              <w:t>二、学生时序/状态/接口推演（约25 min）—报警与回差</w:t>
            </w:r>
            <w:r>
              <w:br/>
            </w:r>
            <w:r>
              <w:rPr>
                <w:rFonts w:ascii="宋体" w:hAnsi="宋体" w:eastAsia="宋体"/>
                <w:sz w:val="16"/>
              </w:rPr>
            </w:r>
            <w:r>
              <w:br/>
            </w:r>
            <w:r>
              <w:rPr>
                <w:rFonts w:ascii="宋体" w:hAnsi="宋体" w:eastAsia="宋体"/>
                <w:sz w:val="16"/>
              </w:rPr>
              <w:t>【教师】比较无回差/有回差的上下限报警，讨论噪声、异常输入、限幅与报警状态。</w:t>
            </w:r>
            <w:r>
              <w:br/>
            </w:r>
            <w:r>
              <w:rPr>
                <w:rFonts w:ascii="宋体" w:hAnsi="宋体" w:eastAsia="宋体"/>
                <w:sz w:val="16"/>
              </w:rPr>
            </w:r>
            <w:r>
              <w:br/>
            </w:r>
            <w:r>
              <w:rPr>
                <w:rFonts w:ascii="宋体" w:hAnsi="宋体" w:eastAsia="宋体"/>
                <w:sz w:val="16"/>
              </w:rPr>
              <w:t>【学生】先完成时序、状态、I/O或接口推演并写出判断依据，再对照教师演示/程序结果修正。</w:t>
            </w:r>
            <w:r>
              <w:br/>
            </w:r>
            <w:r>
              <w:rPr>
                <w:rFonts w:ascii="宋体" w:hAnsi="宋体" w:eastAsia="宋体"/>
                <w:sz w:val="16"/>
              </w:rPr>
            </w:r>
            <w:r>
              <w:br/>
            </w:r>
            <w:r>
              <w:rPr>
                <w:rFonts w:ascii="宋体" w:hAnsi="宋体" w:eastAsia="宋体"/>
                <w:b/>
                <w:sz w:val="16"/>
              </w:rPr>
              <w:t>三、对比、验证与错误复盘（约20 min）—PID概念</w:t>
            </w:r>
            <w:r>
              <w:br/>
            </w:r>
            <w:r>
              <w:rPr>
                <w:rFonts w:ascii="宋体" w:hAnsi="宋体" w:eastAsia="宋体"/>
                <w:sz w:val="16"/>
              </w:rPr>
            </w:r>
            <w:r>
              <w:br/>
            </w:r>
            <w:r>
              <w:rPr>
                <w:rFonts w:ascii="宋体" w:hAnsi="宋体" w:eastAsia="宋体"/>
                <w:sz w:val="16"/>
              </w:rPr>
              <w:t>【教师】用教师提供的温度/液位模型说明设定值、过程量、误差和P/I/D作用，不展开完整整定训练。</w:t>
            </w:r>
            <w:r>
              <w:br/>
            </w:r>
            <w:r>
              <w:rPr>
                <w:rFonts w:ascii="宋体" w:hAnsi="宋体" w:eastAsia="宋体"/>
                <w:sz w:val="16"/>
              </w:rPr>
            </w:r>
            <w:r>
              <w:br/>
            </w:r>
            <w:r>
              <w:rPr>
                <w:rFonts w:ascii="宋体" w:hAnsi="宋体" w:eastAsia="宋体"/>
                <w:sz w:val="16"/>
              </w:rPr>
              <w:t>【学生】先完成时序、状态、I/O或接口推演并写出判断依据，再对照教师演示/程序结果修正。</w:t>
            </w:r>
            <w:r>
              <w:br/>
            </w:r>
            <w:r>
              <w:rPr>
                <w:rFonts w:ascii="宋体" w:hAnsi="宋体" w:eastAsia="宋体"/>
                <w:sz w:val="16"/>
              </w:rPr>
            </w:r>
            <w:r>
              <w:br/>
            </w:r>
            <w:r>
              <w:rPr>
                <w:rFonts w:ascii="宋体" w:hAnsi="宋体" w:eastAsia="宋体"/>
                <w:b/>
                <w:sz w:val="16"/>
              </w:rPr>
              <w:t>独立学习产物：模拟量标度计算表＋阈值/回差测试设计。</w:t>
            </w:r>
            <w:r>
              <w:br/>
            </w:r>
            <w:r>
              <w:rPr>
                <w:rFonts w:ascii="宋体" w:hAnsi="宋体" w:eastAsia="宋体"/>
                <w:sz w:val="16"/>
              </w:rPr>
            </w:r>
            <w:r>
              <w:br/>
            </w:r>
            <w:r>
              <w:rPr>
                <w:rFonts w:ascii="宋体" w:hAnsi="宋体" w:eastAsia="宋体"/>
                <w:b/>
                <w:sz w:val="16"/>
              </w:rPr>
              <w:t>学习证据：标度公式、单位、下限/中值/上限/越界样例、报警进入/退出条件。</w:t>
            </w:r>
            <w:r>
              <w:br/>
            </w:r>
            <w:r>
              <w:rPr>
                <w:rFonts w:ascii="宋体" w:hAnsi="宋体" w:eastAsia="宋体"/>
                <w:sz w:val="16"/>
              </w:rPr>
            </w:r>
            <w:r>
              <w:br/>
            </w:r>
            <w:r>
              <w:rPr>
                <w:rFonts w:ascii="宋体" w:hAnsi="宋体" w:eastAsia="宋体"/>
                <w:b/>
                <w:sz w:val="16"/>
              </w:rPr>
              <w:t>评价映射：平时成绩＋课程作业上机三前置；目标1.4、2.4、3.4。</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采用“需求/I-O → 时序/状态 → LAD/模块实现 → 仿真/监控 → 故障/边界测试 → 证据与版本”的闭环；不把仿真结果表述为真实功能安全验收。</w:t>
            </w:r>
          </w:p>
        </w:tc>
      </w:tr>
      <w:tr w14:paraId="07BF51C3"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【教师】组织当堂检测：</w:t>
            </w:r>
            <w:r>
              <w:br/>
            </w:r>
            <w:r>
              <w:rPr>
                <w:rFonts w:ascii="宋体" w:hAnsi="宋体" w:eastAsia="宋体"/>
                <w:sz w:val="16"/>
              </w:rPr>
            </w:r>
            <w:r>
              <w:br/>
            </w:r>
            <w:r>
              <w:rPr>
                <w:rFonts w:ascii="宋体" w:hAnsi="宋体" w:eastAsia="宋体"/>
                <w:sz w:val="16"/>
              </w:rPr>
              <w:t>1. 工程量标度至少需要知道哪两个范围？</w:t>
            </w:r>
            <w:r>
              <w:br/>
            </w:r>
            <w:r>
              <w:rPr>
                <w:rFonts w:ascii="宋体" w:hAnsi="宋体" w:eastAsia="宋体"/>
                <w:sz w:val="16"/>
              </w:rPr>
              <w:t>2. 回差如何减少阈值附近报警抖动？</w:t>
            </w:r>
            <w:r>
              <w:br/>
            </w:r>
            <w:r>
              <w:rPr>
                <w:rFonts w:ascii="宋体" w:hAnsi="宋体" w:eastAsia="宋体"/>
                <w:sz w:val="16"/>
              </w:rPr>
              <w:t>3. PID概念演示为什么不能代替完整实机整定？</w:t>
            </w:r>
            <w:r>
              <w:br/>
            </w:r>
            <w:r>
              <w:rPr>
                <w:rFonts w:ascii="宋体" w:hAnsi="宋体" w:eastAsia="宋体"/>
                <w:sz w:val="16"/>
              </w:rPr>
            </w:r>
            <w:r>
              <w:br/>
            </w:r>
            <w:r>
              <w:rPr>
                <w:rFonts w:ascii="宋体" w:hAnsi="宋体" w:eastAsia="宋体"/>
                <w:sz w:val="16"/>
              </w:rPr>
              <w:t>【学生】独立作答/推演/运行验证；【教师】按错误类型讲解，要求说明时序、状态、I/O或测试依据。</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检测I/O、扫描、逻辑、状态、量程、接口或故障语义，要求说明依据而不只给运行结果。</w:t>
            </w:r>
          </w:p>
        </w:tc>
      </w:tr>
      <w:tr w14:paraId="67EE6E6B"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【教师】回到本课知识脉络图，用“需求/I/O—扫描/状态—程序—监控/测试—故障/边界—交付”总结“模拟量标度、限幅、回差与PID概念”，再次强调教学重点：模拟量标度、单位、限幅和回差报警。</w:t>
            </w:r>
            <w:r>
              <w:br/>
            </w:r>
            <w:r>
              <w:rPr>
                <w:rFonts w:ascii="宋体" w:hAnsi="宋体" w:eastAsia="宋体"/>
                <w:sz w:val="16"/>
              </w:rPr>
            </w:r>
            <w:r>
              <w:br/>
            </w:r>
            <w:r>
              <w:rPr>
                <w:rFonts w:ascii="宋体" w:hAnsi="宋体" w:eastAsia="宋体"/>
                <w:sz w:val="16"/>
              </w:rPr>
              <w:t>【学生】写下“本课一条最重要的控制规则 + 一个最容易忽略的边界”。</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回到知识脉络图，建立“需求/I-O—扫描/状态—程序—监控/测试—故障/边界—交付”的可迁移结构。</w:t>
            </w:r>
          </w:p>
        </w:tc>
      </w:tr>
      <w:tr w14:paraId="578B5786"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【教师】布置课后任务：完成一组温度或液位量程标度与回差报警设计，列出5个边界输入和预期输出。</w:t>
            </w:r>
            <w:r>
              <w:br/>
            </w:r>
            <w:r>
              <w:rPr>
                <w:rFonts w:ascii="宋体" w:hAnsi="宋体" w:eastAsia="宋体"/>
                <w:sz w:val="16"/>
              </w:rPr>
            </w:r>
            <w:r>
              <w:br/>
            </w:r>
            <w:r>
              <w:rPr>
                <w:rFonts w:ascii="宋体" w:hAnsi="宋体" w:eastAsia="宋体"/>
                <w:sz w:val="16"/>
              </w:rPr>
              <w:t>【学生】按课程文件命名与证据要求整理提交；仿真、接口模拟和真实设备验证必须明确区分。</w:t>
            </w:r>
          </w:p>
        </w:tc>
        <w:tc>
          <w:tcPr>
            <w:tcW w:w="1585"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6"/>
              </w:rPr>
              <w:t>固化工程、表单、监控/测试和版本证据，为后续模块化与综合联调提供可复用输入。</w:t>
            </w:r>
          </w:p>
        </w:tc>
      </w:tr>
      <w:tr w14:paraId="703E729C"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【教师】利用学校/课程实际使用的平台进行签到。</w:t>
            </w:r>
            <w:r>
              <w:br/>
            </w:r>
            <w:r>
              <w:rPr>
                <w:rFonts w:ascii="宋体" w:hAnsi="宋体" w:eastAsia="宋体"/>
                <w:sz w:val="16"/>
              </w:rPr>
            </w:r>
            <w:r>
              <w:br/>
            </w:r>
            <w:r>
              <w:rPr>
                <w:rFonts w:ascii="宋体" w:hAnsi="宋体" w:eastAsia="宋体"/>
                <w:sz w:val="16"/>
              </w:rPr>
              <w:t>【学生】按课程要求完成签到。</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保留学校模板考勤环节，不预填实际出勤事实。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35" w:type="dxa"/>
              <w:start w:w="70" w:type="dxa"/>
              <w:bottom w:w="35" w:type="dxa"/>
              <w:end w:w="70" w:type="dxa"/>
            </w:tcMa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【课后填写，不预填事实】</w:t>
            </w:r>
            <w:r>
              <w:br/>
            </w:r>
            <w:r>
              <w:rPr>
                <w:rFonts w:ascii="宋体" w:hAnsi="宋体" w:eastAsia="宋体"/>
                <w:sz w:val="16"/>
              </w:rPr>
            </w:r>
            <w:r>
              <w:br/>
            </w:r>
            <w:r>
              <w:rPr>
                <w:rFonts w:ascii="宋体" w:hAnsi="宋体" w:eastAsia="宋体"/>
                <w:sz w:val="16"/>
              </w:rPr>
              <w:t>1. 教学流程：记录100 min各环节实际用时、理论/上机切换及调整点；</w:t>
            </w:r>
            <w:r>
              <w:br/>
            </w:r>
            <w:r>
              <w:rPr>
                <w:rFonts w:ascii="宋体" w:hAnsi="宋体" w:eastAsia="宋体"/>
                <w:sz w:val="16"/>
              </w:rPr>
              <w:t>2. 教学内容：重点记录“理解回差如何避免阈值附近抖动，以及量程/单位错误如何造成严重判断偏差。”的真实掌握证据和常见错误；</w:t>
            </w:r>
            <w:r>
              <w:br/>
            </w:r>
            <w:r>
              <w:rPr>
                <w:rFonts w:ascii="宋体" w:hAnsi="宋体" w:eastAsia="宋体"/>
                <w:sz w:val="16"/>
              </w:rPr>
              <w:t>3. 学生参与：仅依据实际课堂记录填写时序推演、LAD编程、状态/接口设计、仿真调试和讨论情况，不补写推测；</w:t>
            </w:r>
            <w:r>
              <w:br/>
            </w:r>
            <w:r>
              <w:rPr>
                <w:rFonts w:ascii="宋体" w:hAnsi="宋体" w:eastAsia="宋体"/>
                <w:sz w:val="16"/>
              </w:rPr>
              <w:t>4. 评价证据：检查本课工程、I/O/状态/变量表、监控数据、故障记录、测试与版本说明是否完整，记录缺项原因；</w:t>
            </w:r>
            <w:r>
              <w:br/>
            </w:r>
            <w:r>
              <w:rPr>
                <w:rFonts w:ascii="宋体" w:hAnsi="宋体" w:eastAsia="宋体"/>
                <w:sz w:val="16"/>
              </w:rPr>
              <w:t>5. 后续改进：依据真实课堂证据决定下一次课的补救、复现或拓展。</w:t>
            </w:r>
          </w:p>
        </w:tc>
        <w:tc>
          <w:tcPr>
            <w:tcW w:w="1585" w:type="dxa"/>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课后反思必须基于真实课堂、工程和测试证据；课前只保留填写框架。</w:t>
            </w:r>
          </w:p>
        </w:tc>
      </w:tr>
      <w:tr w14:paraId="415332AD" w14:textId="77777777">
        <w:trPr>
          <w:trHeight w:val="676"/>
          <w:jc w:val="center"/>
        </w:trPr>
        <w:tc>
          <w:tcPr>
            <w:tcW w:w="1342" w:type="dxa"/>
            <w:tcBorders>
              <w:tl2br w:val="nil"/>
              <w:tr2bl w:val="nil"/>
            </w:tcBorders>
            <w:shd w:val="clear" w:color="auto" w:fill="auto"/>
            <w:vAlign w:val="center"/>
            <w:tcMar>
              <w:top w:w="30" w:type="dxa"/>
              <w:start w:w="70" w:type="dxa"/>
              <w:bottom w:w="30" w:type="dxa"/>
              <w:end w:w="70" w:type="dxa"/>
            </w:tcMar>
          </w:tcPr>
          <w:p>
            <w:pPr>
              <w:spacing w:before="0" w:after="0" w:line="252" w:lineRule="auto"/>
              <w:jc w:val="center"/>
            </w:pPr>
            <w:r/>
            <w:r>
              <w:rPr>
                <w:rFonts w:ascii="宋体" w:hAnsi="宋体" w:eastAsia="宋体"/>
                <w:sz w:val="16"/>
              </w:rPr>
              <w:t>本章节参考文献</w:t>
            </w:r>
          </w:p>
        </w:tc>
        <w:tc>
          <w:tcPr>
            <w:tcW w:w="7372" w:type="dxa"/>
            <w:gridSpan w:val="4"/>
            <w:tcBorders>
              <w:tl2br w:val="nil"/>
              <w:tr2bl w:val="nil"/>
            </w:tcBorders>
            <w:shd w:val="clear" w:color="auto" w:fill="auto"/>
            <w:vAlign w:val="center"/>
            <w:tcMar>
              <w:top w:w="30" w:type="dxa"/>
              <w:start w:w="70" w:type="dxa"/>
              <w:bottom w:w="30" w:type="dxa"/>
              <w:end w:w="70" w:type="dxa"/>
            </w:tcMar>
          </w:tcPr>
          <w:p>
            <w:pPr>
              <w:spacing w:before="0" w:after="0" w:line="252" w:lineRule="auto"/>
            </w:pPr>
            <w:r/>
            <w:r>
              <w:rPr>
                <w:rFonts w:ascii="宋体" w:hAnsi="宋体" w:eastAsia="宋体"/>
                <w:sz w:val="16"/>
              </w:rPr>
              <w:t>[1] 廖常初.《S7-1200 PLC编程及应用（第5版）》[M]. 机械工业出版社，2026。</w:t>
            </w:r>
            <w:r>
              <w:br/>
            </w:r>
            <w:r>
              <w:rPr>
                <w:rFonts w:ascii="宋体" w:hAnsi="宋体" w:eastAsia="宋体"/>
                <w:sz w:val="16"/>
              </w:rPr>
              <w:t>[2] 方贵盛, 王红梅.《电气控制与S7-1200 PLC应用教程》[M]. 机械工业出版社，2025。</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hRule="atLeast"/>
          <w:jc w:val="center"/>
          <w:tblHeader w:val="true"/>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8"/>
              </w:rPr>
              <w:t>第五单元 HMI与设备通信入门</w:t>
            </w:r>
          </w:p>
        </w:tc>
        <w:tc>
          <w:tcPr>
            <w:tcW w:w="1448"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9"/>
              </w:rPr>
              <w:t>HMI变量、报警、PROFINET/Modbus TCP与握手语义</w:t>
            </w:r>
          </w:p>
        </w:tc>
      </w:tr>
      <w:tr w14:paraId="7A2DFDD7"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按实际课表填写</w:t>
            </w:r>
          </w:p>
        </w:tc>
        <w:tc>
          <w:tcPr>
            <w:tcW w:w="1448" w:type="dxa"/>
            <w:tcBorders>
              <w:tl2br w:val="nil"/>
              <w:tr2bl w:val="nil"/>
            </w:tcBorders>
            <w:shd w:val="clear" w:color="auto" w:fill="FFFFFF"/>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2课时（100 min）；理论2课时</w:t>
            </w:r>
          </w:p>
        </w:tc>
      </w:tr>
      <w:tr w14:paraId="76D03DE5" w14:textId="77777777">
        <w:trPr>
          <w:trHeight w:val="2534"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Mar>
              <w:top w:w="60" w:type="dxa"/>
              <w:start w:w="70" w:type="dxa"/>
              <w:bottom w:w="60" w:type="dxa"/>
              <w:end w:w="70" w:type="dxa"/>
            </w:tcMar>
          </w:tcPr>
          <w:p>
            <w:pPr>
              <w:jc w:val="center"/>
            </w:pPr>
            <w:r/>
            <w:r>
              <w:drawing>
                <wp:inline xmlns:a="http://schemas.openxmlformats.org/drawingml/2006/main" xmlns:pic="http://schemas.openxmlformats.org/drawingml/2006/picture">
                  <wp:extent cx="4392000" cy="1178726"/>
                  <wp:docPr id="12" name="Picture 12"/>
                  <wp:cNvGraphicFramePr>
                    <a:graphicFrameLocks noChangeAspect="1"/>
                  </wp:cNvGraphicFramePr>
                  <a:graphic>
                    <a:graphicData uri="http://schemas.openxmlformats.org/drawingml/2006/picture">
                      <pic:pic>
                        <pic:nvPicPr>
                          <pic:cNvPr id="0" name="lesson-11-knowledge-map.png"/>
                          <pic:cNvPicPr/>
                        </pic:nvPicPr>
                        <pic:blipFill>
                          <a:blip r:embed="rId18"/>
                          <a:stretch>
                            <a:fillRect/>
                          </a:stretch>
                        </pic:blipFill>
                        <pic:spPr>
                          <a:xfrm>
                            <a:off x="0" y="0"/>
                            <a:ext cx="4392000" cy="1178726"/>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知识目标：</w:t>
            </w:r>
            <w:r>
              <w:br/>
            </w:r>
            <w:r>
              <w:rPr>
                <w:rFonts w:ascii="宋体" w:hAnsi="宋体" w:eastAsia="宋体"/>
                <w:sz w:val="18"/>
              </w:rPr>
              <w:t>1. 理解HMI连接、变量、按钮、数值输入、状态、报警和趋势的基本对应关系。</w:t>
            </w:r>
            <w:r>
              <w:br/>
            </w:r>
            <w:r>
              <w:rPr>
                <w:rFonts w:ascii="宋体" w:hAnsi="宋体" w:eastAsia="宋体"/>
                <w:sz w:val="18"/>
              </w:rPr>
              <w:t>2. 了解PROFINET与Modbus TCP基本用途，理解命令/状态握手、心跳、超时和失联概念。</w:t>
            </w:r>
            <w:r>
              <w:br/>
            </w:r>
            <w:r>
              <w:rPr>
                <w:rFonts w:ascii="宋体" w:hAnsi="宋体" w:eastAsia="宋体"/>
                <w:sz w:val="18"/>
              </w:rPr>
            </w:r>
            <w:r>
              <w:br/>
            </w:r>
            <w:r>
              <w:rPr>
                <w:rFonts w:ascii="宋体" w:hAnsi="宋体" w:eastAsia="宋体"/>
                <w:b/>
                <w:sz w:val="18"/>
              </w:rPr>
              <w:t>能力目标：</w:t>
            </w:r>
            <w:r>
              <w:br/>
            </w:r>
            <w:r>
              <w:rPr>
                <w:rFonts w:ascii="宋体" w:hAnsi="宋体" w:eastAsia="宋体"/>
                <w:sz w:val="18"/>
              </w:rPr>
              <w:t>1. 能够设计HMI变量/权限/上下限表与命令—状态握手时序。</w:t>
            </w:r>
            <w:r>
              <w:br/>
            </w:r>
            <w:r>
              <w:rPr>
                <w:rFonts w:ascii="宋体" w:hAnsi="宋体" w:eastAsia="宋体"/>
                <w:sz w:val="18"/>
              </w:rPr>
              <w:t>2. 能够说明仿真接口、真实网络通信和功能安全验证之间的证据边界。</w:t>
            </w:r>
            <w:r>
              <w:br/>
            </w:r>
            <w:r>
              <w:rPr>
                <w:rFonts w:ascii="宋体" w:hAnsi="宋体" w:eastAsia="宋体"/>
                <w:sz w:val="18"/>
              </w:rPr>
            </w:r>
            <w:r>
              <w:br/>
            </w:r>
            <w:r>
              <w:rPr>
                <w:rFonts w:ascii="宋体" w:hAnsi="宋体" w:eastAsia="宋体"/>
                <w:b/>
                <w:sz w:val="18"/>
              </w:rPr>
              <w:t>价值目标：</w:t>
            </w:r>
            <w:r>
              <w:br/>
            </w:r>
            <w:r>
              <w:rPr>
                <w:rFonts w:ascii="宋体" w:hAnsi="宋体" w:eastAsia="宋体"/>
                <w:sz w:val="18"/>
              </w:rPr>
              <w:t>1. 形成最小权限、接口语义明确、超时可恢复、仿真证据不冒充实机验证的工程意识。</w:t>
            </w:r>
          </w:p>
        </w:tc>
      </w:tr>
      <w:tr w14:paraId="0316C109"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通过错误写入、越权参数和通信中断案例强化权限边界与可恢复性，真实设备操作必须按学校规范。</w:t>
            </w:r>
          </w:p>
        </w:tc>
      </w:tr>
      <w:tr w14:paraId="0BF84270"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把HMI与PLC之间的变量/握手表视为设备软件接口文档，训练人机界面产品的可维护性。</w:t>
            </w:r>
          </w:p>
        </w:tc>
      </w:tr>
      <w:tr w14:paraId="08B6D44B"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教学重点：HMI变量映射、命令/状态握手与通信失联概念。</w:t>
            </w:r>
            <w:r>
              <w:br/>
            </w:r>
            <w:r>
              <w:rPr>
                <w:rFonts w:ascii="宋体" w:hAnsi="宋体" w:eastAsia="宋体"/>
                <w:sz w:val="18"/>
              </w:rPr>
            </w:r>
            <w:r>
              <w:br/>
            </w:r>
            <w:r>
              <w:rPr>
                <w:rFonts w:ascii="宋体" w:hAnsi="宋体" w:eastAsia="宋体"/>
                <w:b/>
                <w:sz w:val="18"/>
              </w:rPr>
              <w:t>教学难点：避免HMI直接写内部状态或越权参数；理解“写命令—设备确认—状态反馈”的接口语义。</w:t>
            </w:r>
          </w:p>
        </w:tc>
      </w:tr>
      <w:tr w14:paraId="6A60786F"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问题驱动法、时序推演法、状态建模法、教师演示法、任务驱动法、预测—运行—验证法、测试验收与故障复盘</w:t>
            </w:r>
          </w:p>
        </w:tc>
      </w:tr>
      <w:tr w14:paraId="7830FCCC"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电脑、投影仪、TIA Portal/WinCC示例、握手时序图。</w:t>
            </w:r>
          </w:p>
        </w:tc>
      </w:tr>
      <w:tr w14:paraId="748442E5"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课前任务 → 互动导入（10 min）→ 传授新知与课堂训练（75 min）→ 过关检测（10 min）→ 课堂小结（3 min）→ 作业布置（1 min）→ 考勤（1 min）</w:t>
            </w:r>
          </w:p>
        </w:tc>
      </w:tr>
      <w:tr w14:paraId="6059C809"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【教师】发布“HMI变量、报警、PROFINET/Modbus TCP与握手语义”对应大纲/教材范围和一个最小控制问题，不提前给出完整程序答案。</w:t>
            </w:r>
            <w:r>
              <w:br/>
            </w:r>
            <w:r>
              <w:rPr>
                <w:rFonts w:ascii="宋体" w:hAnsi="宋体" w:eastAsia="宋体"/>
                <w:sz w:val="17"/>
              </w:rPr>
            </w:r>
            <w:r>
              <w:br/>
            </w:r>
            <w:r>
              <w:rPr>
                <w:rFonts w:ascii="宋体" w:hAnsi="宋体" w:eastAsia="宋体"/>
                <w:sz w:val="17"/>
              </w:rPr>
              <w:t>1. 阅读对应大纲与教材内容；</w:t>
            </w:r>
            <w:r>
              <w:br/>
            </w:r>
            <w:r>
              <w:rPr>
                <w:rFonts w:ascii="宋体" w:hAnsi="宋体" w:eastAsia="宋体"/>
                <w:sz w:val="17"/>
              </w:rPr>
              <w:t>2. 圈出3个关键术语并记录至少1个疑问；</w:t>
            </w:r>
            <w:r>
              <w:br/>
            </w:r>
            <w:r>
              <w:rPr>
                <w:rFonts w:ascii="宋体" w:hAnsi="宋体" w:eastAsia="宋体"/>
                <w:sz w:val="17"/>
              </w:rPr>
              <w:t>3. 预读一段LAD/状态表/时序或设备接口说明，写出预期结果与至少一个疑问。</w:t>
            </w:r>
            <w:r>
              <w:br/>
            </w:r>
            <w:r>
              <w:rPr>
                <w:rFonts w:ascii="宋体" w:hAnsi="宋体" w:eastAsia="宋体"/>
                <w:sz w:val="17"/>
              </w:rPr>
            </w:r>
            <w:r>
              <w:br/>
            </w:r>
            <w:r>
              <w:rPr>
                <w:rFonts w:ascii="宋体" w:hAnsi="宋体" w:eastAsia="宋体"/>
                <w:b/>
                <w:sz w:val="17"/>
              </w:rPr>
              <w:t>【学生】完成准备并带着“预期状态/疑问/已有证据”进入课堂。</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通过预读I/O/时序/状态/接口、环境检查和预期状态建立先备认知；涉及真实设备时先确认安全边界。</w:t>
            </w:r>
          </w:p>
        </w:tc>
      </w:tr>
      <w:tr w14:paraId="004A0135" w14:textId="77777777">
        <w:trPr>
          <w:trHeight w:val="2546"/>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互动导入</w:t>
            </w:r>
            <w:r>
              <w:br/>
            </w:r>
            <w:r>
              <w:rPr>
                <w:rFonts w:ascii="宋体" w:hAnsi="宋体" w:eastAsia="宋体"/>
                <w:sz w:val="17"/>
              </w:rPr>
              <w:t>（10 min）</w:t>
            </w:r>
            <w:r>
              <w:br/>
            </w:r>
            <w:r>
              <w:rPr>
                <w:rFonts w:ascii="宋体" w:hAnsi="宋体" w:eastAsia="宋体"/>
                <w:sz w:val="17"/>
              </w:rPr>
            </w:r>
            <w:r>
              <w:br/>
            </w:r>
            <w:r>
              <w:rPr>
                <w:rFonts w:ascii="宋体" w:hAnsi="宋体" w:eastAsia="宋体"/>
                <w:sz w:val="17"/>
              </w:rPr>
              <w:t>传授新知与课堂训练</w:t>
            </w:r>
            <w:r>
              <w:br/>
            </w:r>
            <w:r>
              <w:rPr>
                <w:rFonts w:ascii="宋体" w:hAnsi="宋体" w:eastAsia="宋体"/>
                <w:sz w:val="17"/>
              </w:rPr>
              <w:t>（75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6"/>
              </w:rPr>
              <w:t>【互动导入 10 min】</w:t>
            </w:r>
            <w:r>
              <w:br/>
            </w:r>
            <w:r>
              <w:rPr>
                <w:rFonts w:ascii="宋体" w:hAnsi="宋体" w:eastAsia="宋体"/>
                <w:sz w:val="16"/>
              </w:rPr>
              <w:t>【教师】展示一个HMI按钮直接把“MotorRunning状态位”写成TRUE的错误设计，要求学生说明为什么命令和真实状态不能混为一谈。</w:t>
            </w:r>
            <w:r>
              <w:br/>
            </w:r>
            <w:r>
              <w:rPr>
                <w:rFonts w:ascii="宋体" w:hAnsi="宋体" w:eastAsia="宋体"/>
                <w:sz w:val="16"/>
              </w:rPr>
            </w:r>
            <w:r>
              <w:br/>
            </w:r>
            <w:r>
              <w:rPr>
                <w:rFonts w:ascii="宋体" w:hAnsi="宋体" w:eastAsia="宋体"/>
                <w:sz w:val="16"/>
              </w:rPr>
              <w:t>【学生】先独立预测/画时序/状态，再与同伴交换判断依据；教师收集典型分歧后进入本课。</w:t>
            </w:r>
            <w:r>
              <w:br/>
            </w:r>
            <w:r>
              <w:rPr>
                <w:rFonts w:ascii="宋体" w:hAnsi="宋体" w:eastAsia="宋体"/>
                <w:sz w:val="16"/>
              </w:rPr>
            </w:r>
            <w:r>
              <w:br/>
            </w:r>
            <w:r>
              <w:rPr>
                <w:rFonts w:ascii="宋体" w:hAnsi="宋体" w:eastAsia="宋体"/>
                <w:b/>
                <w:sz w:val="16"/>
              </w:rPr>
              <w:t>【传授新知与课堂训练 75 min】</w:t>
            </w:r>
            <w:r>
              <w:br/>
            </w:r>
            <w:r>
              <w:rPr>
                <w:rFonts w:ascii="宋体" w:hAnsi="宋体" w:eastAsia="宋体"/>
                <w:b/>
                <w:sz w:val="16"/>
              </w:rPr>
              <w:t>一、核心原理与工程案例（约30 min）—HMI对象</w:t>
            </w:r>
            <w:r>
              <w:br/>
            </w:r>
            <w:r>
              <w:rPr>
                <w:rFonts w:ascii="宋体" w:hAnsi="宋体" w:eastAsia="宋体"/>
                <w:sz w:val="16"/>
              </w:rPr>
            </w:r>
            <w:r>
              <w:br/>
            </w:r>
            <w:r>
              <w:rPr>
                <w:rFonts w:ascii="宋体" w:hAnsi="宋体" w:eastAsia="宋体"/>
                <w:sz w:val="16"/>
              </w:rPr>
              <w:t>【教师】讲变量连接、按钮、参数输入、状态显示、报警与趋势，明确操作变量和状态变量。</w:t>
            </w:r>
            <w:r>
              <w:br/>
            </w:r>
            <w:r>
              <w:rPr>
                <w:rFonts w:ascii="宋体" w:hAnsi="宋体" w:eastAsia="宋体"/>
                <w:sz w:val="16"/>
              </w:rPr>
            </w:r>
            <w:r>
              <w:br/>
            </w:r>
            <w:r>
              <w:rPr>
                <w:rFonts w:ascii="宋体" w:hAnsi="宋体" w:eastAsia="宋体"/>
                <w:sz w:val="16"/>
              </w:rPr>
              <w:t>【学生】先完成时序、状态、I/O或接口推演并写出判断依据，再对照教师演示/程序结果修正。</w:t>
            </w:r>
            <w:r>
              <w:br/>
            </w:r>
            <w:r>
              <w:rPr>
                <w:rFonts w:ascii="宋体" w:hAnsi="宋体" w:eastAsia="宋体"/>
                <w:sz w:val="16"/>
              </w:rPr>
            </w:r>
            <w:r>
              <w:br/>
            </w:r>
            <w:r>
              <w:rPr>
                <w:rFonts w:ascii="宋体" w:hAnsi="宋体" w:eastAsia="宋体"/>
                <w:b/>
                <w:sz w:val="16"/>
              </w:rPr>
              <w:t>二、学生时序/状态/接口推演（约25 min）—握手与权限</w:t>
            </w:r>
            <w:r>
              <w:br/>
            </w:r>
            <w:r>
              <w:rPr>
                <w:rFonts w:ascii="宋体" w:hAnsi="宋体" w:eastAsia="宋体"/>
                <w:sz w:val="16"/>
              </w:rPr>
            </w:r>
            <w:r>
              <w:br/>
            </w:r>
            <w:r>
              <w:rPr>
                <w:rFonts w:ascii="宋体" w:hAnsi="宋体" w:eastAsia="宋体"/>
                <w:sz w:val="16"/>
              </w:rPr>
              <w:t>【教师】设计StartCmd/StartAck/Running/Fault等命令—状态表，加入参数上下限和权限层级。</w:t>
            </w:r>
            <w:r>
              <w:br/>
            </w:r>
            <w:r>
              <w:rPr>
                <w:rFonts w:ascii="宋体" w:hAnsi="宋体" w:eastAsia="宋体"/>
                <w:sz w:val="16"/>
              </w:rPr>
            </w:r>
            <w:r>
              <w:br/>
            </w:r>
            <w:r>
              <w:rPr>
                <w:rFonts w:ascii="宋体" w:hAnsi="宋体" w:eastAsia="宋体"/>
                <w:sz w:val="16"/>
              </w:rPr>
              <w:t>【学生】先完成时序、状态、I/O或接口推演并写出判断依据，再对照教师演示/程序结果修正。</w:t>
            </w:r>
            <w:r>
              <w:br/>
            </w:r>
            <w:r>
              <w:rPr>
                <w:rFonts w:ascii="宋体" w:hAnsi="宋体" w:eastAsia="宋体"/>
                <w:sz w:val="16"/>
              </w:rPr>
            </w:r>
            <w:r>
              <w:br/>
            </w:r>
            <w:r>
              <w:rPr>
                <w:rFonts w:ascii="宋体" w:hAnsi="宋体" w:eastAsia="宋体"/>
                <w:b/>
                <w:sz w:val="16"/>
              </w:rPr>
              <w:t>三、对比、验证与错误复盘（约20 min）—通信边界</w:t>
            </w:r>
            <w:r>
              <w:br/>
            </w:r>
            <w:r>
              <w:rPr>
                <w:rFonts w:ascii="宋体" w:hAnsi="宋体" w:eastAsia="宋体"/>
                <w:sz w:val="16"/>
              </w:rPr>
            </w:r>
            <w:r>
              <w:br/>
            </w:r>
            <w:r>
              <w:rPr>
                <w:rFonts w:ascii="宋体" w:hAnsi="宋体" w:eastAsia="宋体"/>
                <w:sz w:val="16"/>
              </w:rPr>
              <w:t>【教师】说明PROFINET/Modbus TCP用途、心跳/超时/失联；区分仿真接口数据与真实网络性能测试。</w:t>
            </w:r>
            <w:r>
              <w:br/>
            </w:r>
            <w:r>
              <w:rPr>
                <w:rFonts w:ascii="宋体" w:hAnsi="宋体" w:eastAsia="宋体"/>
                <w:sz w:val="16"/>
              </w:rPr>
            </w:r>
            <w:r>
              <w:br/>
            </w:r>
            <w:r>
              <w:rPr>
                <w:rFonts w:ascii="宋体" w:hAnsi="宋体" w:eastAsia="宋体"/>
                <w:sz w:val="16"/>
              </w:rPr>
              <w:t>【学生】先完成时序、状态、I/O或接口推演并写出判断依据，再对照教师演示/程序结果修正。</w:t>
            </w:r>
            <w:r>
              <w:br/>
            </w:r>
            <w:r>
              <w:rPr>
                <w:rFonts w:ascii="宋体" w:hAnsi="宋体" w:eastAsia="宋体"/>
                <w:sz w:val="16"/>
              </w:rPr>
            </w:r>
            <w:r>
              <w:br/>
            </w:r>
            <w:r>
              <w:rPr>
                <w:rFonts w:ascii="宋体" w:hAnsi="宋体" w:eastAsia="宋体"/>
                <w:b/>
                <w:sz w:val="16"/>
              </w:rPr>
              <w:t>独立学习产物：HMI变量/权限表＋命令—状态握手时序图。</w:t>
            </w:r>
            <w:r>
              <w:br/>
            </w:r>
            <w:r>
              <w:rPr>
                <w:rFonts w:ascii="宋体" w:hAnsi="宋体" w:eastAsia="宋体"/>
                <w:sz w:val="16"/>
              </w:rPr>
            </w:r>
            <w:r>
              <w:br/>
            </w:r>
            <w:r>
              <w:rPr>
                <w:rFonts w:ascii="宋体" w:hAnsi="宋体" w:eastAsia="宋体"/>
                <w:b/>
                <w:sz w:val="16"/>
              </w:rPr>
              <w:t>学习证据：变量来源、读写方向、上下限、权限、握手/心跳时序和失联策略。</w:t>
            </w:r>
            <w:r>
              <w:br/>
            </w:r>
            <w:r>
              <w:rPr>
                <w:rFonts w:ascii="宋体" w:hAnsi="宋体" w:eastAsia="宋体"/>
                <w:sz w:val="16"/>
              </w:rPr>
            </w:r>
            <w:r>
              <w:br/>
            </w:r>
            <w:r>
              <w:rPr>
                <w:rFonts w:ascii="宋体" w:hAnsi="宋体" w:eastAsia="宋体"/>
                <w:b/>
                <w:sz w:val="16"/>
              </w:rPr>
              <w:t>评价映射：平时成绩＋课程作业上机三前置；目标1.5、2.5、3.5。</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采用“需求/I-O → 时序/状态 → LAD/模块实现 → 仿真/监控 → 故障/边界测试 → 证据与版本”的闭环；不把仿真结果表述为真实功能安全验收。</w:t>
            </w:r>
          </w:p>
        </w:tc>
      </w:tr>
      <w:tr w14:paraId="07BF51C3"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【教师】组织当堂检测：</w:t>
            </w:r>
            <w:r>
              <w:br/>
            </w:r>
            <w:r>
              <w:rPr>
                <w:rFonts w:ascii="宋体" w:hAnsi="宋体" w:eastAsia="宋体"/>
                <w:sz w:val="16"/>
              </w:rPr>
            </w:r>
            <w:r>
              <w:br/>
            </w:r>
            <w:r>
              <w:rPr>
                <w:rFonts w:ascii="宋体" w:hAnsi="宋体" w:eastAsia="宋体"/>
                <w:sz w:val="16"/>
              </w:rPr>
              <w:t>1. 为什么“命令变量”和“运行状态变量”应分开？</w:t>
            </w:r>
            <w:r>
              <w:br/>
            </w:r>
            <w:r>
              <w:rPr>
                <w:rFonts w:ascii="宋体" w:hAnsi="宋体" w:eastAsia="宋体"/>
                <w:sz w:val="16"/>
              </w:rPr>
              <w:t>2. 通信失联时HMI/PLC至少应该怎样表现？</w:t>
            </w:r>
            <w:r>
              <w:br/>
            </w:r>
            <w:r>
              <w:rPr>
                <w:rFonts w:ascii="宋体" w:hAnsi="宋体" w:eastAsia="宋体"/>
                <w:sz w:val="16"/>
              </w:rPr>
              <w:t>3. 仿真通信成功为什么不能证明真实网络性能？</w:t>
            </w:r>
            <w:r>
              <w:br/>
            </w:r>
            <w:r>
              <w:rPr>
                <w:rFonts w:ascii="宋体" w:hAnsi="宋体" w:eastAsia="宋体"/>
                <w:sz w:val="16"/>
              </w:rPr>
            </w:r>
            <w:r>
              <w:br/>
            </w:r>
            <w:r>
              <w:rPr>
                <w:rFonts w:ascii="宋体" w:hAnsi="宋体" w:eastAsia="宋体"/>
                <w:sz w:val="16"/>
              </w:rPr>
              <w:t>【学生】独立作答/推演/运行验证；【教师】按错误类型讲解，要求说明时序、状态、I/O或测试依据。</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检测I/O、扫描、逻辑、状态、量程、接口或故障语义，要求说明依据而不只给运行结果。</w:t>
            </w:r>
          </w:p>
        </w:tc>
      </w:tr>
      <w:tr w14:paraId="67EE6E6B"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【教师】回到本课知识脉络图，用“需求/I/O—扫描/状态—程序—监控/测试—故障/边界—交付”总结“HMI变量、报警、PROFINET/Modbus TCP与握手语义”，再次强调教学重点：HMI变量映射、命令/状态握手与通信失联概念。</w:t>
            </w:r>
            <w:r>
              <w:br/>
            </w:r>
            <w:r>
              <w:rPr>
                <w:rFonts w:ascii="宋体" w:hAnsi="宋体" w:eastAsia="宋体"/>
                <w:sz w:val="16"/>
              </w:rPr>
            </w:r>
            <w:r>
              <w:br/>
            </w:r>
            <w:r>
              <w:rPr>
                <w:rFonts w:ascii="宋体" w:hAnsi="宋体" w:eastAsia="宋体"/>
                <w:sz w:val="16"/>
              </w:rPr>
              <w:t>【学生】写下“本课一条最重要的控制规则 + 一个最容易忽略的边界”。</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回到知识脉络图，建立“需求/I-O—扫描/状态—程序—监控/测试—故障/边界—交付”的可迁移结构。</w:t>
            </w:r>
          </w:p>
        </w:tc>
      </w:tr>
      <w:tr w14:paraId="578B5786"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【教师】布置课后任务：完成输送分拣系统HMI变量表：操作、状态、参数、报警四类，每项标明读写方向与权限。</w:t>
            </w:r>
            <w:r>
              <w:br/>
            </w:r>
            <w:r>
              <w:rPr>
                <w:rFonts w:ascii="宋体" w:hAnsi="宋体" w:eastAsia="宋体"/>
                <w:sz w:val="16"/>
              </w:rPr>
            </w:r>
            <w:r>
              <w:br/>
            </w:r>
            <w:r>
              <w:rPr>
                <w:rFonts w:ascii="宋体" w:hAnsi="宋体" w:eastAsia="宋体"/>
                <w:sz w:val="16"/>
              </w:rPr>
              <w:t>【学生】按课程文件命名与证据要求整理提交；仿真、接口模拟和真实设备验证必须明确区分。</w:t>
            </w:r>
          </w:p>
        </w:tc>
        <w:tc>
          <w:tcPr>
            <w:tcW w:w="1585"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6"/>
              </w:rPr>
              <w:t>固化工程、表单、监控/测试和版本证据，为后续模块化与综合联调提供可复用输入。</w:t>
            </w:r>
          </w:p>
        </w:tc>
      </w:tr>
      <w:tr w14:paraId="703E729C"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【教师】利用学校/课程实际使用的平台进行签到。</w:t>
            </w:r>
            <w:r>
              <w:br/>
            </w:r>
            <w:r>
              <w:rPr>
                <w:rFonts w:ascii="宋体" w:hAnsi="宋体" w:eastAsia="宋体"/>
                <w:sz w:val="16"/>
              </w:rPr>
            </w:r>
            <w:r>
              <w:br/>
            </w:r>
            <w:r>
              <w:rPr>
                <w:rFonts w:ascii="宋体" w:hAnsi="宋体" w:eastAsia="宋体"/>
                <w:sz w:val="16"/>
              </w:rPr>
              <w:t>【学生】按课程要求完成签到。</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保留学校模板考勤环节，不预填实际出勤事实。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35" w:type="dxa"/>
              <w:start w:w="70" w:type="dxa"/>
              <w:bottom w:w="35" w:type="dxa"/>
              <w:end w:w="70" w:type="dxa"/>
            </w:tcMa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【课后填写，不预填事实】</w:t>
            </w:r>
            <w:r>
              <w:br/>
            </w:r>
            <w:r>
              <w:rPr>
                <w:rFonts w:ascii="宋体" w:hAnsi="宋体" w:eastAsia="宋体"/>
                <w:sz w:val="16"/>
              </w:rPr>
            </w:r>
            <w:r>
              <w:br/>
            </w:r>
            <w:r>
              <w:rPr>
                <w:rFonts w:ascii="宋体" w:hAnsi="宋体" w:eastAsia="宋体"/>
                <w:sz w:val="16"/>
              </w:rPr>
              <w:t>1. 教学流程：记录100 min各环节实际用时、理论/上机切换及调整点；</w:t>
            </w:r>
            <w:r>
              <w:br/>
            </w:r>
            <w:r>
              <w:rPr>
                <w:rFonts w:ascii="宋体" w:hAnsi="宋体" w:eastAsia="宋体"/>
                <w:sz w:val="16"/>
              </w:rPr>
              <w:t>2. 教学内容：重点记录“避免HMI直接写内部状态或越权参数；理解“写命令—设备确认—状态反馈”的接口语义。”的真实掌握证据和常见错误；</w:t>
            </w:r>
            <w:r>
              <w:br/>
            </w:r>
            <w:r>
              <w:rPr>
                <w:rFonts w:ascii="宋体" w:hAnsi="宋体" w:eastAsia="宋体"/>
                <w:sz w:val="16"/>
              </w:rPr>
              <w:t>3. 学生参与：仅依据实际课堂记录填写时序推演、LAD编程、状态/接口设计、仿真调试和讨论情况，不补写推测；</w:t>
            </w:r>
            <w:r>
              <w:br/>
            </w:r>
            <w:r>
              <w:rPr>
                <w:rFonts w:ascii="宋体" w:hAnsi="宋体" w:eastAsia="宋体"/>
                <w:sz w:val="16"/>
              </w:rPr>
              <w:t>4. 评价证据：检查本课工程、I/O/状态/变量表、监控数据、故障记录、测试与版本说明是否完整，记录缺项原因；</w:t>
            </w:r>
            <w:r>
              <w:br/>
            </w:r>
            <w:r>
              <w:rPr>
                <w:rFonts w:ascii="宋体" w:hAnsi="宋体" w:eastAsia="宋体"/>
                <w:sz w:val="16"/>
              </w:rPr>
              <w:t>5. 后续改进：依据真实课堂证据决定下一次课的补救、复现或拓展。</w:t>
            </w:r>
          </w:p>
        </w:tc>
        <w:tc>
          <w:tcPr>
            <w:tcW w:w="1585" w:type="dxa"/>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课后反思必须基于真实课堂、工程和测试证据；课前只保留填写框架。</w:t>
            </w:r>
          </w:p>
        </w:tc>
      </w:tr>
      <w:tr w14:paraId="415332AD" w14:textId="77777777">
        <w:trPr>
          <w:trHeight w:val="676"/>
          <w:jc w:val="center"/>
        </w:trPr>
        <w:tc>
          <w:tcPr>
            <w:tcW w:w="1342" w:type="dxa"/>
            <w:tcBorders>
              <w:tl2br w:val="nil"/>
              <w:tr2bl w:val="nil"/>
            </w:tcBorders>
            <w:shd w:val="clear" w:color="auto" w:fill="auto"/>
            <w:vAlign w:val="center"/>
            <w:tcMar>
              <w:top w:w="30" w:type="dxa"/>
              <w:start w:w="70" w:type="dxa"/>
              <w:bottom w:w="30" w:type="dxa"/>
              <w:end w:w="70" w:type="dxa"/>
            </w:tcMar>
          </w:tcPr>
          <w:p>
            <w:pPr>
              <w:spacing w:before="0" w:after="0" w:line="252" w:lineRule="auto"/>
              <w:jc w:val="center"/>
            </w:pPr>
            <w:r/>
            <w:r>
              <w:rPr>
                <w:rFonts w:ascii="宋体" w:hAnsi="宋体" w:eastAsia="宋体"/>
                <w:sz w:val="16"/>
              </w:rPr>
              <w:t>本章节参考文献</w:t>
            </w:r>
          </w:p>
        </w:tc>
        <w:tc>
          <w:tcPr>
            <w:tcW w:w="7372" w:type="dxa"/>
            <w:gridSpan w:val="4"/>
            <w:tcBorders>
              <w:tl2br w:val="nil"/>
              <w:tr2bl w:val="nil"/>
            </w:tcBorders>
            <w:shd w:val="clear" w:color="auto" w:fill="auto"/>
            <w:vAlign w:val="center"/>
            <w:tcMar>
              <w:top w:w="30" w:type="dxa"/>
              <w:start w:w="70" w:type="dxa"/>
              <w:bottom w:w="30" w:type="dxa"/>
              <w:end w:w="70" w:type="dxa"/>
            </w:tcMar>
          </w:tcPr>
          <w:p>
            <w:pPr>
              <w:spacing w:before="0" w:after="0" w:line="252" w:lineRule="auto"/>
            </w:pPr>
            <w:r/>
            <w:r>
              <w:rPr>
                <w:rFonts w:ascii="宋体" w:hAnsi="宋体" w:eastAsia="宋体"/>
                <w:sz w:val="16"/>
              </w:rPr>
              <w:t>[3] 廖常初.《西门子人机界面（触摸屏）组态与应用技术（第4版）》[M]. 机械工业出版社，2025。</w:t>
            </w:r>
            <w:r>
              <w:br/>
            </w:r>
            <w:r>
              <w:rPr>
                <w:rFonts w:ascii="宋体" w:hAnsi="宋体" w:eastAsia="宋体"/>
                <w:sz w:val="16"/>
              </w:rPr>
              <w:t>[1] 廖常初.《S7-1200 PLC编程及应用（第5版）》[M]. 机械工业出版社，2026。</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hRule="atLeast"/>
          <w:jc w:val="center"/>
          <w:tblHeader w:val="true"/>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8"/>
              </w:rPr>
              <w:t>上机三 模拟量、HMI与接口数据</w:t>
            </w:r>
          </w:p>
        </w:tc>
        <w:tc>
          <w:tcPr>
            <w:tcW w:w="1448"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9"/>
              </w:rPr>
              <w:t>模拟量标度、回差报警与趋势验证</w:t>
            </w:r>
          </w:p>
        </w:tc>
      </w:tr>
      <w:tr w14:paraId="7A2DFDD7"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按实际课表填写</w:t>
            </w:r>
          </w:p>
        </w:tc>
        <w:tc>
          <w:tcPr>
            <w:tcW w:w="1448" w:type="dxa"/>
            <w:tcBorders>
              <w:tl2br w:val="nil"/>
              <w:tr2bl w:val="nil"/>
            </w:tcBorders>
            <w:shd w:val="clear" w:color="auto" w:fill="FFFFFF"/>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2课时（100 min）；上机2课时（上机三前半）</w:t>
            </w:r>
          </w:p>
        </w:tc>
      </w:tr>
      <w:tr w14:paraId="76D03DE5" w14:textId="77777777">
        <w:trPr>
          <w:trHeight w:val="2534"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Mar>
              <w:top w:w="60" w:type="dxa"/>
              <w:start w:w="70" w:type="dxa"/>
              <w:bottom w:w="60" w:type="dxa"/>
              <w:end w:w="70" w:type="dxa"/>
            </w:tcMar>
          </w:tcPr>
          <w:p>
            <w:pPr>
              <w:jc w:val="center"/>
            </w:pPr>
            <w:r/>
            <w:r>
              <w:drawing>
                <wp:inline xmlns:a="http://schemas.openxmlformats.org/drawingml/2006/main" xmlns:pic="http://schemas.openxmlformats.org/drawingml/2006/picture">
                  <wp:extent cx="4392000" cy="1259264"/>
                  <wp:docPr id="13" name="Picture 13"/>
                  <wp:cNvGraphicFramePr>
                    <a:graphicFrameLocks noChangeAspect="1"/>
                  </wp:cNvGraphicFramePr>
                  <a:graphic>
                    <a:graphicData uri="http://schemas.openxmlformats.org/drawingml/2006/picture">
                      <pic:pic>
                        <pic:nvPicPr>
                          <pic:cNvPr id="0" name="lesson-12-knowledge-map.png"/>
                          <pic:cNvPicPr/>
                        </pic:nvPicPr>
                        <pic:blipFill>
                          <a:blip r:embed="rId19"/>
                          <a:stretch>
                            <a:fillRect/>
                          </a:stretch>
                        </pic:blipFill>
                        <pic:spPr>
                          <a:xfrm>
                            <a:off x="0" y="0"/>
                            <a:ext cx="4392000" cy="1259264"/>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知识目标：</w:t>
            </w:r>
            <w:r>
              <w:br/>
            </w:r>
            <w:r>
              <w:rPr>
                <w:rFonts w:ascii="宋体" w:hAnsi="宋体" w:eastAsia="宋体"/>
                <w:sz w:val="18"/>
              </w:rPr>
              <w:t>1. 巩固模拟量标度、限幅、上下限、回差和趋势记录。</w:t>
            </w:r>
            <w:r>
              <w:br/>
            </w:r>
            <w:r>
              <w:rPr>
                <w:rFonts w:ascii="宋体" w:hAnsi="宋体" w:eastAsia="宋体"/>
                <w:sz w:val="18"/>
              </w:rPr>
              <w:t>2. 理解参数上下限和异常值如何在PLC/HMI链路中保持一致语义。</w:t>
            </w:r>
            <w:r>
              <w:br/>
            </w:r>
            <w:r>
              <w:rPr>
                <w:rFonts w:ascii="宋体" w:hAnsi="宋体" w:eastAsia="宋体"/>
                <w:sz w:val="18"/>
              </w:rPr>
            </w:r>
            <w:r>
              <w:br/>
            </w:r>
            <w:r>
              <w:rPr>
                <w:rFonts w:ascii="宋体" w:hAnsi="宋体" w:eastAsia="宋体"/>
                <w:b/>
                <w:sz w:val="18"/>
              </w:rPr>
              <w:t>能力目标：</w:t>
            </w:r>
            <w:r>
              <w:br/>
            </w:r>
            <w:r>
              <w:rPr>
                <w:rFonts w:ascii="宋体" w:hAnsi="宋体" w:eastAsia="宋体"/>
                <w:sz w:val="18"/>
              </w:rPr>
              <w:t>1. 能够使用给定范围实现标度和回差报警，并记录下限/中值/上限/越界/噪声附近响应。</w:t>
            </w:r>
            <w:r>
              <w:br/>
            </w:r>
            <w:r>
              <w:rPr>
                <w:rFonts w:ascii="宋体" w:hAnsi="宋体" w:eastAsia="宋体"/>
                <w:sz w:val="18"/>
              </w:rPr>
              <w:t>2. 能够将工程量、报警状态和趋势变量准备为HMI接口。</w:t>
            </w:r>
            <w:r>
              <w:br/>
            </w:r>
            <w:r>
              <w:rPr>
                <w:rFonts w:ascii="宋体" w:hAnsi="宋体" w:eastAsia="宋体"/>
                <w:sz w:val="18"/>
              </w:rPr>
            </w:r>
            <w:r>
              <w:br/>
            </w:r>
            <w:r>
              <w:rPr>
                <w:rFonts w:ascii="宋体" w:hAnsi="宋体" w:eastAsia="宋体"/>
                <w:b/>
                <w:sz w:val="18"/>
              </w:rPr>
              <w:t>价值目标：</w:t>
            </w:r>
            <w:r>
              <w:br/>
            </w:r>
            <w:r>
              <w:rPr>
                <w:rFonts w:ascii="宋体" w:hAnsi="宋体" w:eastAsia="宋体"/>
                <w:sz w:val="18"/>
              </w:rPr>
              <w:t>1. 形成原始值与工程量均可追踪、单位清楚、参数调整有证据的过程控制习惯。</w:t>
            </w:r>
          </w:p>
        </w:tc>
      </w:tr>
      <w:tr w14:paraId="0316C109"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数据记录必须保留单位、量程和来源；不能为得到“平滑趋势”随意删改不利数据。</w:t>
            </w:r>
          </w:p>
        </w:tc>
      </w:tr>
      <w:tr w14:paraId="0BF84270"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将模拟量与报警模块作为过程监控可复用组件，为制造设备状态可视化提供标准化数据接口。</w:t>
            </w:r>
          </w:p>
        </w:tc>
      </w:tr>
      <w:tr w14:paraId="08B6D44B"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教学重点：标度、回差报警、趋势数据及接口变量。</w:t>
            </w:r>
            <w:r>
              <w:br/>
            </w:r>
            <w:r>
              <w:rPr>
                <w:rFonts w:ascii="宋体" w:hAnsi="宋体" w:eastAsia="宋体"/>
                <w:sz w:val="18"/>
              </w:rPr>
            </w:r>
            <w:r>
              <w:br/>
            </w:r>
            <w:r>
              <w:rPr>
                <w:rFonts w:ascii="宋体" w:hAnsi="宋体" w:eastAsia="宋体"/>
                <w:b/>
                <w:sz w:val="18"/>
              </w:rPr>
              <w:t>教学难点：同时验证数值换算与状态逻辑，尤其检查阈值附近噪声和越界输入。</w:t>
            </w:r>
          </w:p>
        </w:tc>
      </w:tr>
      <w:tr w14:paraId="6A60786F"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问题驱动法、时序推演法、状态建模法、教师演示法、任务驱动法、预测—运行—验证法、测试验收与故障复盘</w:t>
            </w:r>
          </w:p>
        </w:tc>
      </w:tr>
      <w:tr w14:paraId="7830FCCC"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机房、TIA Portal、S7-PLCSIM、模拟量输入数据、趋势记录表。</w:t>
            </w:r>
          </w:p>
        </w:tc>
      </w:tr>
      <w:tr w14:paraId="748442E5"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课前任务 → 互动导入（10 min）→ 传授新知与课堂训练（75 min）→ 过关检测（10 min）→ 课堂小结（3 min）→ 作业布置（1 min）→ 考勤（1 min）</w:t>
            </w:r>
          </w:p>
        </w:tc>
      </w:tr>
      <w:tr w14:paraId="6059C809"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【教师】发布“模拟量标度、回差报警与趋势验证”对应大纲/教材范围和一个最小控制问题，不提前给出完整程序答案。</w:t>
            </w:r>
            <w:r>
              <w:br/>
            </w:r>
            <w:r>
              <w:rPr>
                <w:rFonts w:ascii="宋体" w:hAnsi="宋体" w:eastAsia="宋体"/>
                <w:sz w:val="17"/>
              </w:rPr>
            </w:r>
            <w:r>
              <w:br/>
            </w:r>
            <w:r>
              <w:rPr>
                <w:rFonts w:ascii="宋体" w:hAnsi="宋体" w:eastAsia="宋体"/>
                <w:sz w:val="17"/>
              </w:rPr>
              <w:t>1. 阅读对应大纲与教材内容；</w:t>
            </w:r>
            <w:r>
              <w:br/>
            </w:r>
            <w:r>
              <w:rPr>
                <w:rFonts w:ascii="宋体" w:hAnsi="宋体" w:eastAsia="宋体"/>
                <w:sz w:val="17"/>
              </w:rPr>
              <w:t>2. 圈出3个关键术语并记录至少1个疑问；</w:t>
            </w:r>
            <w:r>
              <w:br/>
            </w:r>
            <w:r>
              <w:rPr>
                <w:rFonts w:ascii="宋体" w:hAnsi="宋体" w:eastAsia="宋体"/>
                <w:sz w:val="17"/>
              </w:rPr>
              <w:t>3. 检查TIA Portal/S7-PLCSIM/HMI仿真环境、上一阶段工程和任务文件是否可用；未经教师确认不得连接真实负载、强制输出或修改保护逻辑。</w:t>
            </w:r>
            <w:r>
              <w:br/>
            </w:r>
            <w:r>
              <w:rPr>
                <w:rFonts w:ascii="宋体" w:hAnsi="宋体" w:eastAsia="宋体"/>
                <w:sz w:val="17"/>
              </w:rPr>
            </w:r>
            <w:r>
              <w:br/>
            </w:r>
            <w:r>
              <w:rPr>
                <w:rFonts w:ascii="宋体" w:hAnsi="宋体" w:eastAsia="宋体"/>
                <w:b/>
                <w:sz w:val="17"/>
              </w:rPr>
              <w:t>【学生】完成准备并带着“预期状态/疑问/已有证据”进入课堂。</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通过预读I/O/时序/状态/接口、环境检查和预期状态建立先备认知；涉及真实设备时先确认安全边界。</w:t>
            </w:r>
          </w:p>
        </w:tc>
      </w:tr>
      <w:tr w14:paraId="004A0135" w14:textId="77777777">
        <w:trPr>
          <w:trHeight w:val="2546"/>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互动导入</w:t>
            </w:r>
            <w:r>
              <w:br/>
            </w:r>
            <w:r>
              <w:rPr>
                <w:rFonts w:ascii="宋体" w:hAnsi="宋体" w:eastAsia="宋体"/>
                <w:sz w:val="17"/>
              </w:rPr>
              <w:t>（10 min）</w:t>
            </w:r>
            <w:r>
              <w:br/>
            </w:r>
            <w:r>
              <w:rPr>
                <w:rFonts w:ascii="宋体" w:hAnsi="宋体" w:eastAsia="宋体"/>
                <w:sz w:val="17"/>
              </w:rPr>
            </w:r>
            <w:r>
              <w:br/>
            </w:r>
            <w:r>
              <w:rPr>
                <w:rFonts w:ascii="宋体" w:hAnsi="宋体" w:eastAsia="宋体"/>
                <w:sz w:val="17"/>
              </w:rPr>
              <w:t>传授新知与课堂训练</w:t>
            </w:r>
            <w:r>
              <w:br/>
            </w:r>
            <w:r>
              <w:rPr>
                <w:rFonts w:ascii="宋体" w:hAnsi="宋体" w:eastAsia="宋体"/>
                <w:sz w:val="17"/>
              </w:rPr>
              <w:t>（75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6"/>
              </w:rPr>
              <w:t>【互动导入 10 min】</w:t>
            </w:r>
            <w:r>
              <w:br/>
            </w:r>
            <w:r>
              <w:rPr>
                <w:rFonts w:ascii="宋体" w:hAnsi="宋体" w:eastAsia="宋体"/>
                <w:sz w:val="16"/>
              </w:rPr>
              <w:t>【教师】提供一组围绕上限阈值上下波动的数据，要求学生先写出有回差时报警应在何处进入/退出，再运行验证。</w:t>
            </w:r>
            <w:r>
              <w:br/>
            </w:r>
            <w:r>
              <w:rPr>
                <w:rFonts w:ascii="宋体" w:hAnsi="宋体" w:eastAsia="宋体"/>
                <w:sz w:val="16"/>
              </w:rPr>
            </w:r>
            <w:r>
              <w:br/>
            </w:r>
            <w:r>
              <w:rPr>
                <w:rFonts w:ascii="宋体" w:hAnsi="宋体" w:eastAsia="宋体"/>
                <w:sz w:val="16"/>
              </w:rPr>
              <w:t>【学生】先独立预测/画时序/状态，再与同伴交换判断依据；教师收集典型分歧后进入本课。</w:t>
            </w:r>
            <w:r>
              <w:br/>
            </w:r>
            <w:r>
              <w:rPr>
                <w:rFonts w:ascii="宋体" w:hAnsi="宋体" w:eastAsia="宋体"/>
                <w:sz w:val="16"/>
              </w:rPr>
            </w:r>
            <w:r>
              <w:br/>
            </w:r>
            <w:r>
              <w:rPr>
                <w:rFonts w:ascii="宋体" w:hAnsi="宋体" w:eastAsia="宋体"/>
                <w:b/>
                <w:sz w:val="16"/>
              </w:rPr>
              <w:t>【传授新知与课堂训练 75 min】</w:t>
            </w:r>
            <w:r>
              <w:br/>
            </w:r>
            <w:r>
              <w:rPr>
                <w:rFonts w:ascii="宋体" w:hAnsi="宋体" w:eastAsia="宋体"/>
                <w:b/>
                <w:sz w:val="16"/>
              </w:rPr>
              <w:t>一、任务说明与工程/逻辑骨架（约20 min）—标度实现</w:t>
            </w:r>
            <w:r>
              <w:br/>
            </w:r>
            <w:r>
              <w:rPr>
                <w:rFonts w:ascii="宋体" w:hAnsi="宋体" w:eastAsia="宋体"/>
                <w:sz w:val="16"/>
              </w:rPr>
            </w:r>
            <w:r>
              <w:br/>
            </w:r>
            <w:r>
              <w:rPr>
                <w:rFonts w:ascii="宋体" w:hAnsi="宋体" w:eastAsia="宋体"/>
                <w:sz w:val="16"/>
              </w:rPr>
              <w:t>【教师】按照课程给定原始范围和工程量范围实现线性换算、限幅和单位输出。</w:t>
            </w:r>
            <w:r>
              <w:br/>
            </w:r>
            <w:r>
              <w:rPr>
                <w:rFonts w:ascii="宋体" w:hAnsi="宋体" w:eastAsia="宋体"/>
                <w:sz w:val="16"/>
              </w:rPr>
            </w:r>
            <w:r>
              <w:br/>
            </w:r>
            <w:r>
              <w:rPr>
                <w:rFonts w:ascii="宋体" w:hAnsi="宋体" w:eastAsia="宋体"/>
                <w:sz w:val="16"/>
              </w:rPr>
              <w:t>【学生】按任务约束独立/小组实现，先写预期状态/时序再运行；用监控表或仿真验证，保留工程、参数、故障信息和测试证据。</w:t>
            </w:r>
            <w:r>
              <w:br/>
            </w:r>
            <w:r>
              <w:rPr>
                <w:rFonts w:ascii="宋体" w:hAnsi="宋体" w:eastAsia="宋体"/>
                <w:sz w:val="16"/>
              </w:rPr>
            </w:r>
            <w:r>
              <w:br/>
            </w:r>
            <w:r>
              <w:rPr>
                <w:rFonts w:ascii="宋体" w:hAnsi="宋体" w:eastAsia="宋体"/>
                <w:b/>
                <w:sz w:val="16"/>
              </w:rPr>
              <w:t>二、学生独立/小组实现（约35 min）—报警实现</w:t>
            </w:r>
            <w:r>
              <w:br/>
            </w:r>
            <w:r>
              <w:rPr>
                <w:rFonts w:ascii="宋体" w:hAnsi="宋体" w:eastAsia="宋体"/>
                <w:sz w:val="16"/>
              </w:rPr>
            </w:r>
            <w:r>
              <w:br/>
            </w:r>
            <w:r>
              <w:rPr>
                <w:rFonts w:ascii="宋体" w:hAnsi="宋体" w:eastAsia="宋体"/>
                <w:sz w:val="16"/>
              </w:rPr>
              <w:t>【教师】加入上/下限和回差；用监控表输入下限、中值、上限、越界和阈值附近序列。</w:t>
            </w:r>
            <w:r>
              <w:br/>
            </w:r>
            <w:r>
              <w:rPr>
                <w:rFonts w:ascii="宋体" w:hAnsi="宋体" w:eastAsia="宋体"/>
                <w:sz w:val="16"/>
              </w:rPr>
            </w:r>
            <w:r>
              <w:br/>
            </w:r>
            <w:r>
              <w:rPr>
                <w:rFonts w:ascii="宋体" w:hAnsi="宋体" w:eastAsia="宋体"/>
                <w:sz w:val="16"/>
              </w:rPr>
              <w:t>【学生】按任务约束独立/小组实现，先写预期状态/时序再运行；用监控表或仿真验证，保留工程、参数、故障信息和测试证据。</w:t>
            </w:r>
            <w:r>
              <w:br/>
            </w:r>
            <w:r>
              <w:rPr>
                <w:rFonts w:ascii="宋体" w:hAnsi="宋体" w:eastAsia="宋体"/>
                <w:sz w:val="16"/>
              </w:rPr>
            </w:r>
            <w:r>
              <w:br/>
            </w:r>
            <w:r>
              <w:rPr>
                <w:rFonts w:ascii="宋体" w:hAnsi="宋体" w:eastAsia="宋体"/>
                <w:b/>
                <w:sz w:val="16"/>
              </w:rPr>
              <w:t>三、测试、调试与证据固化（约20 min）—趋势记录</w:t>
            </w:r>
            <w:r>
              <w:br/>
            </w:r>
            <w:r>
              <w:rPr>
                <w:rFonts w:ascii="宋体" w:hAnsi="宋体" w:eastAsia="宋体"/>
                <w:sz w:val="16"/>
              </w:rPr>
            </w:r>
            <w:r>
              <w:br/>
            </w:r>
            <w:r>
              <w:rPr>
                <w:rFonts w:ascii="宋体" w:hAnsi="宋体" w:eastAsia="宋体"/>
                <w:sz w:val="16"/>
              </w:rPr>
              <w:t>【教师】准备HMI趋势所需工程量/报警变量，保存输入—工程量—报警状态表，分析回差效果。</w:t>
            </w:r>
            <w:r>
              <w:br/>
            </w:r>
            <w:r>
              <w:rPr>
                <w:rFonts w:ascii="宋体" w:hAnsi="宋体" w:eastAsia="宋体"/>
                <w:sz w:val="16"/>
              </w:rPr>
            </w:r>
            <w:r>
              <w:br/>
            </w:r>
            <w:r>
              <w:rPr>
                <w:rFonts w:ascii="宋体" w:hAnsi="宋体" w:eastAsia="宋体"/>
                <w:sz w:val="16"/>
              </w:rPr>
              <w:t>【学生】按任务约束独立/小组实现，先写预期状态/时序再运行；用监控表或仿真验证，保留工程、参数、故障信息和测试证据。</w:t>
            </w:r>
            <w:r>
              <w:br/>
            </w:r>
            <w:r>
              <w:rPr>
                <w:rFonts w:ascii="宋体" w:hAnsi="宋体" w:eastAsia="宋体"/>
                <w:sz w:val="16"/>
              </w:rPr>
            </w:r>
            <w:r>
              <w:br/>
            </w:r>
            <w:r>
              <w:rPr>
                <w:rFonts w:ascii="宋体" w:hAnsi="宋体" w:eastAsia="宋体"/>
                <w:b/>
                <w:sz w:val="16"/>
              </w:rPr>
              <w:t>独立学习产物：上机三工程v1＋标度/报警程序＋趋势测试数据。</w:t>
            </w:r>
            <w:r>
              <w:br/>
            </w:r>
            <w:r>
              <w:rPr>
                <w:rFonts w:ascii="宋体" w:hAnsi="宋体" w:eastAsia="宋体"/>
                <w:sz w:val="16"/>
              </w:rPr>
            </w:r>
            <w:r>
              <w:br/>
            </w:r>
            <w:r>
              <w:rPr>
                <w:rFonts w:ascii="宋体" w:hAnsi="宋体" w:eastAsia="宋体"/>
                <w:b/>
                <w:sz w:val="16"/>
              </w:rPr>
              <w:t>学习证据：标度参数、5类以上输入、工程量/报警输出、回差进入/退出点、问题修正记录。</w:t>
            </w:r>
            <w:r>
              <w:br/>
            </w:r>
            <w:r>
              <w:rPr>
                <w:rFonts w:ascii="宋体" w:hAnsi="宋体" w:eastAsia="宋体"/>
                <w:sz w:val="16"/>
              </w:rPr>
            </w:r>
            <w:r>
              <w:br/>
            </w:r>
            <w:r>
              <w:rPr>
                <w:rFonts w:ascii="宋体" w:hAnsi="宋体" w:eastAsia="宋体"/>
                <w:b/>
                <w:sz w:val="16"/>
              </w:rPr>
              <w:t>评价映射：课程作业上机三（25%）前半＋期末综合考查；目标1.4、2.4、3.4。</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采用“需求/I-O → 时序/状态 → LAD/模块实现 → 仿真/监控 → 故障/边界测试 → 证据与版本”的闭环；不把仿真结果表述为真实功能安全验收。</w:t>
            </w:r>
          </w:p>
        </w:tc>
      </w:tr>
      <w:tr w14:paraId="07BF51C3"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【教师】组织当堂检测：</w:t>
            </w:r>
            <w:r>
              <w:br/>
            </w:r>
            <w:r>
              <w:rPr>
                <w:rFonts w:ascii="宋体" w:hAnsi="宋体" w:eastAsia="宋体"/>
                <w:sz w:val="16"/>
              </w:rPr>
            </w:r>
            <w:r>
              <w:br/>
            </w:r>
            <w:r>
              <w:rPr>
                <w:rFonts w:ascii="宋体" w:hAnsi="宋体" w:eastAsia="宋体"/>
                <w:sz w:val="16"/>
              </w:rPr>
              <w:t>1. 如何证明标度公式在两端点都正确？</w:t>
            </w:r>
            <w:r>
              <w:br/>
            </w:r>
            <w:r>
              <w:rPr>
                <w:rFonts w:ascii="宋体" w:hAnsi="宋体" w:eastAsia="宋体"/>
                <w:sz w:val="16"/>
              </w:rPr>
              <w:t>2. 回差报警至少要验证哪两个阈值？</w:t>
            </w:r>
            <w:r>
              <w:br/>
            </w:r>
            <w:r>
              <w:rPr>
                <w:rFonts w:ascii="宋体" w:hAnsi="宋体" w:eastAsia="宋体"/>
                <w:sz w:val="16"/>
              </w:rPr>
              <w:t>3. 越界输入应该如何记录与处理？</w:t>
            </w:r>
            <w:r>
              <w:br/>
            </w:r>
            <w:r>
              <w:rPr>
                <w:rFonts w:ascii="宋体" w:hAnsi="宋体" w:eastAsia="宋体"/>
                <w:sz w:val="16"/>
              </w:rPr>
            </w:r>
            <w:r>
              <w:br/>
            </w:r>
            <w:r>
              <w:rPr>
                <w:rFonts w:ascii="宋体" w:hAnsi="宋体" w:eastAsia="宋体"/>
                <w:sz w:val="16"/>
              </w:rPr>
              <w:t>【学生】独立作答/推演/运行验证；【教师】按错误类型讲解，要求说明时序、状态、I/O或测试依据。</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检测I/O、扫描、逻辑、状态、量程、接口或故障语义，要求说明依据而不只给运行结果。</w:t>
            </w:r>
          </w:p>
        </w:tc>
      </w:tr>
      <w:tr w14:paraId="67EE6E6B"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【教师】回到本课知识脉络图，用“需求/I/O—扫描/状态—程序—监控/测试—故障/边界—交付”总结“模拟量标度、回差报警与趋势验证”，再次强调教学重点：标度、回差报警、趋势数据及接口变量。</w:t>
            </w:r>
            <w:r>
              <w:br/>
            </w:r>
            <w:r>
              <w:rPr>
                <w:rFonts w:ascii="宋体" w:hAnsi="宋体" w:eastAsia="宋体"/>
                <w:sz w:val="16"/>
              </w:rPr>
            </w:r>
            <w:r>
              <w:br/>
            </w:r>
            <w:r>
              <w:rPr>
                <w:rFonts w:ascii="宋体" w:hAnsi="宋体" w:eastAsia="宋体"/>
                <w:sz w:val="16"/>
              </w:rPr>
              <w:t>【学生】写下“本课一条最重要的控制规则 + 一个最容易忽略的边界”。</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回到知识脉络图，建立“需求/I-O—扫描/状态—程序—监控/测试—故障/边界—交付”的可迁移结构。</w:t>
            </w:r>
          </w:p>
        </w:tc>
      </w:tr>
      <w:tr w14:paraId="578B5786"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【教师】布置课后任务：整理标度/报警变量，为下一课HMI画面准备操作、状态、参数和报警标签。</w:t>
            </w:r>
            <w:r>
              <w:br/>
            </w:r>
            <w:r>
              <w:rPr>
                <w:rFonts w:ascii="宋体" w:hAnsi="宋体" w:eastAsia="宋体"/>
                <w:sz w:val="16"/>
              </w:rPr>
            </w:r>
            <w:r>
              <w:br/>
            </w:r>
            <w:r>
              <w:rPr>
                <w:rFonts w:ascii="宋体" w:hAnsi="宋体" w:eastAsia="宋体"/>
                <w:sz w:val="16"/>
              </w:rPr>
              <w:t>【学生】按课程文件命名与证据要求整理提交；仿真、接口模拟和真实设备验证必须明确区分。</w:t>
            </w:r>
          </w:p>
        </w:tc>
        <w:tc>
          <w:tcPr>
            <w:tcW w:w="1585"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6"/>
              </w:rPr>
              <w:t>固化工程、表单、监控/测试和版本证据，为后续模块化与综合联调提供可复用输入。</w:t>
            </w:r>
          </w:p>
        </w:tc>
      </w:tr>
      <w:tr w14:paraId="703E729C"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【教师】利用学校/课程实际使用的平台进行签到。</w:t>
            </w:r>
            <w:r>
              <w:br/>
            </w:r>
            <w:r>
              <w:rPr>
                <w:rFonts w:ascii="宋体" w:hAnsi="宋体" w:eastAsia="宋体"/>
                <w:sz w:val="16"/>
              </w:rPr>
            </w:r>
            <w:r>
              <w:br/>
            </w:r>
            <w:r>
              <w:rPr>
                <w:rFonts w:ascii="宋体" w:hAnsi="宋体" w:eastAsia="宋体"/>
                <w:sz w:val="16"/>
              </w:rPr>
              <w:t>【学生】按课程要求完成签到。</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保留学校模板考勤环节，不预填实际出勤事实。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35" w:type="dxa"/>
              <w:start w:w="70" w:type="dxa"/>
              <w:bottom w:w="35" w:type="dxa"/>
              <w:end w:w="70" w:type="dxa"/>
            </w:tcMa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【课后填写，不预填事实】</w:t>
            </w:r>
            <w:r>
              <w:br/>
            </w:r>
            <w:r>
              <w:rPr>
                <w:rFonts w:ascii="宋体" w:hAnsi="宋体" w:eastAsia="宋体"/>
                <w:sz w:val="16"/>
              </w:rPr>
            </w:r>
            <w:r>
              <w:br/>
            </w:r>
            <w:r>
              <w:rPr>
                <w:rFonts w:ascii="宋体" w:hAnsi="宋体" w:eastAsia="宋体"/>
                <w:sz w:val="16"/>
              </w:rPr>
              <w:t>1. 教学流程：记录100 min各环节实际用时、理论/上机切换及调整点；</w:t>
            </w:r>
            <w:r>
              <w:br/>
            </w:r>
            <w:r>
              <w:rPr>
                <w:rFonts w:ascii="宋体" w:hAnsi="宋体" w:eastAsia="宋体"/>
                <w:sz w:val="16"/>
              </w:rPr>
              <w:t>2. 教学内容：重点记录“同时验证数值换算与状态逻辑，尤其检查阈值附近噪声和越界输入。”的真实掌握证据和常见错误；</w:t>
            </w:r>
            <w:r>
              <w:br/>
            </w:r>
            <w:r>
              <w:rPr>
                <w:rFonts w:ascii="宋体" w:hAnsi="宋体" w:eastAsia="宋体"/>
                <w:sz w:val="16"/>
              </w:rPr>
              <w:t>3. 学生参与：仅依据实际课堂记录填写时序推演、LAD编程、状态/接口设计、仿真调试和讨论情况，不补写推测；</w:t>
            </w:r>
            <w:r>
              <w:br/>
            </w:r>
            <w:r>
              <w:rPr>
                <w:rFonts w:ascii="宋体" w:hAnsi="宋体" w:eastAsia="宋体"/>
                <w:sz w:val="16"/>
              </w:rPr>
              <w:t>4. 评价证据：检查本课工程、I/O/状态/变量表、监控数据、故障记录、测试与版本说明是否完整，记录缺项原因；</w:t>
            </w:r>
            <w:r>
              <w:br/>
            </w:r>
            <w:r>
              <w:rPr>
                <w:rFonts w:ascii="宋体" w:hAnsi="宋体" w:eastAsia="宋体"/>
                <w:sz w:val="16"/>
              </w:rPr>
              <w:t>5. 后续改进：依据真实课堂证据决定下一次课的补救、复现或拓展。</w:t>
            </w:r>
          </w:p>
        </w:tc>
        <w:tc>
          <w:tcPr>
            <w:tcW w:w="1585" w:type="dxa"/>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课后反思必须基于真实课堂、工程和测试证据；课前只保留填写框架。</w:t>
            </w:r>
          </w:p>
        </w:tc>
      </w:tr>
      <w:tr w14:paraId="415332AD" w14:textId="77777777">
        <w:trPr>
          <w:trHeight w:val="676"/>
          <w:jc w:val="center"/>
        </w:trPr>
        <w:tc>
          <w:tcPr>
            <w:tcW w:w="1342" w:type="dxa"/>
            <w:tcBorders>
              <w:tl2br w:val="nil"/>
              <w:tr2bl w:val="nil"/>
            </w:tcBorders>
            <w:shd w:val="clear" w:color="auto" w:fill="auto"/>
            <w:vAlign w:val="center"/>
            <w:tcMar>
              <w:top w:w="30" w:type="dxa"/>
              <w:start w:w="70" w:type="dxa"/>
              <w:bottom w:w="30" w:type="dxa"/>
              <w:end w:w="70" w:type="dxa"/>
            </w:tcMar>
          </w:tcPr>
          <w:p>
            <w:pPr>
              <w:spacing w:before="0" w:after="0" w:line="252" w:lineRule="auto"/>
              <w:jc w:val="center"/>
            </w:pPr>
            <w:r/>
            <w:r>
              <w:rPr>
                <w:rFonts w:ascii="宋体" w:hAnsi="宋体" w:eastAsia="宋体"/>
                <w:sz w:val="16"/>
              </w:rPr>
              <w:t>本章节参考文献</w:t>
            </w:r>
          </w:p>
        </w:tc>
        <w:tc>
          <w:tcPr>
            <w:tcW w:w="7372" w:type="dxa"/>
            <w:gridSpan w:val="4"/>
            <w:tcBorders>
              <w:tl2br w:val="nil"/>
              <w:tr2bl w:val="nil"/>
            </w:tcBorders>
            <w:shd w:val="clear" w:color="auto" w:fill="auto"/>
            <w:vAlign w:val="center"/>
            <w:tcMar>
              <w:top w:w="30" w:type="dxa"/>
              <w:start w:w="70" w:type="dxa"/>
              <w:bottom w:w="30" w:type="dxa"/>
              <w:end w:w="70" w:type="dxa"/>
            </w:tcMar>
          </w:tcPr>
          <w:p>
            <w:pPr>
              <w:spacing w:before="0" w:after="0" w:line="252" w:lineRule="auto"/>
            </w:pPr>
            <w:r/>
            <w:r>
              <w:rPr>
                <w:rFonts w:ascii="宋体" w:hAnsi="宋体" w:eastAsia="宋体"/>
                <w:sz w:val="16"/>
              </w:rPr>
              <w:t>[1] 廖常初.《S7-1200 PLC编程及应用（第5版）》[M]. 机械工业出版社，2026。</w:t>
            </w:r>
            <w:r>
              <w:br/>
            </w:r>
            <w:r>
              <w:rPr>
                <w:rFonts w:ascii="宋体" w:hAnsi="宋体" w:eastAsia="宋体"/>
                <w:sz w:val="16"/>
              </w:rPr>
              <w:t>[3] 廖常初.《西门子人机界面（触摸屏）组态与应用技术（第4版）》[M]. 机械工业出版社，2025。</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hRule="atLeast"/>
          <w:jc w:val="center"/>
          <w:tblHeader w:val="true"/>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8"/>
              </w:rPr>
              <w:t>上机三 模拟量、HMI与接口数据</w:t>
            </w:r>
          </w:p>
        </w:tc>
        <w:tc>
          <w:tcPr>
            <w:tcW w:w="1448"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9"/>
              </w:rPr>
              <w:t>HMI组态、报警、握手与接口失联测试</w:t>
            </w:r>
          </w:p>
        </w:tc>
      </w:tr>
      <w:tr w14:paraId="7A2DFDD7"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按实际课表填写</w:t>
            </w:r>
          </w:p>
        </w:tc>
        <w:tc>
          <w:tcPr>
            <w:tcW w:w="1448" w:type="dxa"/>
            <w:tcBorders>
              <w:tl2br w:val="nil"/>
              <w:tr2bl w:val="nil"/>
            </w:tcBorders>
            <w:shd w:val="clear" w:color="auto" w:fill="FFFFFF"/>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2课时（100 min）；上机2课时（上机三后半）</w:t>
            </w:r>
          </w:p>
        </w:tc>
      </w:tr>
      <w:tr w14:paraId="76D03DE5" w14:textId="77777777">
        <w:trPr>
          <w:trHeight w:val="2534"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Mar>
              <w:top w:w="60" w:type="dxa"/>
              <w:start w:w="70" w:type="dxa"/>
              <w:bottom w:w="60" w:type="dxa"/>
              <w:end w:w="70" w:type="dxa"/>
            </w:tcMar>
          </w:tcPr>
          <w:p>
            <w:pPr>
              <w:jc w:val="center"/>
            </w:pPr>
            <w:r/>
            <w:r>
              <w:drawing>
                <wp:inline xmlns:a="http://schemas.openxmlformats.org/drawingml/2006/main" xmlns:pic="http://schemas.openxmlformats.org/drawingml/2006/picture">
                  <wp:extent cx="4392000" cy="1182968"/>
                  <wp:docPr id="14" name="Picture 14"/>
                  <wp:cNvGraphicFramePr>
                    <a:graphicFrameLocks noChangeAspect="1"/>
                  </wp:cNvGraphicFramePr>
                  <a:graphic>
                    <a:graphicData uri="http://schemas.openxmlformats.org/drawingml/2006/picture">
                      <pic:pic>
                        <pic:nvPicPr>
                          <pic:cNvPr id="0" name="lesson-13-knowledge-map.png"/>
                          <pic:cNvPicPr/>
                        </pic:nvPicPr>
                        <pic:blipFill>
                          <a:blip r:embed="rId20"/>
                          <a:stretch>
                            <a:fillRect/>
                          </a:stretch>
                        </pic:blipFill>
                        <pic:spPr>
                          <a:xfrm>
                            <a:off x="0" y="0"/>
                            <a:ext cx="4392000" cy="1182968"/>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知识目标：</w:t>
            </w:r>
            <w:r>
              <w:br/>
            </w:r>
            <w:r>
              <w:rPr>
                <w:rFonts w:ascii="宋体" w:hAnsi="宋体" w:eastAsia="宋体"/>
                <w:sz w:val="18"/>
              </w:rPr>
              <w:t>1. 巩固HMI变量映射、操作/状态/参数/报警画面和命令—状态握手。</w:t>
            </w:r>
            <w:r>
              <w:br/>
            </w:r>
            <w:r>
              <w:rPr>
                <w:rFonts w:ascii="宋体" w:hAnsi="宋体" w:eastAsia="宋体"/>
                <w:sz w:val="18"/>
              </w:rPr>
              <w:t>2. 理解超时、心跳/失联模拟与权限/参数限制。</w:t>
            </w:r>
            <w:r>
              <w:br/>
            </w:r>
            <w:r>
              <w:rPr>
                <w:rFonts w:ascii="宋体" w:hAnsi="宋体" w:eastAsia="宋体"/>
                <w:sz w:val="18"/>
              </w:rPr>
            </w:r>
            <w:r>
              <w:br/>
            </w:r>
            <w:r>
              <w:rPr>
                <w:rFonts w:ascii="宋体" w:hAnsi="宋体" w:eastAsia="宋体"/>
                <w:b/>
                <w:sz w:val="18"/>
              </w:rPr>
              <w:t>能力目标：</w:t>
            </w:r>
            <w:r>
              <w:br/>
            </w:r>
            <w:r>
              <w:rPr>
                <w:rFonts w:ascii="宋体" w:hAnsi="宋体" w:eastAsia="宋体"/>
                <w:sz w:val="18"/>
              </w:rPr>
              <w:t>1. 能够组态基本HMI画面并完成PLC—HMI变量一致性检查。</w:t>
            </w:r>
            <w:r>
              <w:br/>
            </w:r>
            <w:r>
              <w:rPr>
                <w:rFonts w:ascii="宋体" w:hAnsi="宋体" w:eastAsia="宋体"/>
                <w:sz w:val="18"/>
              </w:rPr>
              <w:t>2. 能够用教师验证配置或接口模拟完成命令反馈、报警和超时失联测试。</w:t>
            </w:r>
            <w:r>
              <w:br/>
            </w:r>
            <w:r>
              <w:rPr>
                <w:rFonts w:ascii="宋体" w:hAnsi="宋体" w:eastAsia="宋体"/>
                <w:sz w:val="18"/>
              </w:rPr>
            </w:r>
            <w:r>
              <w:br/>
            </w:r>
            <w:r>
              <w:rPr>
                <w:rFonts w:ascii="宋体" w:hAnsi="宋体" w:eastAsia="宋体"/>
                <w:b/>
                <w:sz w:val="18"/>
              </w:rPr>
              <w:t>价值目标：</w:t>
            </w:r>
            <w:r>
              <w:br/>
            </w:r>
            <w:r>
              <w:rPr>
                <w:rFonts w:ascii="宋体" w:hAnsi="宋体" w:eastAsia="宋体"/>
                <w:sz w:val="18"/>
              </w:rPr>
              <w:t>1. 形成接口模拟如实标注、权限最小化、操作有反馈和异常可恢复的工程意识。</w:t>
            </w:r>
          </w:p>
        </w:tc>
      </w:tr>
      <w:tr w14:paraId="0316C109"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接口模拟必须如实标注，不据此宣称实机网络性能；涉及真实设备时严格遵循最小权限与安全操作。</w:t>
            </w:r>
          </w:p>
        </w:tc>
      </w:tr>
      <w:tr w14:paraId="0BF84270"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将HMI与过程变量打造成可复用监控模块，为综合输送分拣单元形成“控制+监控”产品形态。</w:t>
            </w:r>
          </w:p>
        </w:tc>
      </w:tr>
      <w:tr w14:paraId="08B6D44B"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教学重点：HMI画面、变量映射、握手与失联测试。</w:t>
            </w:r>
            <w:r>
              <w:br/>
            </w:r>
            <w:r>
              <w:rPr>
                <w:rFonts w:ascii="宋体" w:hAnsi="宋体" w:eastAsia="宋体"/>
                <w:sz w:val="18"/>
              </w:rPr>
            </w:r>
            <w:r>
              <w:br/>
            </w:r>
            <w:r>
              <w:rPr>
                <w:rFonts w:ascii="宋体" w:hAnsi="宋体" w:eastAsia="宋体"/>
                <w:b/>
                <w:sz w:val="18"/>
              </w:rPr>
              <w:t>教学难点：防止命令/状态混用、内部变量越权写入和接口模拟冒充实机联调。</w:t>
            </w:r>
          </w:p>
        </w:tc>
      </w:tr>
      <w:tr w14:paraId="6A60786F"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问题驱动法、时序推演法、状态建模法、教师演示法、任务驱动法、预测—运行—验证法、测试验收与故障复盘</w:t>
            </w:r>
          </w:p>
        </w:tc>
      </w:tr>
      <w:tr w14:paraId="7830FCCC"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机房、TIA Portal/WinCC兼容环境、S7-PLCSIM/HMI仿真、接口数据。</w:t>
            </w:r>
          </w:p>
        </w:tc>
      </w:tr>
      <w:tr w14:paraId="748442E5"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课前任务 → 互动导入（10 min）→ 传授新知与课堂训练（75 min）→ 过关检测（10 min）→ 课堂小结（3 min）→ 作业布置（1 min）→ 考勤（1 min）</w:t>
            </w:r>
          </w:p>
        </w:tc>
      </w:tr>
      <w:tr w14:paraId="6059C809"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【教师】发布“HMI组态、报警、握手与接口失联测试”对应大纲/教材范围和一个最小控制问题，不提前给出完整程序答案。</w:t>
            </w:r>
            <w:r>
              <w:br/>
            </w:r>
            <w:r>
              <w:rPr>
                <w:rFonts w:ascii="宋体" w:hAnsi="宋体" w:eastAsia="宋体"/>
                <w:sz w:val="17"/>
              </w:rPr>
            </w:r>
            <w:r>
              <w:br/>
            </w:r>
            <w:r>
              <w:rPr>
                <w:rFonts w:ascii="宋体" w:hAnsi="宋体" w:eastAsia="宋体"/>
                <w:sz w:val="17"/>
              </w:rPr>
              <w:t>1. 阅读对应大纲与教材内容；</w:t>
            </w:r>
            <w:r>
              <w:br/>
            </w:r>
            <w:r>
              <w:rPr>
                <w:rFonts w:ascii="宋体" w:hAnsi="宋体" w:eastAsia="宋体"/>
                <w:sz w:val="17"/>
              </w:rPr>
              <w:t>2. 圈出3个关键术语并记录至少1个疑问；</w:t>
            </w:r>
            <w:r>
              <w:br/>
            </w:r>
            <w:r>
              <w:rPr>
                <w:rFonts w:ascii="宋体" w:hAnsi="宋体" w:eastAsia="宋体"/>
                <w:sz w:val="17"/>
              </w:rPr>
              <w:t>3. 检查TIA Portal/S7-PLCSIM/HMI仿真环境、上一阶段工程和任务文件是否可用；未经教师确认不得连接真实负载、强制输出或修改保护逻辑。</w:t>
            </w:r>
            <w:r>
              <w:br/>
            </w:r>
            <w:r>
              <w:rPr>
                <w:rFonts w:ascii="宋体" w:hAnsi="宋体" w:eastAsia="宋体"/>
                <w:sz w:val="17"/>
              </w:rPr>
            </w:r>
            <w:r>
              <w:br/>
            </w:r>
            <w:r>
              <w:rPr>
                <w:rFonts w:ascii="宋体" w:hAnsi="宋体" w:eastAsia="宋体"/>
                <w:b/>
                <w:sz w:val="17"/>
              </w:rPr>
              <w:t>【学生】完成准备并带着“预期状态/疑问/已有证据”进入课堂。</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通过预读I/O/时序/状态/接口、环境检查和预期状态建立先备认知；涉及真实设备时先确认安全边界。</w:t>
            </w:r>
          </w:p>
        </w:tc>
      </w:tr>
      <w:tr w14:paraId="004A0135" w14:textId="77777777">
        <w:trPr>
          <w:trHeight w:val="2546"/>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互动导入</w:t>
            </w:r>
            <w:r>
              <w:br/>
            </w:r>
            <w:r>
              <w:rPr>
                <w:rFonts w:ascii="宋体" w:hAnsi="宋体" w:eastAsia="宋体"/>
                <w:sz w:val="17"/>
              </w:rPr>
              <w:t>（10 min）</w:t>
            </w:r>
            <w:r>
              <w:br/>
            </w:r>
            <w:r>
              <w:rPr>
                <w:rFonts w:ascii="宋体" w:hAnsi="宋体" w:eastAsia="宋体"/>
                <w:sz w:val="17"/>
              </w:rPr>
            </w:r>
            <w:r>
              <w:br/>
            </w:r>
            <w:r>
              <w:rPr>
                <w:rFonts w:ascii="宋体" w:hAnsi="宋体" w:eastAsia="宋体"/>
                <w:sz w:val="17"/>
              </w:rPr>
              <w:t>传授新知与课堂训练</w:t>
            </w:r>
            <w:r>
              <w:br/>
            </w:r>
            <w:r>
              <w:rPr>
                <w:rFonts w:ascii="宋体" w:hAnsi="宋体" w:eastAsia="宋体"/>
                <w:sz w:val="17"/>
              </w:rPr>
              <w:t>（75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6"/>
              </w:rPr>
              <w:t>【互动导入 10 min】</w:t>
            </w:r>
            <w:r>
              <w:br/>
            </w:r>
            <w:r>
              <w:rPr>
                <w:rFonts w:ascii="宋体" w:hAnsi="宋体" w:eastAsia="宋体"/>
                <w:sz w:val="16"/>
              </w:rPr>
              <w:t>【教师】故意断开/冻结模拟心跳，让学生观察HMI是否仍显示“正常运行”，并要求增加失联状态和操作限制。</w:t>
            </w:r>
            <w:r>
              <w:br/>
            </w:r>
            <w:r>
              <w:rPr>
                <w:rFonts w:ascii="宋体" w:hAnsi="宋体" w:eastAsia="宋体"/>
                <w:sz w:val="16"/>
              </w:rPr>
            </w:r>
            <w:r>
              <w:br/>
            </w:r>
            <w:r>
              <w:rPr>
                <w:rFonts w:ascii="宋体" w:hAnsi="宋体" w:eastAsia="宋体"/>
                <w:sz w:val="16"/>
              </w:rPr>
              <w:t>【学生】先独立预测/画时序/状态，再与同伴交换判断依据；教师收集典型分歧后进入本课。</w:t>
            </w:r>
            <w:r>
              <w:br/>
            </w:r>
            <w:r>
              <w:rPr>
                <w:rFonts w:ascii="宋体" w:hAnsi="宋体" w:eastAsia="宋体"/>
                <w:sz w:val="16"/>
              </w:rPr>
            </w:r>
            <w:r>
              <w:br/>
            </w:r>
            <w:r>
              <w:rPr>
                <w:rFonts w:ascii="宋体" w:hAnsi="宋体" w:eastAsia="宋体"/>
                <w:b/>
                <w:sz w:val="16"/>
              </w:rPr>
              <w:t>【传授新知与课堂训练 75 min】</w:t>
            </w:r>
            <w:r>
              <w:br/>
            </w:r>
            <w:r>
              <w:rPr>
                <w:rFonts w:ascii="宋体" w:hAnsi="宋体" w:eastAsia="宋体"/>
                <w:b/>
                <w:sz w:val="16"/>
              </w:rPr>
              <w:t>一、任务说明与工程/逻辑骨架（约20 min）—画面组态</w:t>
            </w:r>
            <w:r>
              <w:br/>
            </w:r>
            <w:r>
              <w:rPr>
                <w:rFonts w:ascii="宋体" w:hAnsi="宋体" w:eastAsia="宋体"/>
                <w:sz w:val="16"/>
              </w:rPr>
            </w:r>
            <w:r>
              <w:br/>
            </w:r>
            <w:r>
              <w:rPr>
                <w:rFonts w:ascii="宋体" w:hAnsi="宋体" w:eastAsia="宋体"/>
                <w:sz w:val="16"/>
              </w:rPr>
              <w:t>【教师】建立操作、状态、参数、报警/趋势画面，按变量表绑定读写方向和上下限。</w:t>
            </w:r>
            <w:r>
              <w:br/>
            </w:r>
            <w:r>
              <w:rPr>
                <w:rFonts w:ascii="宋体" w:hAnsi="宋体" w:eastAsia="宋体"/>
                <w:sz w:val="16"/>
              </w:rPr>
            </w:r>
            <w:r>
              <w:br/>
            </w:r>
            <w:r>
              <w:rPr>
                <w:rFonts w:ascii="宋体" w:hAnsi="宋体" w:eastAsia="宋体"/>
                <w:sz w:val="16"/>
              </w:rPr>
              <w:t>【学生】按任务约束独立/小组实现，先写预期状态/时序再运行；用监控表或仿真验证，保留工程、参数、故障信息和测试证据。</w:t>
            </w:r>
            <w:r>
              <w:br/>
            </w:r>
            <w:r>
              <w:rPr>
                <w:rFonts w:ascii="宋体" w:hAnsi="宋体" w:eastAsia="宋体"/>
                <w:sz w:val="16"/>
              </w:rPr>
            </w:r>
            <w:r>
              <w:br/>
            </w:r>
            <w:r>
              <w:rPr>
                <w:rFonts w:ascii="宋体" w:hAnsi="宋体" w:eastAsia="宋体"/>
                <w:b/>
                <w:sz w:val="16"/>
              </w:rPr>
              <w:t>二、学生独立/小组实现（约35 min）—握手验证</w:t>
            </w:r>
            <w:r>
              <w:br/>
            </w:r>
            <w:r>
              <w:rPr>
                <w:rFonts w:ascii="宋体" w:hAnsi="宋体" w:eastAsia="宋体"/>
                <w:sz w:val="16"/>
              </w:rPr>
            </w:r>
            <w:r>
              <w:br/>
            </w:r>
            <w:r>
              <w:rPr>
                <w:rFonts w:ascii="宋体" w:hAnsi="宋体" w:eastAsia="宋体"/>
                <w:sz w:val="16"/>
              </w:rPr>
              <w:t>【教师】测试启动命令、PLC确认、运行状态、停止/故障反馈；检查按钮不能直接篡改状态变量。</w:t>
            </w:r>
            <w:r>
              <w:br/>
            </w:r>
            <w:r>
              <w:rPr>
                <w:rFonts w:ascii="宋体" w:hAnsi="宋体" w:eastAsia="宋体"/>
                <w:sz w:val="16"/>
              </w:rPr>
            </w:r>
            <w:r>
              <w:br/>
            </w:r>
            <w:r>
              <w:rPr>
                <w:rFonts w:ascii="宋体" w:hAnsi="宋体" w:eastAsia="宋体"/>
                <w:sz w:val="16"/>
              </w:rPr>
              <w:t>【学生】按任务约束独立/小组实现，先写预期状态/时序再运行；用监控表或仿真验证，保留工程、参数、故障信息和测试证据。</w:t>
            </w:r>
            <w:r>
              <w:br/>
            </w:r>
            <w:r>
              <w:rPr>
                <w:rFonts w:ascii="宋体" w:hAnsi="宋体" w:eastAsia="宋体"/>
                <w:sz w:val="16"/>
              </w:rPr>
            </w:r>
            <w:r>
              <w:br/>
            </w:r>
            <w:r>
              <w:rPr>
                <w:rFonts w:ascii="宋体" w:hAnsi="宋体" w:eastAsia="宋体"/>
                <w:b/>
                <w:sz w:val="16"/>
              </w:rPr>
              <w:t>三、测试、调试与证据固化（约20 min）—失联测试</w:t>
            </w:r>
            <w:r>
              <w:br/>
            </w:r>
            <w:r>
              <w:rPr>
                <w:rFonts w:ascii="宋体" w:hAnsi="宋体" w:eastAsia="宋体"/>
                <w:sz w:val="16"/>
              </w:rPr>
            </w:r>
            <w:r>
              <w:br/>
            </w:r>
            <w:r>
              <w:rPr>
                <w:rFonts w:ascii="宋体" w:hAnsi="宋体" w:eastAsia="宋体"/>
                <w:sz w:val="16"/>
              </w:rPr>
              <w:t>【教师】使用课程提供可运行配置或接口模拟注入超时/心跳停止，观察报警与控制限制并记录。</w:t>
            </w:r>
            <w:r>
              <w:br/>
            </w:r>
            <w:r>
              <w:rPr>
                <w:rFonts w:ascii="宋体" w:hAnsi="宋体" w:eastAsia="宋体"/>
                <w:sz w:val="16"/>
              </w:rPr>
            </w:r>
            <w:r>
              <w:br/>
            </w:r>
            <w:r>
              <w:rPr>
                <w:rFonts w:ascii="宋体" w:hAnsi="宋体" w:eastAsia="宋体"/>
                <w:sz w:val="16"/>
              </w:rPr>
              <w:t>【学生】按任务约束独立/小组实现，先写预期状态/时序再运行；用监控表或仿真验证，保留工程、参数、故障信息和测试证据。</w:t>
            </w:r>
            <w:r>
              <w:br/>
            </w:r>
            <w:r>
              <w:rPr>
                <w:rFonts w:ascii="宋体" w:hAnsi="宋体" w:eastAsia="宋体"/>
                <w:sz w:val="16"/>
              </w:rPr>
            </w:r>
            <w:r>
              <w:br/>
            </w:r>
            <w:r>
              <w:rPr>
                <w:rFonts w:ascii="宋体" w:hAnsi="宋体" w:eastAsia="宋体"/>
                <w:b/>
                <w:sz w:val="16"/>
              </w:rPr>
              <w:t>独立学习产物：上机三完整工程＋HMI画面＋变量/权限表＋失联测试记录。</w:t>
            </w:r>
            <w:r>
              <w:br/>
            </w:r>
            <w:r>
              <w:rPr>
                <w:rFonts w:ascii="宋体" w:hAnsi="宋体" w:eastAsia="宋体"/>
                <w:sz w:val="16"/>
              </w:rPr>
            </w:r>
            <w:r>
              <w:br/>
            </w:r>
            <w:r>
              <w:rPr>
                <w:rFonts w:ascii="宋体" w:hAnsi="宋体" w:eastAsia="宋体"/>
                <w:b/>
                <w:sz w:val="16"/>
              </w:rPr>
              <w:t>学习证据：画面截图/工程、变量映射、命令状态时序、超时记录、权限/上下限验证。</w:t>
            </w:r>
            <w:r>
              <w:br/>
            </w:r>
            <w:r>
              <w:rPr>
                <w:rFonts w:ascii="宋体" w:hAnsi="宋体" w:eastAsia="宋体"/>
                <w:sz w:val="16"/>
              </w:rPr>
            </w:r>
            <w:r>
              <w:br/>
            </w:r>
            <w:r>
              <w:rPr>
                <w:rFonts w:ascii="宋体" w:hAnsi="宋体" w:eastAsia="宋体"/>
                <w:b/>
                <w:sz w:val="16"/>
              </w:rPr>
              <w:t>评价映射：课程作业上机三（25%）完成＋期末综合考查；目标1.4、2.4、3.4、1.5、2.5、3.5。</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采用“需求/I-O → 时序/状态 → LAD/模块实现 → 仿真/监控 → 故障/边界测试 → 证据与版本”的闭环；不把仿真结果表述为真实功能安全验收。</w:t>
            </w:r>
          </w:p>
        </w:tc>
      </w:tr>
      <w:tr w14:paraId="07BF51C3"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【教师】组织当堂检测：</w:t>
            </w:r>
            <w:r>
              <w:br/>
            </w:r>
            <w:r>
              <w:rPr>
                <w:rFonts w:ascii="宋体" w:hAnsi="宋体" w:eastAsia="宋体"/>
                <w:sz w:val="16"/>
              </w:rPr>
            </w:r>
            <w:r>
              <w:br/>
            </w:r>
            <w:r>
              <w:rPr>
                <w:rFonts w:ascii="宋体" w:hAnsi="宋体" w:eastAsia="宋体"/>
                <w:sz w:val="16"/>
              </w:rPr>
              <w:t>1. 怎样验证HMI上的Running状态来自PLC反馈而不是按钮写入？</w:t>
            </w:r>
            <w:r>
              <w:br/>
            </w:r>
            <w:r>
              <w:rPr>
                <w:rFonts w:ascii="宋体" w:hAnsi="宋体" w:eastAsia="宋体"/>
                <w:sz w:val="16"/>
              </w:rPr>
              <w:t>2. 参数上下限为什么属于接口安全的一部分？</w:t>
            </w:r>
            <w:r>
              <w:br/>
            </w:r>
            <w:r>
              <w:rPr>
                <w:rFonts w:ascii="宋体" w:hAnsi="宋体" w:eastAsia="宋体"/>
                <w:sz w:val="16"/>
              </w:rPr>
              <w:t>3. 接口模拟测试应该怎样在报告中标注？</w:t>
            </w:r>
            <w:r>
              <w:br/>
            </w:r>
            <w:r>
              <w:rPr>
                <w:rFonts w:ascii="宋体" w:hAnsi="宋体" w:eastAsia="宋体"/>
                <w:sz w:val="16"/>
              </w:rPr>
            </w:r>
            <w:r>
              <w:br/>
            </w:r>
            <w:r>
              <w:rPr>
                <w:rFonts w:ascii="宋体" w:hAnsi="宋体" w:eastAsia="宋体"/>
                <w:sz w:val="16"/>
              </w:rPr>
              <w:t>【学生】独立作答/推演/运行验证；【教师】按错误类型讲解，要求说明时序、状态、I/O或测试依据。</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检测I/O、扫描、逻辑、状态、量程、接口或故障语义，要求说明依据而不只给运行结果。</w:t>
            </w:r>
          </w:p>
        </w:tc>
      </w:tr>
      <w:tr w14:paraId="67EE6E6B"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【教师】回到本课知识脉络图，用“需求/I/O—扫描/状态—程序—监控/测试—故障/边界—交付”总结“HMI组态、报警、握手与接口失联测试”，再次强调教学重点：HMI画面、变量映射、握手与失联测试。</w:t>
            </w:r>
            <w:r>
              <w:br/>
            </w:r>
            <w:r>
              <w:rPr>
                <w:rFonts w:ascii="宋体" w:hAnsi="宋体" w:eastAsia="宋体"/>
                <w:sz w:val="16"/>
              </w:rPr>
            </w:r>
            <w:r>
              <w:br/>
            </w:r>
            <w:r>
              <w:rPr>
                <w:rFonts w:ascii="宋体" w:hAnsi="宋体" w:eastAsia="宋体"/>
                <w:sz w:val="16"/>
              </w:rPr>
              <w:t>【学生】写下“本课一条最重要的控制规则 + 一个最容易忽略的边界”。</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回到知识脉络图，建立“需求/I-O—扫描/状态—程序—监控/测试—故障/边界—交付”的可迁移结构。</w:t>
            </w:r>
          </w:p>
        </w:tc>
      </w:tr>
      <w:tr w14:paraId="578B5786"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【教师】布置课后任务：提交上机三完整包；把HMI/模拟量模块与上机二顺序控制工程的接口整理为综合联调清单。</w:t>
            </w:r>
            <w:r>
              <w:br/>
            </w:r>
            <w:r>
              <w:rPr>
                <w:rFonts w:ascii="宋体" w:hAnsi="宋体" w:eastAsia="宋体"/>
                <w:sz w:val="16"/>
              </w:rPr>
            </w:r>
            <w:r>
              <w:br/>
            </w:r>
            <w:r>
              <w:rPr>
                <w:rFonts w:ascii="宋体" w:hAnsi="宋体" w:eastAsia="宋体"/>
                <w:sz w:val="16"/>
              </w:rPr>
              <w:t>【学生】按课程文件命名与证据要求整理提交；仿真、接口模拟和真实设备验证必须明确区分。</w:t>
            </w:r>
          </w:p>
        </w:tc>
        <w:tc>
          <w:tcPr>
            <w:tcW w:w="1585"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6"/>
              </w:rPr>
              <w:t>固化工程、表单、监控/测试和版本证据，为后续模块化与综合联调提供可复用输入。</w:t>
            </w:r>
          </w:p>
        </w:tc>
      </w:tr>
      <w:tr w14:paraId="703E729C"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【教师】利用学校/课程实际使用的平台进行签到。</w:t>
            </w:r>
            <w:r>
              <w:br/>
            </w:r>
            <w:r>
              <w:rPr>
                <w:rFonts w:ascii="宋体" w:hAnsi="宋体" w:eastAsia="宋体"/>
                <w:sz w:val="16"/>
              </w:rPr>
            </w:r>
            <w:r>
              <w:br/>
            </w:r>
            <w:r>
              <w:rPr>
                <w:rFonts w:ascii="宋体" w:hAnsi="宋体" w:eastAsia="宋体"/>
                <w:sz w:val="16"/>
              </w:rPr>
              <w:t>【学生】按课程要求完成签到。</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保留学校模板考勤环节，不预填实际出勤事实。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35" w:type="dxa"/>
              <w:start w:w="70" w:type="dxa"/>
              <w:bottom w:w="35" w:type="dxa"/>
              <w:end w:w="70" w:type="dxa"/>
            </w:tcMa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【课后填写，不预填事实】</w:t>
            </w:r>
            <w:r>
              <w:br/>
            </w:r>
            <w:r>
              <w:rPr>
                <w:rFonts w:ascii="宋体" w:hAnsi="宋体" w:eastAsia="宋体"/>
                <w:sz w:val="16"/>
              </w:rPr>
            </w:r>
            <w:r>
              <w:br/>
            </w:r>
            <w:r>
              <w:rPr>
                <w:rFonts w:ascii="宋体" w:hAnsi="宋体" w:eastAsia="宋体"/>
                <w:sz w:val="16"/>
              </w:rPr>
              <w:t>1. 教学流程：记录100 min各环节实际用时、理论/上机切换及调整点；</w:t>
            </w:r>
            <w:r>
              <w:br/>
            </w:r>
            <w:r>
              <w:rPr>
                <w:rFonts w:ascii="宋体" w:hAnsi="宋体" w:eastAsia="宋体"/>
                <w:sz w:val="16"/>
              </w:rPr>
              <w:t>2. 教学内容：重点记录“防止命令/状态混用、内部变量越权写入和接口模拟冒充实机联调。”的真实掌握证据和常见错误；</w:t>
            </w:r>
            <w:r>
              <w:br/>
            </w:r>
            <w:r>
              <w:rPr>
                <w:rFonts w:ascii="宋体" w:hAnsi="宋体" w:eastAsia="宋体"/>
                <w:sz w:val="16"/>
              </w:rPr>
              <w:t>3. 学生参与：仅依据实际课堂记录填写时序推演、LAD编程、状态/接口设计、仿真调试和讨论情况，不补写推测；</w:t>
            </w:r>
            <w:r>
              <w:br/>
            </w:r>
            <w:r>
              <w:rPr>
                <w:rFonts w:ascii="宋体" w:hAnsi="宋体" w:eastAsia="宋体"/>
                <w:sz w:val="16"/>
              </w:rPr>
              <w:t>4. 评价证据：检查本课工程、I/O/状态/变量表、监控数据、故障记录、测试与版本说明是否完整，记录缺项原因；</w:t>
            </w:r>
            <w:r>
              <w:br/>
            </w:r>
            <w:r>
              <w:rPr>
                <w:rFonts w:ascii="宋体" w:hAnsi="宋体" w:eastAsia="宋体"/>
                <w:sz w:val="16"/>
              </w:rPr>
              <w:t>5. 后续改进：依据真实课堂证据决定下一次课的补救、复现或拓展。</w:t>
            </w:r>
          </w:p>
        </w:tc>
        <w:tc>
          <w:tcPr>
            <w:tcW w:w="1585" w:type="dxa"/>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课后反思必须基于真实课堂、工程和测试证据；课前只保留填写框架。</w:t>
            </w:r>
          </w:p>
        </w:tc>
      </w:tr>
      <w:tr w14:paraId="415332AD" w14:textId="77777777">
        <w:trPr>
          <w:trHeight w:val="676"/>
          <w:jc w:val="center"/>
        </w:trPr>
        <w:tc>
          <w:tcPr>
            <w:tcW w:w="1342" w:type="dxa"/>
            <w:tcBorders>
              <w:tl2br w:val="nil"/>
              <w:tr2bl w:val="nil"/>
            </w:tcBorders>
            <w:shd w:val="clear" w:color="auto" w:fill="auto"/>
            <w:vAlign w:val="center"/>
            <w:tcMar>
              <w:top w:w="30" w:type="dxa"/>
              <w:start w:w="70" w:type="dxa"/>
              <w:bottom w:w="30" w:type="dxa"/>
              <w:end w:w="70" w:type="dxa"/>
            </w:tcMar>
          </w:tcPr>
          <w:p>
            <w:pPr>
              <w:spacing w:before="0" w:after="0" w:line="252" w:lineRule="auto"/>
              <w:jc w:val="center"/>
            </w:pPr>
            <w:r/>
            <w:r>
              <w:rPr>
                <w:rFonts w:ascii="宋体" w:hAnsi="宋体" w:eastAsia="宋体"/>
                <w:sz w:val="16"/>
              </w:rPr>
              <w:t>本章节参考文献</w:t>
            </w:r>
          </w:p>
        </w:tc>
        <w:tc>
          <w:tcPr>
            <w:tcW w:w="7372" w:type="dxa"/>
            <w:gridSpan w:val="4"/>
            <w:tcBorders>
              <w:tl2br w:val="nil"/>
              <w:tr2bl w:val="nil"/>
            </w:tcBorders>
            <w:shd w:val="clear" w:color="auto" w:fill="auto"/>
            <w:vAlign w:val="center"/>
            <w:tcMar>
              <w:top w:w="30" w:type="dxa"/>
              <w:start w:w="70" w:type="dxa"/>
              <w:bottom w:w="30" w:type="dxa"/>
              <w:end w:w="70" w:type="dxa"/>
            </w:tcMar>
          </w:tcPr>
          <w:p>
            <w:pPr>
              <w:spacing w:before="0" w:after="0" w:line="252" w:lineRule="auto"/>
            </w:pPr>
            <w:r/>
            <w:r>
              <w:rPr>
                <w:rFonts w:ascii="宋体" w:hAnsi="宋体" w:eastAsia="宋体"/>
                <w:sz w:val="16"/>
              </w:rPr>
              <w:t>[3] 廖常初.《西门子人机界面（触摸屏）组态与应用技术（第4版）》[M]. 机械工业出版社，2025。</w:t>
            </w:r>
            <w:r>
              <w:br/>
            </w:r>
            <w:r>
              <w:rPr>
                <w:rFonts w:ascii="宋体" w:hAnsi="宋体" w:eastAsia="宋体"/>
                <w:sz w:val="16"/>
              </w:rPr>
              <w:t>[1] 廖常初.《S7-1200 PLC编程及应用（第5版）》[M]. 机械工业出版社，2026。</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hRule="atLeast"/>
          <w:jc w:val="center"/>
          <w:tblHeader w:val="true"/>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8"/>
              </w:rPr>
              <w:t>第六单元 系统集成、诊断与交付</w:t>
            </w:r>
          </w:p>
        </w:tc>
        <w:tc>
          <w:tcPr>
            <w:tcW w:w="1448"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9"/>
              </w:rPr>
              <w:t>需求追踪、监控诊断、故障定位与工程交付</w:t>
            </w:r>
          </w:p>
        </w:tc>
      </w:tr>
      <w:tr w14:paraId="7A2DFDD7"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按实际课表填写</w:t>
            </w:r>
          </w:p>
        </w:tc>
        <w:tc>
          <w:tcPr>
            <w:tcW w:w="1448" w:type="dxa"/>
            <w:tcBorders>
              <w:tl2br w:val="nil"/>
              <w:tr2bl w:val="nil"/>
            </w:tcBorders>
            <w:shd w:val="clear" w:color="auto" w:fill="FFFFFF"/>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2课时（100 min）；理论2课时</w:t>
            </w:r>
          </w:p>
        </w:tc>
      </w:tr>
      <w:tr w14:paraId="76D03DE5" w14:textId="77777777">
        <w:trPr>
          <w:trHeight w:val="2534"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Mar>
              <w:top w:w="60" w:type="dxa"/>
              <w:start w:w="70" w:type="dxa"/>
              <w:bottom w:w="60" w:type="dxa"/>
              <w:end w:w="70" w:type="dxa"/>
            </w:tcMar>
          </w:tcPr>
          <w:p>
            <w:pPr>
              <w:jc w:val="center"/>
            </w:pPr>
            <w:r/>
            <w:r>
              <w:drawing>
                <wp:inline xmlns:a="http://schemas.openxmlformats.org/drawingml/2006/main" xmlns:pic="http://schemas.openxmlformats.org/drawingml/2006/picture">
                  <wp:extent cx="4392000" cy="1013886"/>
                  <wp:docPr id="15" name="Picture 15"/>
                  <wp:cNvGraphicFramePr>
                    <a:graphicFrameLocks noChangeAspect="1"/>
                  </wp:cNvGraphicFramePr>
                  <a:graphic>
                    <a:graphicData uri="http://schemas.openxmlformats.org/drawingml/2006/picture">
                      <pic:pic>
                        <pic:nvPicPr>
                          <pic:cNvPr id="0" name="lesson-14-knowledge-map.png"/>
                          <pic:cNvPicPr/>
                        </pic:nvPicPr>
                        <pic:blipFill>
                          <a:blip r:embed="rId21"/>
                          <a:stretch>
                            <a:fillRect/>
                          </a:stretch>
                        </pic:blipFill>
                        <pic:spPr>
                          <a:xfrm>
                            <a:off x="0" y="0"/>
                            <a:ext cx="4392000" cy="1013886"/>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知识目标：</w:t>
            </w:r>
            <w:r>
              <w:br/>
            </w:r>
            <w:r>
              <w:rPr>
                <w:rFonts w:ascii="宋体" w:hAnsi="宋体" w:eastAsia="宋体"/>
                <w:sz w:val="18"/>
              </w:rPr>
              <w:t>1. 掌握需求—I/O—状态—程序—HMI—测试的追踪思路，理解监控表、诊断缓冲、交叉引用和工程备份作用。</w:t>
            </w:r>
            <w:r>
              <w:br/>
            </w:r>
            <w:r>
              <w:rPr>
                <w:rFonts w:ascii="宋体" w:hAnsi="宋体" w:eastAsia="宋体"/>
                <w:sz w:val="18"/>
              </w:rPr>
              <w:t>2. 理解传感器卡滞、执行超时、故障后再启动和版本回退等典型调试场景。</w:t>
            </w:r>
            <w:r>
              <w:br/>
            </w:r>
            <w:r>
              <w:rPr>
                <w:rFonts w:ascii="宋体" w:hAnsi="宋体" w:eastAsia="宋体"/>
                <w:sz w:val="18"/>
              </w:rPr>
            </w:r>
            <w:r>
              <w:br/>
            </w:r>
            <w:r>
              <w:rPr>
                <w:rFonts w:ascii="宋体" w:hAnsi="宋体" w:eastAsia="宋体"/>
                <w:b/>
                <w:sz w:val="18"/>
              </w:rPr>
              <w:t>能力目标：</w:t>
            </w:r>
            <w:r>
              <w:br/>
            </w:r>
            <w:r>
              <w:rPr>
                <w:rFonts w:ascii="宋体" w:hAnsi="宋体" w:eastAsia="宋体"/>
                <w:sz w:val="18"/>
              </w:rPr>
              <w:t>1. 能够根据故障现象选择监控/交叉引用/状态/诊断证据定位问题。</w:t>
            </w:r>
            <w:r>
              <w:br/>
            </w:r>
            <w:r>
              <w:rPr>
                <w:rFonts w:ascii="宋体" w:hAnsi="宋体" w:eastAsia="宋体"/>
                <w:sz w:val="18"/>
              </w:rPr>
              <w:t>2. 能够设计综合验收测试清单和工程备份/版本说明。</w:t>
            </w:r>
            <w:r>
              <w:br/>
            </w:r>
            <w:r>
              <w:rPr>
                <w:rFonts w:ascii="宋体" w:hAnsi="宋体" w:eastAsia="宋体"/>
                <w:sz w:val="18"/>
              </w:rPr>
            </w:r>
            <w:r>
              <w:br/>
            </w:r>
            <w:r>
              <w:rPr>
                <w:rFonts w:ascii="宋体" w:hAnsi="宋体" w:eastAsia="宋体"/>
                <w:b/>
                <w:sz w:val="18"/>
              </w:rPr>
              <w:t>价值目标：</w:t>
            </w:r>
            <w:r>
              <w:br/>
            </w:r>
            <w:r>
              <w:rPr>
                <w:rFonts w:ascii="宋体" w:hAnsi="宋体" w:eastAsia="宋体"/>
                <w:sz w:val="18"/>
              </w:rPr>
              <w:t>1. 形成问题可复现、修复有复测、版本可回退、节能改进以数据为依据的工程交付意识。</w:t>
            </w:r>
          </w:p>
        </w:tc>
      </w:tr>
      <w:tr w14:paraId="0316C109"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以真实故障记录、版本和复测证据强化工程诚信；禁止旁路保护、虚构测试或删除不利记录。</w:t>
            </w:r>
          </w:p>
        </w:tc>
      </w:tr>
      <w:tr w14:paraId="0BF84270"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将调试和交付流程视为控制系统全生命周期的一部分，训练面向维护、升级和客户验收的工程意识。</w:t>
            </w:r>
          </w:p>
        </w:tc>
      </w:tr>
      <w:tr w14:paraId="08B6D44B"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教学重点：系统级诊断闭环与可追溯交付。</w:t>
            </w:r>
            <w:r>
              <w:br/>
            </w:r>
            <w:r>
              <w:rPr>
                <w:rFonts w:ascii="宋体" w:hAnsi="宋体" w:eastAsia="宋体"/>
                <w:sz w:val="18"/>
              </w:rPr>
            </w:r>
            <w:r>
              <w:br/>
            </w:r>
            <w:r>
              <w:rPr>
                <w:rFonts w:ascii="宋体" w:hAnsi="宋体" w:eastAsia="宋体"/>
                <w:b/>
                <w:sz w:val="18"/>
              </w:rPr>
              <w:t>教学难点：从“现象”追到“状态/变量/网络/接口”，并验证修复没有引入回归；区分软件诊断和真实安全验收。</w:t>
            </w:r>
          </w:p>
        </w:tc>
      </w:tr>
      <w:tr w14:paraId="6A60786F"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问题驱动法、时序推演法、状态建模法、教师演示法、任务驱动法、预测—运行—验证法、测试验收与故障复盘</w:t>
            </w:r>
          </w:p>
        </w:tc>
      </w:tr>
      <w:tr w14:paraId="7830FCCC"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电脑、投影仪、TIA Portal诊断示例、验收/故障记录模板。</w:t>
            </w:r>
          </w:p>
        </w:tc>
      </w:tr>
      <w:tr w14:paraId="748442E5"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课前任务 → 互动导入（10 min）→ 传授新知与课堂训练（75 min）→ 过关检测（10 min）→ 课堂小结（3 min）→ 作业布置（1 min）→ 考勤（1 min）</w:t>
            </w:r>
          </w:p>
        </w:tc>
      </w:tr>
      <w:tr w14:paraId="6059C809"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【教师】发布“需求追踪、监控诊断、故障定位与工程交付”对应大纲/教材范围和一个最小控制问题，不提前给出完整程序答案。</w:t>
            </w:r>
            <w:r>
              <w:br/>
            </w:r>
            <w:r>
              <w:rPr>
                <w:rFonts w:ascii="宋体" w:hAnsi="宋体" w:eastAsia="宋体"/>
                <w:sz w:val="17"/>
              </w:rPr>
            </w:r>
            <w:r>
              <w:br/>
            </w:r>
            <w:r>
              <w:rPr>
                <w:rFonts w:ascii="宋体" w:hAnsi="宋体" w:eastAsia="宋体"/>
                <w:sz w:val="17"/>
              </w:rPr>
              <w:t>1. 阅读对应大纲与教材内容；</w:t>
            </w:r>
            <w:r>
              <w:br/>
            </w:r>
            <w:r>
              <w:rPr>
                <w:rFonts w:ascii="宋体" w:hAnsi="宋体" w:eastAsia="宋体"/>
                <w:sz w:val="17"/>
              </w:rPr>
              <w:t>2. 圈出3个关键术语并记录至少1个疑问；</w:t>
            </w:r>
            <w:r>
              <w:br/>
            </w:r>
            <w:r>
              <w:rPr>
                <w:rFonts w:ascii="宋体" w:hAnsi="宋体" w:eastAsia="宋体"/>
                <w:sz w:val="17"/>
              </w:rPr>
              <w:t>3. 预读一段LAD/状态表/时序或设备接口说明，写出预期结果与至少一个疑问。</w:t>
            </w:r>
            <w:r>
              <w:br/>
            </w:r>
            <w:r>
              <w:rPr>
                <w:rFonts w:ascii="宋体" w:hAnsi="宋体" w:eastAsia="宋体"/>
                <w:sz w:val="17"/>
              </w:rPr>
            </w:r>
            <w:r>
              <w:br/>
            </w:r>
            <w:r>
              <w:rPr>
                <w:rFonts w:ascii="宋体" w:hAnsi="宋体" w:eastAsia="宋体"/>
                <w:b/>
                <w:sz w:val="17"/>
              </w:rPr>
              <w:t>【学生】完成准备并带着“预期状态/疑问/已有证据”进入课堂。</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通过预读I/O/时序/状态/接口、环境检查和预期状态建立先备认知；涉及真实设备时先确认安全边界。</w:t>
            </w:r>
          </w:p>
        </w:tc>
      </w:tr>
      <w:tr w14:paraId="004A0135" w14:textId="77777777">
        <w:trPr>
          <w:trHeight w:val="2546"/>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互动导入</w:t>
            </w:r>
            <w:r>
              <w:br/>
            </w:r>
            <w:r>
              <w:rPr>
                <w:rFonts w:ascii="宋体" w:hAnsi="宋体" w:eastAsia="宋体"/>
                <w:sz w:val="17"/>
              </w:rPr>
              <w:t>（10 min）</w:t>
            </w:r>
            <w:r>
              <w:br/>
            </w:r>
            <w:r>
              <w:rPr>
                <w:rFonts w:ascii="宋体" w:hAnsi="宋体" w:eastAsia="宋体"/>
                <w:sz w:val="17"/>
              </w:rPr>
            </w:r>
            <w:r>
              <w:br/>
            </w:r>
            <w:r>
              <w:rPr>
                <w:rFonts w:ascii="宋体" w:hAnsi="宋体" w:eastAsia="宋体"/>
                <w:sz w:val="17"/>
              </w:rPr>
              <w:t>传授新知与课堂训练</w:t>
            </w:r>
            <w:r>
              <w:br/>
            </w:r>
            <w:r>
              <w:rPr>
                <w:rFonts w:ascii="宋体" w:hAnsi="宋体" w:eastAsia="宋体"/>
                <w:sz w:val="17"/>
              </w:rPr>
              <w:t>（75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6"/>
              </w:rPr>
              <w:t>【互动导入 10 min】</w:t>
            </w:r>
            <w:r>
              <w:br/>
            </w:r>
            <w:r>
              <w:rPr>
                <w:rFonts w:ascii="宋体" w:hAnsi="宋体" w:eastAsia="宋体"/>
                <w:sz w:val="16"/>
              </w:rPr>
              <w:t>【教师】给出“输送线偶发不停”的现象描述，不提供直接原因，要求学生列出先查哪些状态、变量、网络和输入记录。</w:t>
            </w:r>
            <w:r>
              <w:br/>
            </w:r>
            <w:r>
              <w:rPr>
                <w:rFonts w:ascii="宋体" w:hAnsi="宋体" w:eastAsia="宋体"/>
                <w:sz w:val="16"/>
              </w:rPr>
            </w:r>
            <w:r>
              <w:br/>
            </w:r>
            <w:r>
              <w:rPr>
                <w:rFonts w:ascii="宋体" w:hAnsi="宋体" w:eastAsia="宋体"/>
                <w:sz w:val="16"/>
              </w:rPr>
              <w:t>【学生】先独立预测/画时序/状态，再与同伴交换判断依据；教师收集典型分歧后进入本课。</w:t>
            </w:r>
            <w:r>
              <w:br/>
            </w:r>
            <w:r>
              <w:rPr>
                <w:rFonts w:ascii="宋体" w:hAnsi="宋体" w:eastAsia="宋体"/>
                <w:sz w:val="16"/>
              </w:rPr>
            </w:r>
            <w:r>
              <w:br/>
            </w:r>
            <w:r>
              <w:rPr>
                <w:rFonts w:ascii="宋体" w:hAnsi="宋体" w:eastAsia="宋体"/>
                <w:b/>
                <w:sz w:val="16"/>
              </w:rPr>
              <w:t>【传授新知与课堂训练 75 min】</w:t>
            </w:r>
            <w:r>
              <w:br/>
            </w:r>
            <w:r>
              <w:rPr>
                <w:rFonts w:ascii="宋体" w:hAnsi="宋体" w:eastAsia="宋体"/>
                <w:b/>
                <w:sz w:val="16"/>
              </w:rPr>
              <w:t>一、核心原理与工程案例（约30 min）—追踪与工具</w:t>
            </w:r>
            <w:r>
              <w:br/>
            </w:r>
            <w:r>
              <w:rPr>
                <w:rFonts w:ascii="宋体" w:hAnsi="宋体" w:eastAsia="宋体"/>
                <w:sz w:val="16"/>
              </w:rPr>
            </w:r>
            <w:r>
              <w:br/>
            </w:r>
            <w:r>
              <w:rPr>
                <w:rFonts w:ascii="宋体" w:hAnsi="宋体" w:eastAsia="宋体"/>
                <w:sz w:val="16"/>
              </w:rPr>
              <w:t>【教师】从需求编号连接I/O、状态、LAD网络、HMI变量和测试用例；介绍监控、交叉引用、诊断缓冲/编译信息。</w:t>
            </w:r>
            <w:r>
              <w:br/>
            </w:r>
            <w:r>
              <w:rPr>
                <w:rFonts w:ascii="宋体" w:hAnsi="宋体" w:eastAsia="宋体"/>
                <w:sz w:val="16"/>
              </w:rPr>
            </w:r>
            <w:r>
              <w:br/>
            </w:r>
            <w:r>
              <w:rPr>
                <w:rFonts w:ascii="宋体" w:hAnsi="宋体" w:eastAsia="宋体"/>
                <w:sz w:val="16"/>
              </w:rPr>
              <w:t>【学生】先完成时序、状态、I/O或接口推演并写出判断依据，再对照教师演示/程序结果修正。</w:t>
            </w:r>
            <w:r>
              <w:br/>
            </w:r>
            <w:r>
              <w:rPr>
                <w:rFonts w:ascii="宋体" w:hAnsi="宋体" w:eastAsia="宋体"/>
                <w:sz w:val="16"/>
              </w:rPr>
            </w:r>
            <w:r>
              <w:br/>
            </w:r>
            <w:r>
              <w:rPr>
                <w:rFonts w:ascii="宋体" w:hAnsi="宋体" w:eastAsia="宋体"/>
                <w:b/>
                <w:sz w:val="16"/>
              </w:rPr>
              <w:t>二、学生时序/状态/接口推演（约25 min）—故障闭环</w:t>
            </w:r>
            <w:r>
              <w:br/>
            </w:r>
            <w:r>
              <w:rPr>
                <w:rFonts w:ascii="宋体" w:hAnsi="宋体" w:eastAsia="宋体"/>
                <w:sz w:val="16"/>
              </w:rPr>
            </w:r>
            <w:r>
              <w:br/>
            </w:r>
            <w:r>
              <w:rPr>
                <w:rFonts w:ascii="宋体" w:hAnsi="宋体" w:eastAsia="宋体"/>
                <w:sz w:val="16"/>
              </w:rPr>
              <w:t>【教师】用传感器卡滞/执行超时案例讲复现—证据—假设—定位—修复—回归，强调不要边猜边改无记录。</w:t>
            </w:r>
            <w:r>
              <w:br/>
            </w:r>
            <w:r>
              <w:rPr>
                <w:rFonts w:ascii="宋体" w:hAnsi="宋体" w:eastAsia="宋体"/>
                <w:sz w:val="16"/>
              </w:rPr>
            </w:r>
            <w:r>
              <w:br/>
            </w:r>
            <w:r>
              <w:rPr>
                <w:rFonts w:ascii="宋体" w:hAnsi="宋体" w:eastAsia="宋体"/>
                <w:sz w:val="16"/>
              </w:rPr>
              <w:t>【学生】先完成时序、状态、I/O或接口推演并写出判断依据，再对照教师演示/程序结果修正。</w:t>
            </w:r>
            <w:r>
              <w:br/>
            </w:r>
            <w:r>
              <w:rPr>
                <w:rFonts w:ascii="宋体" w:hAnsi="宋体" w:eastAsia="宋体"/>
                <w:sz w:val="16"/>
              </w:rPr>
            </w:r>
            <w:r>
              <w:br/>
            </w:r>
            <w:r>
              <w:rPr>
                <w:rFonts w:ascii="宋体" w:hAnsi="宋体" w:eastAsia="宋体"/>
                <w:b/>
                <w:sz w:val="16"/>
              </w:rPr>
              <w:t>三、对比、验证与错误复盘（约20 min）—交付与节能</w:t>
            </w:r>
            <w:r>
              <w:br/>
            </w:r>
            <w:r>
              <w:rPr>
                <w:rFonts w:ascii="宋体" w:hAnsi="宋体" w:eastAsia="宋体"/>
                <w:sz w:val="16"/>
              </w:rPr>
            </w:r>
            <w:r>
              <w:br/>
            </w:r>
            <w:r>
              <w:rPr>
                <w:rFonts w:ascii="宋体" w:hAnsi="宋体" w:eastAsia="宋体"/>
                <w:sz w:val="16"/>
              </w:rPr>
              <w:t>【教师】讲工程归档、版本/备份、测试报告、空转时间/动作次数比较和资料来源，准备期末综合考查与个人核验。</w:t>
            </w:r>
            <w:r>
              <w:br/>
            </w:r>
            <w:r>
              <w:rPr>
                <w:rFonts w:ascii="宋体" w:hAnsi="宋体" w:eastAsia="宋体"/>
                <w:sz w:val="16"/>
              </w:rPr>
            </w:r>
            <w:r>
              <w:br/>
            </w:r>
            <w:r>
              <w:rPr>
                <w:rFonts w:ascii="宋体" w:hAnsi="宋体" w:eastAsia="宋体"/>
                <w:sz w:val="16"/>
              </w:rPr>
              <w:t>【学生】先完成时序、状态、I/O或接口推演并写出判断依据，再对照教师演示/程序结果修正。</w:t>
            </w:r>
            <w:r>
              <w:br/>
            </w:r>
            <w:r>
              <w:rPr>
                <w:rFonts w:ascii="宋体" w:hAnsi="宋体" w:eastAsia="宋体"/>
                <w:sz w:val="16"/>
              </w:rPr>
            </w:r>
            <w:r>
              <w:br/>
            </w:r>
            <w:r>
              <w:rPr>
                <w:rFonts w:ascii="宋体" w:hAnsi="宋体" w:eastAsia="宋体"/>
                <w:b/>
                <w:sz w:val="16"/>
              </w:rPr>
              <w:t>独立学习产物：综合联调验收清单＋故障定位流程图＋版本/备份检查表。</w:t>
            </w:r>
            <w:r>
              <w:br/>
            </w:r>
            <w:r>
              <w:rPr>
                <w:rFonts w:ascii="宋体" w:hAnsi="宋体" w:eastAsia="宋体"/>
                <w:sz w:val="16"/>
              </w:rPr>
            </w:r>
            <w:r>
              <w:br/>
            </w:r>
            <w:r>
              <w:rPr>
                <w:rFonts w:ascii="宋体" w:hAnsi="宋体" w:eastAsia="宋体"/>
                <w:b/>
                <w:sz w:val="16"/>
              </w:rPr>
              <w:t>学习证据：需求追踪表、诊断证据清单、回归测试表、备份与版本说明。</w:t>
            </w:r>
            <w:r>
              <w:br/>
            </w:r>
            <w:r>
              <w:rPr>
                <w:rFonts w:ascii="宋体" w:hAnsi="宋体" w:eastAsia="宋体"/>
                <w:sz w:val="16"/>
              </w:rPr>
            </w:r>
            <w:r>
              <w:br/>
            </w:r>
            <w:r>
              <w:rPr>
                <w:rFonts w:ascii="宋体" w:hAnsi="宋体" w:eastAsia="宋体"/>
                <w:b/>
                <w:sz w:val="16"/>
              </w:rPr>
              <w:t>评价映射：平时成绩＋课程作业上机四前置＋期末综合考查；目标1.6、2.6、3.6。</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采用“需求/I-O → 时序/状态 → LAD/模块实现 → 仿真/监控 → 故障/边界测试 → 证据与版本”的闭环；不把仿真结果表述为真实功能安全验收。</w:t>
            </w:r>
          </w:p>
        </w:tc>
      </w:tr>
      <w:tr w14:paraId="07BF51C3"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【教师】组织当堂检测：</w:t>
            </w:r>
            <w:r>
              <w:br/>
            </w:r>
            <w:r>
              <w:rPr>
                <w:rFonts w:ascii="宋体" w:hAnsi="宋体" w:eastAsia="宋体"/>
                <w:sz w:val="16"/>
              </w:rPr>
            </w:r>
            <w:r>
              <w:br/>
            </w:r>
            <w:r>
              <w:rPr>
                <w:rFonts w:ascii="宋体" w:hAnsi="宋体" w:eastAsia="宋体"/>
                <w:sz w:val="16"/>
              </w:rPr>
              <w:t>1. 故障定位为什么要先复现和固化现象？</w:t>
            </w:r>
            <w:r>
              <w:br/>
            </w:r>
            <w:r>
              <w:rPr>
                <w:rFonts w:ascii="宋体" w:hAnsi="宋体" w:eastAsia="宋体"/>
                <w:sz w:val="16"/>
              </w:rPr>
              <w:t>2. 交叉引用在PLC调试中解决什么问题？</w:t>
            </w:r>
            <w:r>
              <w:br/>
            </w:r>
            <w:r>
              <w:rPr>
                <w:rFonts w:ascii="宋体" w:hAnsi="宋体" w:eastAsia="宋体"/>
                <w:sz w:val="16"/>
              </w:rPr>
              <w:t>3. 为什么修复后必须做回归测试？</w:t>
            </w:r>
            <w:r>
              <w:br/>
            </w:r>
            <w:r>
              <w:rPr>
                <w:rFonts w:ascii="宋体" w:hAnsi="宋体" w:eastAsia="宋体"/>
                <w:sz w:val="16"/>
              </w:rPr>
            </w:r>
            <w:r>
              <w:br/>
            </w:r>
            <w:r>
              <w:rPr>
                <w:rFonts w:ascii="宋体" w:hAnsi="宋体" w:eastAsia="宋体"/>
                <w:sz w:val="16"/>
              </w:rPr>
              <w:t>【学生】独立作答/推演/运行验证；【教师】按错误类型讲解，要求说明时序、状态、I/O或测试依据。</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检测I/O、扫描、逻辑、状态、量程、接口或故障语义，要求说明依据而不只给运行结果。</w:t>
            </w:r>
          </w:p>
        </w:tc>
      </w:tr>
      <w:tr w14:paraId="67EE6E6B"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【教师】回到本课知识脉络图，用“需求/I/O—扫描/状态—程序—监控/测试—故障/边界—交付”总结“需求追踪、监控诊断、故障定位与工程交付”，再次强调教学重点：系统级诊断闭环与可追溯交付。</w:t>
            </w:r>
            <w:r>
              <w:br/>
            </w:r>
            <w:r>
              <w:rPr>
                <w:rFonts w:ascii="宋体" w:hAnsi="宋体" w:eastAsia="宋体"/>
                <w:sz w:val="16"/>
              </w:rPr>
            </w:r>
            <w:r>
              <w:br/>
            </w:r>
            <w:r>
              <w:rPr>
                <w:rFonts w:ascii="宋体" w:hAnsi="宋体" w:eastAsia="宋体"/>
                <w:sz w:val="16"/>
              </w:rPr>
              <w:t>【学生】写下“本课一条最重要的控制规则 + 一个最容易忽略的边界”。</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回到知识脉络图，建立“需求/I-O—扫描/状态—程序—监控/测试—故障/边界—交付”的可迁移结构。</w:t>
            </w:r>
          </w:p>
        </w:tc>
      </w:tr>
      <w:tr w14:paraId="578B5786"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【教师】布置课后任务：准备上机四综合联调：列出正常批次、传感器卡滞、执行超时、停止/复位、再启动、接口失联等测试。</w:t>
            </w:r>
            <w:r>
              <w:br/>
            </w:r>
            <w:r>
              <w:rPr>
                <w:rFonts w:ascii="宋体" w:hAnsi="宋体" w:eastAsia="宋体"/>
                <w:sz w:val="16"/>
              </w:rPr>
            </w:r>
            <w:r>
              <w:br/>
            </w:r>
            <w:r>
              <w:rPr>
                <w:rFonts w:ascii="宋体" w:hAnsi="宋体" w:eastAsia="宋体"/>
                <w:sz w:val="16"/>
              </w:rPr>
              <w:t>【学生】按课程文件命名与证据要求整理提交；仿真、接口模拟和真实设备验证必须明确区分。</w:t>
            </w:r>
          </w:p>
        </w:tc>
        <w:tc>
          <w:tcPr>
            <w:tcW w:w="1585"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6"/>
              </w:rPr>
              <w:t>固化工程、表单、监控/测试和版本证据，为后续模块化与综合联调提供可复用输入。</w:t>
            </w:r>
          </w:p>
        </w:tc>
      </w:tr>
      <w:tr w14:paraId="703E729C"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【教师】利用学校/课程实际使用的平台进行签到。</w:t>
            </w:r>
            <w:r>
              <w:br/>
            </w:r>
            <w:r>
              <w:rPr>
                <w:rFonts w:ascii="宋体" w:hAnsi="宋体" w:eastAsia="宋体"/>
                <w:sz w:val="16"/>
              </w:rPr>
            </w:r>
            <w:r>
              <w:br/>
            </w:r>
            <w:r>
              <w:rPr>
                <w:rFonts w:ascii="宋体" w:hAnsi="宋体" w:eastAsia="宋体"/>
                <w:sz w:val="16"/>
              </w:rPr>
              <w:t>【学生】按课程要求完成签到。</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保留学校模板考勤环节，不预填实际出勤事实。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35" w:type="dxa"/>
              <w:start w:w="70" w:type="dxa"/>
              <w:bottom w:w="35" w:type="dxa"/>
              <w:end w:w="70" w:type="dxa"/>
            </w:tcMa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【课后填写，不预填事实】</w:t>
            </w:r>
            <w:r>
              <w:br/>
            </w:r>
            <w:r>
              <w:rPr>
                <w:rFonts w:ascii="宋体" w:hAnsi="宋体" w:eastAsia="宋体"/>
                <w:sz w:val="16"/>
              </w:rPr>
            </w:r>
            <w:r>
              <w:br/>
            </w:r>
            <w:r>
              <w:rPr>
                <w:rFonts w:ascii="宋体" w:hAnsi="宋体" w:eastAsia="宋体"/>
                <w:sz w:val="16"/>
              </w:rPr>
              <w:t>1. 教学流程：记录100 min各环节实际用时、理论/上机切换及调整点；</w:t>
            </w:r>
            <w:r>
              <w:br/>
            </w:r>
            <w:r>
              <w:rPr>
                <w:rFonts w:ascii="宋体" w:hAnsi="宋体" w:eastAsia="宋体"/>
                <w:sz w:val="16"/>
              </w:rPr>
              <w:t>2. 教学内容：重点记录“从“现象”追到“状态/变量/网络/接口”，并验证修复没有引入回归；区分软件诊断和真实安全验收。”的真实掌握证据和常见错误；</w:t>
            </w:r>
            <w:r>
              <w:br/>
            </w:r>
            <w:r>
              <w:rPr>
                <w:rFonts w:ascii="宋体" w:hAnsi="宋体" w:eastAsia="宋体"/>
                <w:sz w:val="16"/>
              </w:rPr>
              <w:t>3. 学生参与：仅依据实际课堂记录填写时序推演、LAD编程、状态/接口设计、仿真调试和讨论情况，不补写推测；</w:t>
            </w:r>
            <w:r>
              <w:br/>
            </w:r>
            <w:r>
              <w:rPr>
                <w:rFonts w:ascii="宋体" w:hAnsi="宋体" w:eastAsia="宋体"/>
                <w:sz w:val="16"/>
              </w:rPr>
              <w:t>4. 评价证据：检查本课工程、I/O/状态/变量表、监控数据、故障记录、测试与版本说明是否完整，记录缺项原因；</w:t>
            </w:r>
            <w:r>
              <w:br/>
            </w:r>
            <w:r>
              <w:rPr>
                <w:rFonts w:ascii="宋体" w:hAnsi="宋体" w:eastAsia="宋体"/>
                <w:sz w:val="16"/>
              </w:rPr>
              <w:t>5. 后续改进：依据真实课堂证据决定下一次课的补救、复现或拓展。</w:t>
            </w:r>
          </w:p>
        </w:tc>
        <w:tc>
          <w:tcPr>
            <w:tcW w:w="1585" w:type="dxa"/>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课后反思必须基于真实课堂、工程和测试证据；课前只保留填写框架。</w:t>
            </w:r>
          </w:p>
        </w:tc>
      </w:tr>
      <w:tr w14:paraId="415332AD" w14:textId="77777777">
        <w:trPr>
          <w:trHeight w:val="676"/>
          <w:jc w:val="center"/>
        </w:trPr>
        <w:tc>
          <w:tcPr>
            <w:tcW w:w="1342" w:type="dxa"/>
            <w:tcBorders>
              <w:tl2br w:val="nil"/>
              <w:tr2bl w:val="nil"/>
            </w:tcBorders>
            <w:shd w:val="clear" w:color="auto" w:fill="auto"/>
            <w:vAlign w:val="center"/>
            <w:tcMar>
              <w:top w:w="30" w:type="dxa"/>
              <w:start w:w="70" w:type="dxa"/>
              <w:bottom w:w="30" w:type="dxa"/>
              <w:end w:w="70" w:type="dxa"/>
            </w:tcMar>
          </w:tcPr>
          <w:p>
            <w:pPr>
              <w:spacing w:before="0" w:after="0" w:line="252" w:lineRule="auto"/>
              <w:jc w:val="center"/>
            </w:pPr>
            <w:r/>
            <w:r>
              <w:rPr>
                <w:rFonts w:ascii="宋体" w:hAnsi="宋体" w:eastAsia="宋体"/>
                <w:sz w:val="16"/>
              </w:rPr>
              <w:t>本章节参考文献</w:t>
            </w:r>
          </w:p>
        </w:tc>
        <w:tc>
          <w:tcPr>
            <w:tcW w:w="7372" w:type="dxa"/>
            <w:gridSpan w:val="4"/>
            <w:tcBorders>
              <w:tl2br w:val="nil"/>
              <w:tr2bl w:val="nil"/>
            </w:tcBorders>
            <w:shd w:val="clear" w:color="auto" w:fill="auto"/>
            <w:vAlign w:val="center"/>
            <w:tcMar>
              <w:top w:w="30" w:type="dxa"/>
              <w:start w:w="70" w:type="dxa"/>
              <w:bottom w:w="30" w:type="dxa"/>
              <w:end w:w="70" w:type="dxa"/>
            </w:tcMar>
          </w:tcPr>
          <w:p>
            <w:pPr>
              <w:spacing w:before="0" w:after="0" w:line="252" w:lineRule="auto"/>
            </w:pPr>
            <w:r/>
            <w:r>
              <w:rPr>
                <w:rFonts w:ascii="宋体" w:hAnsi="宋体" w:eastAsia="宋体"/>
                <w:sz w:val="16"/>
              </w:rPr>
              <w:t>[1] 廖常初.《S7-1200 PLC编程及应用（第5版）》[M]. 机械工业出版社，2026。</w:t>
            </w:r>
            <w:r>
              <w:br/>
            </w:r>
            <w:r>
              <w:rPr>
                <w:rFonts w:ascii="宋体" w:hAnsi="宋体" w:eastAsia="宋体"/>
                <w:sz w:val="16"/>
              </w:rPr>
              <w:t>[4] 张跟华.《西门子S7-1200 PLC编程与应用实例》[M]. 清华大学出版社，2023。</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hRule="atLeast"/>
          <w:jc w:val="center"/>
          <w:tblHeader w:val="true"/>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8"/>
              </w:rPr>
              <w:t>上机四 输送分拣单元联调与诊断</w:t>
            </w:r>
          </w:p>
        </w:tc>
        <w:tc>
          <w:tcPr>
            <w:tcW w:w="1448"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9"/>
              </w:rPr>
              <w:t>输送分拣系统集成、正常流程与故障注入</w:t>
            </w:r>
          </w:p>
        </w:tc>
      </w:tr>
      <w:tr w14:paraId="7A2DFDD7"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按实际课表填写</w:t>
            </w:r>
          </w:p>
        </w:tc>
        <w:tc>
          <w:tcPr>
            <w:tcW w:w="1448" w:type="dxa"/>
            <w:tcBorders>
              <w:tl2br w:val="nil"/>
              <w:tr2bl w:val="nil"/>
            </w:tcBorders>
            <w:shd w:val="clear" w:color="auto" w:fill="FFFFFF"/>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2课时（100 min）；上机2课时（上机四前半）</w:t>
            </w:r>
          </w:p>
        </w:tc>
      </w:tr>
      <w:tr w14:paraId="76D03DE5" w14:textId="77777777">
        <w:trPr>
          <w:trHeight w:val="2534"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Mar>
              <w:top w:w="60" w:type="dxa"/>
              <w:start w:w="70" w:type="dxa"/>
              <w:bottom w:w="60" w:type="dxa"/>
              <w:end w:w="70" w:type="dxa"/>
            </w:tcMar>
          </w:tcPr>
          <w:p>
            <w:pPr>
              <w:jc w:val="center"/>
            </w:pPr>
            <w:r/>
            <w:r>
              <w:drawing>
                <wp:inline xmlns:a="http://schemas.openxmlformats.org/drawingml/2006/main" xmlns:pic="http://schemas.openxmlformats.org/drawingml/2006/picture">
                  <wp:extent cx="4392000" cy="1061361"/>
                  <wp:docPr id="16" name="Picture 16"/>
                  <wp:cNvGraphicFramePr>
                    <a:graphicFrameLocks noChangeAspect="1"/>
                  </wp:cNvGraphicFramePr>
                  <a:graphic>
                    <a:graphicData uri="http://schemas.openxmlformats.org/drawingml/2006/picture">
                      <pic:pic>
                        <pic:nvPicPr>
                          <pic:cNvPr id="0" name="lesson-15-knowledge-map.png"/>
                          <pic:cNvPicPr/>
                        </pic:nvPicPr>
                        <pic:blipFill>
                          <a:blip r:embed="rId22"/>
                          <a:stretch>
                            <a:fillRect/>
                          </a:stretch>
                        </pic:blipFill>
                        <pic:spPr>
                          <a:xfrm>
                            <a:off x="0" y="0"/>
                            <a:ext cx="4392000" cy="1061361"/>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知识目标：</w:t>
            </w:r>
            <w:r>
              <w:br/>
            </w:r>
            <w:r>
              <w:rPr>
                <w:rFonts w:ascii="宋体" w:hAnsi="宋体" w:eastAsia="宋体"/>
                <w:sz w:val="18"/>
              </w:rPr>
              <w:t>1. 综合理解数字量逻辑、顺序控制、模拟量、HMI和故障状态的接口关系。</w:t>
            </w:r>
            <w:r>
              <w:br/>
            </w:r>
            <w:r>
              <w:rPr>
                <w:rFonts w:ascii="宋体" w:hAnsi="宋体" w:eastAsia="宋体"/>
                <w:sz w:val="18"/>
              </w:rPr>
              <w:t>2. 理解系统级测试必须覆盖正常、边界与故障路径。</w:t>
            </w:r>
            <w:r>
              <w:br/>
            </w:r>
            <w:r>
              <w:rPr>
                <w:rFonts w:ascii="宋体" w:hAnsi="宋体" w:eastAsia="宋体"/>
                <w:sz w:val="18"/>
              </w:rPr>
            </w:r>
            <w:r>
              <w:br/>
            </w:r>
            <w:r>
              <w:rPr>
                <w:rFonts w:ascii="宋体" w:hAnsi="宋体" w:eastAsia="宋体"/>
                <w:b/>
                <w:sz w:val="18"/>
              </w:rPr>
              <w:t>能力目标：</w:t>
            </w:r>
            <w:r>
              <w:br/>
            </w:r>
            <w:r>
              <w:rPr>
                <w:rFonts w:ascii="宋体" w:hAnsi="宋体" w:eastAsia="宋体"/>
                <w:sz w:val="18"/>
              </w:rPr>
              <w:t>1. 能够集成前三次上机成果，完成输送分拣单元主要正常流程。</w:t>
            </w:r>
            <w:r>
              <w:br/>
            </w:r>
            <w:r>
              <w:rPr>
                <w:rFonts w:ascii="宋体" w:hAnsi="宋体" w:eastAsia="宋体"/>
                <w:sz w:val="18"/>
              </w:rPr>
              <w:t>2. 能够注入传感器卡滞、执行超时、接口异常并固化故障现象。</w:t>
            </w:r>
            <w:r>
              <w:br/>
            </w:r>
            <w:r>
              <w:rPr>
                <w:rFonts w:ascii="宋体" w:hAnsi="宋体" w:eastAsia="宋体"/>
                <w:sz w:val="18"/>
              </w:rPr>
            </w:r>
            <w:r>
              <w:br/>
            </w:r>
            <w:r>
              <w:rPr>
                <w:rFonts w:ascii="宋体" w:hAnsi="宋体" w:eastAsia="宋体"/>
                <w:b/>
                <w:sz w:val="18"/>
              </w:rPr>
              <w:t>价值目标：</w:t>
            </w:r>
            <w:r>
              <w:br/>
            </w:r>
            <w:r>
              <w:rPr>
                <w:rFonts w:ascii="宋体" w:hAnsi="宋体" w:eastAsia="宋体"/>
                <w:sz w:val="18"/>
              </w:rPr>
              <w:t>1. 形成联调先检查接口、故障先复现、真实设备不旁路安全保护的工程责任意识。</w:t>
            </w:r>
          </w:p>
        </w:tc>
      </w:tr>
      <w:tr w14:paraId="0316C109"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严格区分急停反馈逻辑演示与真实安全功能验证；不得旁路安全保护、强制危险输出或虚构运行记录。</w:t>
            </w:r>
          </w:p>
        </w:tc>
      </w:tr>
      <w:tr w14:paraId="0BF84270"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将综合工程RC1作为接近交付的控制系统候选版本，采用接口审查、测试清单和缺陷列表管理质量。</w:t>
            </w:r>
          </w:p>
        </w:tc>
      </w:tr>
      <w:tr w14:paraId="08B6D44B"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教学重点：模块集成、正常流程验收与故障注入。</w:t>
            </w:r>
            <w:r>
              <w:br/>
            </w:r>
            <w:r>
              <w:rPr>
                <w:rFonts w:ascii="宋体" w:hAnsi="宋体" w:eastAsia="宋体"/>
                <w:sz w:val="18"/>
              </w:rPr>
            </w:r>
            <w:r>
              <w:br/>
            </w:r>
            <w:r>
              <w:rPr>
                <w:rFonts w:ascii="宋体" w:hAnsi="宋体" w:eastAsia="宋体"/>
                <w:b/>
                <w:sz w:val="18"/>
              </w:rPr>
              <w:t>教学难点：区分模块自身正确和系统接口正确；故障注入必须可恢复、可记录且不越过安全边界。</w:t>
            </w:r>
          </w:p>
        </w:tc>
      </w:tr>
      <w:tr w14:paraId="6A60786F"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问题驱动法、时序推演法、状态建模法、教师演示法、任务驱动法、预测—运行—验证法、测试验收与故障复盘</w:t>
            </w:r>
          </w:p>
        </w:tc>
      </w:tr>
      <w:tr w14:paraId="7830FCCC"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机房、TIA Portal、S7-PLCSIM/HMI仿真、综合任务书、测试清单。</w:t>
            </w:r>
          </w:p>
        </w:tc>
      </w:tr>
      <w:tr w14:paraId="748442E5"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课前任务 → 互动导入（10 min）→ 传授新知与课堂训练（75 min）→ 过关检测（10 min）→ 课堂小结（3 min）→ 作业布置（1 min）→ 考勤（1 min）</w:t>
            </w:r>
          </w:p>
        </w:tc>
      </w:tr>
      <w:tr w14:paraId="6059C809"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【教师】发布“输送分拣系统集成、正常流程与故障注入”对应大纲/教材范围和一个最小控制问题，不提前给出完整程序答案。</w:t>
            </w:r>
            <w:r>
              <w:br/>
            </w:r>
            <w:r>
              <w:rPr>
                <w:rFonts w:ascii="宋体" w:hAnsi="宋体" w:eastAsia="宋体"/>
                <w:sz w:val="17"/>
              </w:rPr>
            </w:r>
            <w:r>
              <w:br/>
            </w:r>
            <w:r>
              <w:rPr>
                <w:rFonts w:ascii="宋体" w:hAnsi="宋体" w:eastAsia="宋体"/>
                <w:sz w:val="17"/>
              </w:rPr>
              <w:t>1. 阅读对应大纲与教材内容；</w:t>
            </w:r>
            <w:r>
              <w:br/>
            </w:r>
            <w:r>
              <w:rPr>
                <w:rFonts w:ascii="宋体" w:hAnsi="宋体" w:eastAsia="宋体"/>
                <w:sz w:val="17"/>
              </w:rPr>
              <w:t>2. 圈出3个关键术语并记录至少1个疑问；</w:t>
            </w:r>
            <w:r>
              <w:br/>
            </w:r>
            <w:r>
              <w:rPr>
                <w:rFonts w:ascii="宋体" w:hAnsi="宋体" w:eastAsia="宋体"/>
                <w:sz w:val="17"/>
              </w:rPr>
              <w:t>3. 检查TIA Portal/S7-PLCSIM/HMI仿真环境、上一阶段工程和任务文件是否可用；未经教师确认不得连接真实负载、强制输出或修改保护逻辑。</w:t>
            </w:r>
            <w:r>
              <w:br/>
            </w:r>
            <w:r>
              <w:rPr>
                <w:rFonts w:ascii="宋体" w:hAnsi="宋体" w:eastAsia="宋体"/>
                <w:sz w:val="17"/>
              </w:rPr>
            </w:r>
            <w:r>
              <w:br/>
            </w:r>
            <w:r>
              <w:rPr>
                <w:rFonts w:ascii="宋体" w:hAnsi="宋体" w:eastAsia="宋体"/>
                <w:b/>
                <w:sz w:val="17"/>
              </w:rPr>
              <w:t>【学生】完成准备并带着“预期状态/疑问/已有证据”进入课堂。</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通过预读I/O/时序/状态/接口、环境检查和预期状态建立先备认知；涉及真实设备时先确认安全边界。</w:t>
            </w:r>
          </w:p>
        </w:tc>
      </w:tr>
      <w:tr w14:paraId="004A0135" w14:textId="77777777">
        <w:trPr>
          <w:trHeight w:val="2546"/>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互动导入</w:t>
            </w:r>
            <w:r>
              <w:br/>
            </w:r>
            <w:r>
              <w:rPr>
                <w:rFonts w:ascii="宋体" w:hAnsi="宋体" w:eastAsia="宋体"/>
                <w:sz w:val="17"/>
              </w:rPr>
              <w:t>（10 min）</w:t>
            </w:r>
            <w:r>
              <w:br/>
            </w:r>
            <w:r>
              <w:rPr>
                <w:rFonts w:ascii="宋体" w:hAnsi="宋体" w:eastAsia="宋体"/>
                <w:sz w:val="17"/>
              </w:rPr>
            </w:r>
            <w:r>
              <w:br/>
            </w:r>
            <w:r>
              <w:rPr>
                <w:rFonts w:ascii="宋体" w:hAnsi="宋体" w:eastAsia="宋体"/>
                <w:sz w:val="17"/>
              </w:rPr>
              <w:t>传授新知与课堂训练</w:t>
            </w:r>
            <w:r>
              <w:br/>
            </w:r>
            <w:r>
              <w:rPr>
                <w:rFonts w:ascii="宋体" w:hAnsi="宋体" w:eastAsia="宋体"/>
                <w:sz w:val="17"/>
              </w:rPr>
              <w:t>（75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6"/>
              </w:rPr>
              <w:t>【互动导入 10 min】</w:t>
            </w:r>
            <w:r>
              <w:br/>
            </w:r>
            <w:r>
              <w:rPr>
                <w:rFonts w:ascii="宋体" w:hAnsi="宋体" w:eastAsia="宋体"/>
                <w:sz w:val="16"/>
              </w:rPr>
              <w:t>【教师】先让各组只按接口表核对变量、数据类型、状态和HMI映射，不立即运行完整流程；随后再做正常批次测试。</w:t>
            </w:r>
            <w:r>
              <w:br/>
            </w:r>
            <w:r>
              <w:rPr>
                <w:rFonts w:ascii="宋体" w:hAnsi="宋体" w:eastAsia="宋体"/>
                <w:sz w:val="16"/>
              </w:rPr>
            </w:r>
            <w:r>
              <w:br/>
            </w:r>
            <w:r>
              <w:rPr>
                <w:rFonts w:ascii="宋体" w:hAnsi="宋体" w:eastAsia="宋体"/>
                <w:sz w:val="16"/>
              </w:rPr>
              <w:t>【学生】先独立预测/画时序/状态，再与同伴交换判断依据；教师收集典型分歧后进入本课。</w:t>
            </w:r>
            <w:r>
              <w:br/>
            </w:r>
            <w:r>
              <w:rPr>
                <w:rFonts w:ascii="宋体" w:hAnsi="宋体" w:eastAsia="宋体"/>
                <w:sz w:val="16"/>
              </w:rPr>
            </w:r>
            <w:r>
              <w:br/>
            </w:r>
            <w:r>
              <w:rPr>
                <w:rFonts w:ascii="宋体" w:hAnsi="宋体" w:eastAsia="宋体"/>
                <w:b/>
                <w:sz w:val="16"/>
              </w:rPr>
              <w:t>【传授新知与课堂训练 75 min】</w:t>
            </w:r>
            <w:r>
              <w:br/>
            </w:r>
            <w:r>
              <w:rPr>
                <w:rFonts w:ascii="宋体" w:hAnsi="宋体" w:eastAsia="宋体"/>
                <w:b/>
                <w:sz w:val="16"/>
              </w:rPr>
              <w:t>一、任务说明与工程/逻辑骨架（约20 min）—集成检查</w:t>
            </w:r>
            <w:r>
              <w:br/>
            </w:r>
            <w:r>
              <w:rPr>
                <w:rFonts w:ascii="宋体" w:hAnsi="宋体" w:eastAsia="宋体"/>
                <w:sz w:val="16"/>
              </w:rPr>
            </w:r>
            <w:r>
              <w:br/>
            </w:r>
            <w:r>
              <w:rPr>
                <w:rFonts w:ascii="宋体" w:hAnsi="宋体" w:eastAsia="宋体"/>
                <w:sz w:val="16"/>
              </w:rPr>
              <w:t>【教师】复用上机一至三工程，核对I/O、模块接口、状态变量、模拟量/HMI标签和参数，消除编译/映射问题。</w:t>
            </w:r>
            <w:r>
              <w:br/>
            </w:r>
            <w:r>
              <w:rPr>
                <w:rFonts w:ascii="宋体" w:hAnsi="宋体" w:eastAsia="宋体"/>
                <w:sz w:val="16"/>
              </w:rPr>
            </w:r>
            <w:r>
              <w:br/>
            </w:r>
            <w:r>
              <w:rPr>
                <w:rFonts w:ascii="宋体" w:hAnsi="宋体" w:eastAsia="宋体"/>
                <w:sz w:val="16"/>
              </w:rPr>
              <w:t>【学生】按任务约束独立/小组实现，先写预期状态/时序再运行；用监控表或仿真验证，保留工程、参数、故障信息和测试证据。</w:t>
            </w:r>
            <w:r>
              <w:br/>
            </w:r>
            <w:r>
              <w:rPr>
                <w:rFonts w:ascii="宋体" w:hAnsi="宋体" w:eastAsia="宋体"/>
                <w:sz w:val="16"/>
              </w:rPr>
            </w:r>
            <w:r>
              <w:br/>
            </w:r>
            <w:r>
              <w:rPr>
                <w:rFonts w:ascii="宋体" w:hAnsi="宋体" w:eastAsia="宋体"/>
                <w:b/>
                <w:sz w:val="16"/>
              </w:rPr>
              <w:t>二、学生独立/小组实现（约35 min）—正常验收</w:t>
            </w:r>
            <w:r>
              <w:br/>
            </w:r>
            <w:r>
              <w:rPr>
                <w:rFonts w:ascii="宋体" w:hAnsi="宋体" w:eastAsia="宋体"/>
                <w:sz w:val="16"/>
              </w:rPr>
            </w:r>
            <w:r>
              <w:br/>
            </w:r>
            <w:r>
              <w:rPr>
                <w:rFonts w:ascii="宋体" w:hAnsi="宋体" w:eastAsia="宋体"/>
                <w:sz w:val="16"/>
              </w:rPr>
              <w:t>【教师】执行至少一个完整输送—检测—分拣—批次流程，记录状态、动作、HMI和关键计数/报警。</w:t>
            </w:r>
            <w:r>
              <w:br/>
            </w:r>
            <w:r>
              <w:rPr>
                <w:rFonts w:ascii="宋体" w:hAnsi="宋体" w:eastAsia="宋体"/>
                <w:sz w:val="16"/>
              </w:rPr>
            </w:r>
            <w:r>
              <w:br/>
            </w:r>
            <w:r>
              <w:rPr>
                <w:rFonts w:ascii="宋体" w:hAnsi="宋体" w:eastAsia="宋体"/>
                <w:sz w:val="16"/>
              </w:rPr>
              <w:t>【学生】按任务约束独立/小组实现，先写预期状态/时序再运行；用监控表或仿真验证，保留工程、参数、故障信息和测试证据。</w:t>
            </w:r>
            <w:r>
              <w:br/>
            </w:r>
            <w:r>
              <w:rPr>
                <w:rFonts w:ascii="宋体" w:hAnsi="宋体" w:eastAsia="宋体"/>
                <w:sz w:val="16"/>
              </w:rPr>
            </w:r>
            <w:r>
              <w:br/>
            </w:r>
            <w:r>
              <w:rPr>
                <w:rFonts w:ascii="宋体" w:hAnsi="宋体" w:eastAsia="宋体"/>
                <w:b/>
                <w:sz w:val="16"/>
              </w:rPr>
              <w:t>三、测试、调试与证据固化（约20 min）—故障注入</w:t>
            </w:r>
            <w:r>
              <w:br/>
            </w:r>
            <w:r>
              <w:rPr>
                <w:rFonts w:ascii="宋体" w:hAnsi="宋体" w:eastAsia="宋体"/>
                <w:sz w:val="16"/>
              </w:rPr>
            </w:r>
            <w:r>
              <w:br/>
            </w:r>
            <w:r>
              <w:rPr>
                <w:rFonts w:ascii="宋体" w:hAnsi="宋体" w:eastAsia="宋体"/>
                <w:sz w:val="16"/>
              </w:rPr>
              <w:t>【教师】模拟传感器卡滞、执行超时、接口心跳异常等，要求系统进入预期故障状态并保留完整现象证据。</w:t>
            </w:r>
            <w:r>
              <w:br/>
            </w:r>
            <w:r>
              <w:rPr>
                <w:rFonts w:ascii="宋体" w:hAnsi="宋体" w:eastAsia="宋体"/>
                <w:sz w:val="16"/>
              </w:rPr>
            </w:r>
            <w:r>
              <w:br/>
            </w:r>
            <w:r>
              <w:rPr>
                <w:rFonts w:ascii="宋体" w:hAnsi="宋体" w:eastAsia="宋体"/>
                <w:sz w:val="16"/>
              </w:rPr>
              <w:t>【学生】按任务约束独立/小组实现，先写预期状态/时序再运行；用监控表或仿真验证，保留工程、参数、故障信息和测试证据。</w:t>
            </w:r>
            <w:r>
              <w:br/>
            </w:r>
            <w:r>
              <w:rPr>
                <w:rFonts w:ascii="宋体" w:hAnsi="宋体" w:eastAsia="宋体"/>
                <w:sz w:val="16"/>
              </w:rPr>
            </w:r>
            <w:r>
              <w:br/>
            </w:r>
            <w:r>
              <w:rPr>
                <w:rFonts w:ascii="宋体" w:hAnsi="宋体" w:eastAsia="宋体"/>
                <w:b/>
                <w:sz w:val="16"/>
              </w:rPr>
              <w:t>独立学习产物：综合工程RC1＋正常流程记录＋故障注入记录。</w:t>
            </w:r>
            <w:r>
              <w:br/>
            </w:r>
            <w:r>
              <w:rPr>
                <w:rFonts w:ascii="宋体" w:hAnsi="宋体" w:eastAsia="宋体"/>
                <w:sz w:val="16"/>
              </w:rPr>
            </w:r>
            <w:r>
              <w:br/>
            </w:r>
            <w:r>
              <w:rPr>
                <w:rFonts w:ascii="宋体" w:hAnsi="宋体" w:eastAsia="宋体"/>
                <w:b/>
                <w:sz w:val="16"/>
              </w:rPr>
              <w:t>学习证据：工程版本、接口核对表、正常状态轨迹、故障码/监控证据、未解决问题清单。</w:t>
            </w:r>
            <w:r>
              <w:br/>
            </w:r>
            <w:r>
              <w:rPr>
                <w:rFonts w:ascii="宋体" w:hAnsi="宋体" w:eastAsia="宋体"/>
                <w:sz w:val="16"/>
              </w:rPr>
            </w:r>
            <w:r>
              <w:br/>
            </w:r>
            <w:r>
              <w:rPr>
                <w:rFonts w:ascii="宋体" w:hAnsi="宋体" w:eastAsia="宋体"/>
                <w:b/>
                <w:sz w:val="16"/>
              </w:rPr>
              <w:t>评价映射：课程作业上机四（25%）前半＋期末综合考查60%；全部课程目标。</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采用“需求/I-O → 时序/状态 → LAD/模块实现 → 仿真/监控 → 故障/边界测试 → 证据与版本”的闭环；不把仿真结果表述为真实功能安全验收。</w:t>
            </w:r>
          </w:p>
        </w:tc>
      </w:tr>
      <w:tr w14:paraId="07BF51C3"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【教师】组织当堂检测：</w:t>
            </w:r>
            <w:r>
              <w:br/>
            </w:r>
            <w:r>
              <w:rPr>
                <w:rFonts w:ascii="宋体" w:hAnsi="宋体" w:eastAsia="宋体"/>
                <w:sz w:val="16"/>
              </w:rPr>
            </w:r>
            <w:r>
              <w:br/>
            </w:r>
            <w:r>
              <w:rPr>
                <w:rFonts w:ascii="宋体" w:hAnsi="宋体" w:eastAsia="宋体"/>
                <w:sz w:val="16"/>
              </w:rPr>
              <w:t>1. 模块单独测试通过为什么仍可能集成失败？</w:t>
            </w:r>
            <w:r>
              <w:br/>
            </w:r>
            <w:r>
              <w:rPr>
                <w:rFonts w:ascii="宋体" w:hAnsi="宋体" w:eastAsia="宋体"/>
                <w:sz w:val="16"/>
              </w:rPr>
              <w:t>2. 故障注入前需要先确认哪些恢复条件？</w:t>
            </w:r>
            <w:r>
              <w:br/>
            </w:r>
            <w:r>
              <w:rPr>
                <w:rFonts w:ascii="宋体" w:hAnsi="宋体" w:eastAsia="宋体"/>
                <w:sz w:val="16"/>
              </w:rPr>
              <w:t>3. 什么证据能证明系统是在预期故障状态而不是“程序卡死”？</w:t>
            </w:r>
            <w:r>
              <w:br/>
            </w:r>
            <w:r>
              <w:rPr>
                <w:rFonts w:ascii="宋体" w:hAnsi="宋体" w:eastAsia="宋体"/>
                <w:sz w:val="16"/>
              </w:rPr>
            </w:r>
            <w:r>
              <w:br/>
            </w:r>
            <w:r>
              <w:rPr>
                <w:rFonts w:ascii="宋体" w:hAnsi="宋体" w:eastAsia="宋体"/>
                <w:sz w:val="16"/>
              </w:rPr>
              <w:t>【学生】独立作答/推演/运行验证；【教师】按错误类型讲解，要求说明时序、状态、I/O或测试依据。</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检测I/O、扫描、逻辑、状态、量程、接口或故障语义，要求说明依据而不只给运行结果。</w:t>
            </w:r>
          </w:p>
        </w:tc>
      </w:tr>
      <w:tr w14:paraId="67EE6E6B"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【教师】回到本课知识脉络图，用“需求/I/O—扫描/状态—程序—监控/测试—故障/边界—交付”总结“输送分拣系统集成、正常流程与故障注入”，再次强调教学重点：模块集成、正常流程验收与故障注入。</w:t>
            </w:r>
            <w:r>
              <w:br/>
            </w:r>
            <w:r>
              <w:rPr>
                <w:rFonts w:ascii="宋体" w:hAnsi="宋体" w:eastAsia="宋体"/>
                <w:sz w:val="16"/>
              </w:rPr>
            </w:r>
            <w:r>
              <w:br/>
            </w:r>
            <w:r>
              <w:rPr>
                <w:rFonts w:ascii="宋体" w:hAnsi="宋体" w:eastAsia="宋体"/>
                <w:sz w:val="16"/>
              </w:rPr>
              <w:t>【学生】写下“本课一条最重要的控制规则 + 一个最容易忽略的边界”。</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回到知识脉络图，建立“需求/I-O—扫描/状态—程序—监控/测试—故障/边界—交付”的可迁移结构。</w:t>
            </w:r>
          </w:p>
        </w:tc>
      </w:tr>
      <w:tr w14:paraId="578B5786"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【教师】布置课后任务：根据故障注入记录定位至少1个问题，准备下一课修复、回归、节能比较和最终备份。</w:t>
            </w:r>
            <w:r>
              <w:br/>
            </w:r>
            <w:r>
              <w:rPr>
                <w:rFonts w:ascii="宋体" w:hAnsi="宋体" w:eastAsia="宋体"/>
                <w:sz w:val="16"/>
              </w:rPr>
            </w:r>
            <w:r>
              <w:br/>
            </w:r>
            <w:r>
              <w:rPr>
                <w:rFonts w:ascii="宋体" w:hAnsi="宋体" w:eastAsia="宋体"/>
                <w:sz w:val="16"/>
              </w:rPr>
              <w:t>【学生】按课程文件命名与证据要求整理提交；仿真、接口模拟和真实设备验证必须明确区分。</w:t>
            </w:r>
          </w:p>
        </w:tc>
        <w:tc>
          <w:tcPr>
            <w:tcW w:w="1585"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6"/>
              </w:rPr>
              <w:t>固化工程、表单、监控/测试和版本证据，为后续模块化与综合联调提供可复用输入。</w:t>
            </w:r>
          </w:p>
        </w:tc>
      </w:tr>
      <w:tr w14:paraId="703E729C"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【教师】利用学校/课程实际使用的平台进行签到。</w:t>
            </w:r>
            <w:r>
              <w:br/>
            </w:r>
            <w:r>
              <w:rPr>
                <w:rFonts w:ascii="宋体" w:hAnsi="宋体" w:eastAsia="宋体"/>
                <w:sz w:val="16"/>
              </w:rPr>
            </w:r>
            <w:r>
              <w:br/>
            </w:r>
            <w:r>
              <w:rPr>
                <w:rFonts w:ascii="宋体" w:hAnsi="宋体" w:eastAsia="宋体"/>
                <w:sz w:val="16"/>
              </w:rPr>
              <w:t>【学生】按课程要求完成签到。</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保留学校模板考勤环节，不预填实际出勤事实。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35" w:type="dxa"/>
              <w:start w:w="70" w:type="dxa"/>
              <w:bottom w:w="35" w:type="dxa"/>
              <w:end w:w="70" w:type="dxa"/>
            </w:tcMa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【课后填写，不预填事实】</w:t>
            </w:r>
            <w:r>
              <w:br/>
            </w:r>
            <w:r>
              <w:rPr>
                <w:rFonts w:ascii="宋体" w:hAnsi="宋体" w:eastAsia="宋体"/>
                <w:sz w:val="16"/>
              </w:rPr>
            </w:r>
            <w:r>
              <w:br/>
            </w:r>
            <w:r>
              <w:rPr>
                <w:rFonts w:ascii="宋体" w:hAnsi="宋体" w:eastAsia="宋体"/>
                <w:sz w:val="16"/>
              </w:rPr>
              <w:t>1. 教学流程：记录100 min各环节实际用时、理论/上机切换及调整点；</w:t>
            </w:r>
            <w:r>
              <w:br/>
            </w:r>
            <w:r>
              <w:rPr>
                <w:rFonts w:ascii="宋体" w:hAnsi="宋体" w:eastAsia="宋体"/>
                <w:sz w:val="16"/>
              </w:rPr>
              <w:t>2. 教学内容：重点记录“区分模块自身正确和系统接口正确；故障注入必须可恢复、可记录且不越过安全边界。”的真实掌握证据和常见错误；</w:t>
            </w:r>
            <w:r>
              <w:br/>
            </w:r>
            <w:r>
              <w:rPr>
                <w:rFonts w:ascii="宋体" w:hAnsi="宋体" w:eastAsia="宋体"/>
                <w:sz w:val="16"/>
              </w:rPr>
              <w:t>3. 学生参与：仅依据实际课堂记录填写时序推演、LAD编程、状态/接口设计、仿真调试和讨论情况，不补写推测；</w:t>
            </w:r>
            <w:r>
              <w:br/>
            </w:r>
            <w:r>
              <w:rPr>
                <w:rFonts w:ascii="宋体" w:hAnsi="宋体" w:eastAsia="宋体"/>
                <w:sz w:val="16"/>
              </w:rPr>
              <w:t>4. 评价证据：检查本课工程、I/O/状态/变量表、监控数据、故障记录、测试与版本说明是否完整，记录缺项原因；</w:t>
            </w:r>
            <w:r>
              <w:br/>
            </w:r>
            <w:r>
              <w:rPr>
                <w:rFonts w:ascii="宋体" w:hAnsi="宋体" w:eastAsia="宋体"/>
                <w:sz w:val="16"/>
              </w:rPr>
              <w:t>5. 后续改进：依据真实课堂证据决定下一次课的补救、复现或拓展。</w:t>
            </w:r>
          </w:p>
        </w:tc>
        <w:tc>
          <w:tcPr>
            <w:tcW w:w="1585" w:type="dxa"/>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课后反思必须基于真实课堂、工程和测试证据；课前只保留填写框架。</w:t>
            </w:r>
          </w:p>
        </w:tc>
      </w:tr>
      <w:tr w14:paraId="415332AD" w14:textId="77777777">
        <w:trPr>
          <w:trHeight w:val="676"/>
          <w:jc w:val="center"/>
        </w:trPr>
        <w:tc>
          <w:tcPr>
            <w:tcW w:w="1342" w:type="dxa"/>
            <w:tcBorders>
              <w:tl2br w:val="nil"/>
              <w:tr2bl w:val="nil"/>
            </w:tcBorders>
            <w:shd w:val="clear" w:color="auto" w:fill="auto"/>
            <w:vAlign w:val="center"/>
            <w:tcMar>
              <w:top w:w="30" w:type="dxa"/>
              <w:start w:w="70" w:type="dxa"/>
              <w:bottom w:w="30" w:type="dxa"/>
              <w:end w:w="70" w:type="dxa"/>
            </w:tcMar>
          </w:tcPr>
          <w:p>
            <w:pPr>
              <w:spacing w:before="0" w:after="0" w:line="252" w:lineRule="auto"/>
              <w:jc w:val="center"/>
            </w:pPr>
            <w:r/>
            <w:r>
              <w:rPr>
                <w:rFonts w:ascii="宋体" w:hAnsi="宋体" w:eastAsia="宋体"/>
                <w:sz w:val="16"/>
              </w:rPr>
              <w:t>本章节参考文献</w:t>
            </w:r>
          </w:p>
        </w:tc>
        <w:tc>
          <w:tcPr>
            <w:tcW w:w="7372" w:type="dxa"/>
            <w:gridSpan w:val="4"/>
            <w:tcBorders>
              <w:tl2br w:val="nil"/>
              <w:tr2bl w:val="nil"/>
            </w:tcBorders>
            <w:shd w:val="clear" w:color="auto" w:fill="auto"/>
            <w:vAlign w:val="center"/>
            <w:tcMar>
              <w:top w:w="30" w:type="dxa"/>
              <w:start w:w="70" w:type="dxa"/>
              <w:bottom w:w="30" w:type="dxa"/>
              <w:end w:w="70" w:type="dxa"/>
            </w:tcMar>
          </w:tcPr>
          <w:p>
            <w:pPr>
              <w:spacing w:before="0" w:after="0" w:line="252" w:lineRule="auto"/>
            </w:pPr>
            <w:r/>
            <w:r>
              <w:rPr>
                <w:rFonts w:ascii="宋体" w:hAnsi="宋体" w:eastAsia="宋体"/>
                <w:sz w:val="16"/>
              </w:rPr>
              <w:t>[1] 廖常初.《S7-1200 PLC编程及应用（第5版）》[M]. 机械工业出版社，2026。</w:t>
            </w:r>
            <w:r>
              <w:br/>
            </w:r>
            <w:r>
              <w:rPr>
                <w:rFonts w:ascii="宋体" w:hAnsi="宋体" w:eastAsia="宋体"/>
                <w:sz w:val="16"/>
              </w:rPr>
              <w:t>[3] 廖常初.《西门子人机界面（触摸屏）组态与应用技术（第4版）》[M]. 机械工业出版社，2025。</w:t>
            </w:r>
            <w:r>
              <w:br/>
            </w:r>
            <w:r>
              <w:rPr>
                <w:rFonts w:ascii="宋体" w:hAnsi="宋体" w:eastAsia="宋体"/>
                <w:sz w:val="16"/>
              </w:rPr>
              <w:t>[4] 张跟华.《西门子S7-1200 PLC编程与应用实例》[M]. 清华大学出版社，2023。</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hRule="atLeast"/>
          <w:jc w:val="center"/>
          <w:tblHeader w:val="true"/>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8"/>
              </w:rPr>
              <w:t>上机四 输送分拣单元联调与诊断</w:t>
            </w:r>
          </w:p>
        </w:tc>
        <w:tc>
          <w:tcPr>
            <w:tcW w:w="1448"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9"/>
              </w:rPr>
              <w:t>故障修复、回归测试、节能比较与最终工程交付</w:t>
            </w:r>
          </w:p>
        </w:tc>
      </w:tr>
      <w:tr w14:paraId="7A2DFDD7"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按实际课表填写</w:t>
            </w:r>
          </w:p>
        </w:tc>
        <w:tc>
          <w:tcPr>
            <w:tcW w:w="1448" w:type="dxa"/>
            <w:tcBorders>
              <w:tl2br w:val="nil"/>
              <w:tr2bl w:val="nil"/>
            </w:tcBorders>
            <w:shd w:val="clear" w:color="auto" w:fill="FFFFFF"/>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2课时（100 min）；上机2课时（上机四后半）</w:t>
            </w:r>
          </w:p>
        </w:tc>
      </w:tr>
      <w:tr w14:paraId="76D03DE5" w14:textId="77777777">
        <w:trPr>
          <w:trHeight w:val="2534"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Mar>
              <w:top w:w="60" w:type="dxa"/>
              <w:start w:w="70" w:type="dxa"/>
              <w:bottom w:w="60" w:type="dxa"/>
              <w:end w:w="70" w:type="dxa"/>
            </w:tcMar>
          </w:tcPr>
          <w:p>
            <w:pPr>
              <w:jc w:val="center"/>
            </w:pPr>
            <w:r/>
            <w:r>
              <w:drawing>
                <wp:inline xmlns:a="http://schemas.openxmlformats.org/drawingml/2006/main" xmlns:pic="http://schemas.openxmlformats.org/drawingml/2006/picture">
                  <wp:extent cx="4392000" cy="1044496"/>
                  <wp:docPr id="17" name="Picture 17"/>
                  <wp:cNvGraphicFramePr>
                    <a:graphicFrameLocks noChangeAspect="1"/>
                  </wp:cNvGraphicFramePr>
                  <a:graphic>
                    <a:graphicData uri="http://schemas.openxmlformats.org/drawingml/2006/picture">
                      <pic:pic>
                        <pic:nvPicPr>
                          <pic:cNvPr id="0" name="lesson-16-knowledge-map.png"/>
                          <pic:cNvPicPr/>
                        </pic:nvPicPr>
                        <pic:blipFill>
                          <a:blip r:embed="rId23"/>
                          <a:stretch>
                            <a:fillRect/>
                          </a:stretch>
                        </pic:blipFill>
                        <pic:spPr>
                          <a:xfrm>
                            <a:off x="0" y="0"/>
                            <a:ext cx="4392000" cy="1044496"/>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知识目标：</w:t>
            </w:r>
            <w:r>
              <w:br/>
            </w:r>
            <w:r>
              <w:rPr>
                <w:rFonts w:ascii="宋体" w:hAnsi="宋体" w:eastAsia="宋体"/>
                <w:sz w:val="18"/>
              </w:rPr>
              <w:t>1. 理解问题—修复—复测、回归测试、工程备份和个人核验构成最终交付证据。</w:t>
            </w:r>
            <w:r>
              <w:br/>
            </w:r>
            <w:r>
              <w:rPr>
                <w:rFonts w:ascii="宋体" w:hAnsi="宋体" w:eastAsia="宋体"/>
                <w:sz w:val="18"/>
              </w:rPr>
              <w:t>2. 理解空转时间/动作次数等节能指标只能在明确工况下比较。</w:t>
            </w:r>
            <w:r>
              <w:br/>
            </w:r>
            <w:r>
              <w:rPr>
                <w:rFonts w:ascii="宋体" w:hAnsi="宋体" w:eastAsia="宋体"/>
                <w:sz w:val="18"/>
              </w:rPr>
            </w:r>
            <w:r>
              <w:br/>
            </w:r>
            <w:r>
              <w:rPr>
                <w:rFonts w:ascii="宋体" w:hAnsi="宋体" w:eastAsia="宋体"/>
                <w:b/>
                <w:sz w:val="18"/>
              </w:rPr>
              <w:t>能力目标：</w:t>
            </w:r>
            <w:r>
              <w:br/>
            </w:r>
            <w:r>
              <w:rPr>
                <w:rFonts w:ascii="宋体" w:hAnsi="宋体" w:eastAsia="宋体"/>
                <w:sz w:val="18"/>
              </w:rPr>
              <w:t>1. 能够定位并修复至少一个综合故障，完成正常、边界、故障后的回归测试。</w:t>
            </w:r>
            <w:r>
              <w:br/>
            </w:r>
            <w:r>
              <w:rPr>
                <w:rFonts w:ascii="宋体" w:hAnsi="宋体" w:eastAsia="宋体"/>
                <w:sz w:val="18"/>
              </w:rPr>
              <w:t>2. 能够提交可复现工程、HMI、I/O/状态/变量表、测试报告和备份，并独立解释关键原理或现场修改。</w:t>
            </w:r>
            <w:r>
              <w:br/>
            </w:r>
            <w:r>
              <w:rPr>
                <w:rFonts w:ascii="宋体" w:hAnsi="宋体" w:eastAsia="宋体"/>
                <w:sz w:val="18"/>
              </w:rPr>
            </w:r>
            <w:r>
              <w:br/>
            </w:r>
            <w:r>
              <w:rPr>
                <w:rFonts w:ascii="宋体" w:hAnsi="宋体" w:eastAsia="宋体"/>
                <w:b/>
                <w:sz w:val="18"/>
              </w:rPr>
              <w:t>价值目标：</w:t>
            </w:r>
            <w:r>
              <w:br/>
            </w:r>
            <w:r>
              <w:rPr>
                <w:rFonts w:ascii="宋体" w:hAnsi="宋体" w:eastAsia="宋体"/>
                <w:sz w:val="18"/>
              </w:rPr>
              <w:t>1. 形成诚实记录、责任分工、版本可追溯、对控制结果承担个人解释责任的职业素养。</w:t>
            </w:r>
          </w:p>
        </w:tc>
      </w:tr>
      <w:tr w14:paraId="0316C109"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强调真实记录、团队责任与个人核验；对真实设备、急停、安全回路和网络性能的结论必须在相应合规条件下验证。</w:t>
            </w:r>
          </w:p>
        </w:tc>
      </w:tr>
      <w:tr w14:paraId="0BF84270"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将完整输送分拣单元作为个人/团队自动化作品原型，形成从需求、控制、HMI、诊断到交付的工程闭环。</w:t>
            </w:r>
          </w:p>
        </w:tc>
      </w:tr>
      <w:tr w14:paraId="08B6D44B"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教学重点：故障闭环、回归测试、节能证据和最终可复现交付。</w:t>
            </w:r>
            <w:r>
              <w:br/>
            </w:r>
            <w:r>
              <w:rPr>
                <w:rFonts w:ascii="宋体" w:hAnsi="宋体" w:eastAsia="宋体"/>
                <w:sz w:val="18"/>
              </w:rPr>
            </w:r>
            <w:r>
              <w:br/>
            </w:r>
            <w:r>
              <w:rPr>
                <w:rFonts w:ascii="宋体" w:hAnsi="宋体" w:eastAsia="宋体"/>
                <w:b/>
                <w:sz w:val="18"/>
              </w:rPr>
              <w:t>教学难点：确保故障后不得自动重启、回归覆盖原功能，并让个人能够独立解释本人提交内容而不是只靠小组成果。</w:t>
            </w:r>
          </w:p>
        </w:tc>
      </w:tr>
      <w:tr w14:paraId="6A60786F"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问题驱动法、时序推演法、状态建模法、教师演示法、任务驱动法、预测—运行—验证法、测试验收与故障复盘</w:t>
            </w:r>
          </w:p>
        </w:tc>
      </w:tr>
      <w:tr w14:paraId="7830FCCC"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机房、TIA Portal、S7-PLCSIM/HMI仿真、测试清单、版本/备份工具。</w:t>
            </w:r>
          </w:p>
        </w:tc>
      </w:tr>
      <w:tr w14:paraId="748442E5"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课前任务 → 互动导入（10 min）→ 传授新知与课堂训练（75 min）→ 过关检测（10 min）→ 课堂小结（3 min）→ 作业布置（1 min）→ 考勤（1 min）</w:t>
            </w:r>
          </w:p>
        </w:tc>
      </w:tr>
      <w:tr w14:paraId="6059C809"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【教师】发布“故障修复、回归测试、节能比较与最终工程交付”对应大纲/教材范围和一个最小控制问题，不提前给出完整程序答案。</w:t>
            </w:r>
            <w:r>
              <w:br/>
            </w:r>
            <w:r>
              <w:rPr>
                <w:rFonts w:ascii="宋体" w:hAnsi="宋体" w:eastAsia="宋体"/>
                <w:sz w:val="17"/>
              </w:rPr>
            </w:r>
            <w:r>
              <w:br/>
            </w:r>
            <w:r>
              <w:rPr>
                <w:rFonts w:ascii="宋体" w:hAnsi="宋体" w:eastAsia="宋体"/>
                <w:sz w:val="17"/>
              </w:rPr>
              <w:t>1. 阅读对应大纲与教材内容；</w:t>
            </w:r>
            <w:r>
              <w:br/>
            </w:r>
            <w:r>
              <w:rPr>
                <w:rFonts w:ascii="宋体" w:hAnsi="宋体" w:eastAsia="宋体"/>
                <w:sz w:val="17"/>
              </w:rPr>
              <w:t>2. 圈出3个关键术语并记录至少1个疑问；</w:t>
            </w:r>
            <w:r>
              <w:br/>
            </w:r>
            <w:r>
              <w:rPr>
                <w:rFonts w:ascii="宋体" w:hAnsi="宋体" w:eastAsia="宋体"/>
                <w:sz w:val="17"/>
              </w:rPr>
              <w:t>3. 检查TIA Portal/S7-PLCSIM/HMI仿真环境、上一阶段工程和任务文件是否可用；未经教师确认不得连接真实负载、强制输出或修改保护逻辑。</w:t>
            </w:r>
            <w:r>
              <w:br/>
            </w:r>
            <w:r>
              <w:rPr>
                <w:rFonts w:ascii="宋体" w:hAnsi="宋体" w:eastAsia="宋体"/>
                <w:sz w:val="17"/>
              </w:rPr>
            </w:r>
            <w:r>
              <w:br/>
            </w:r>
            <w:r>
              <w:rPr>
                <w:rFonts w:ascii="宋体" w:hAnsi="宋体" w:eastAsia="宋体"/>
                <w:b/>
                <w:sz w:val="17"/>
              </w:rPr>
              <w:t>【学生】完成准备并带着“预期状态/疑问/已有证据”进入课堂。</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通过预读I/O/时序/状态/接口、环境检查和预期状态建立先备认知；涉及真实设备时先确认安全边界。</w:t>
            </w:r>
          </w:p>
        </w:tc>
      </w:tr>
      <w:tr w14:paraId="004A0135" w14:textId="77777777">
        <w:trPr>
          <w:trHeight w:val="2546"/>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互动导入</w:t>
            </w:r>
            <w:r>
              <w:br/>
            </w:r>
            <w:r>
              <w:rPr>
                <w:rFonts w:ascii="宋体" w:hAnsi="宋体" w:eastAsia="宋体"/>
                <w:sz w:val="17"/>
              </w:rPr>
              <w:t>（10 min）</w:t>
            </w:r>
            <w:r>
              <w:br/>
            </w:r>
            <w:r>
              <w:rPr>
                <w:rFonts w:ascii="宋体" w:hAnsi="宋体" w:eastAsia="宋体"/>
                <w:sz w:val="17"/>
              </w:rPr>
            </w:r>
            <w:r>
              <w:br/>
            </w:r>
            <w:r>
              <w:rPr>
                <w:rFonts w:ascii="宋体" w:hAnsi="宋体" w:eastAsia="宋体"/>
                <w:sz w:val="17"/>
              </w:rPr>
              <w:t>传授新知与课堂训练</w:t>
            </w:r>
            <w:r>
              <w:br/>
            </w:r>
            <w:r>
              <w:rPr>
                <w:rFonts w:ascii="宋体" w:hAnsi="宋体" w:eastAsia="宋体"/>
                <w:sz w:val="17"/>
              </w:rPr>
              <w:t>（75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6"/>
              </w:rPr>
              <w:t>【互动导入 10 min】</w:t>
            </w:r>
            <w:r>
              <w:br/>
            </w:r>
            <w:r>
              <w:rPr>
                <w:rFonts w:ascii="宋体" w:hAnsi="宋体" w:eastAsia="宋体"/>
                <w:sz w:val="16"/>
              </w:rPr>
              <w:t>【教师】教师随机指定一个参数/状态/故障让学生现场解释或修改，要求先说预期影响，再修改并用复测证明结果。</w:t>
            </w:r>
            <w:r>
              <w:br/>
            </w:r>
            <w:r>
              <w:rPr>
                <w:rFonts w:ascii="宋体" w:hAnsi="宋体" w:eastAsia="宋体"/>
                <w:sz w:val="16"/>
              </w:rPr>
            </w:r>
            <w:r>
              <w:br/>
            </w:r>
            <w:r>
              <w:rPr>
                <w:rFonts w:ascii="宋体" w:hAnsi="宋体" w:eastAsia="宋体"/>
                <w:sz w:val="16"/>
              </w:rPr>
              <w:t>【学生】先独立预测/画时序/状态，再与同伴交换判断依据；教师收集典型分歧后进入本课。</w:t>
            </w:r>
            <w:r>
              <w:br/>
            </w:r>
            <w:r>
              <w:rPr>
                <w:rFonts w:ascii="宋体" w:hAnsi="宋体" w:eastAsia="宋体"/>
                <w:sz w:val="16"/>
              </w:rPr>
            </w:r>
            <w:r>
              <w:br/>
            </w:r>
            <w:r>
              <w:rPr>
                <w:rFonts w:ascii="宋体" w:hAnsi="宋体" w:eastAsia="宋体"/>
                <w:b/>
                <w:sz w:val="16"/>
              </w:rPr>
              <w:t>【传授新知与课堂训练 75 min】</w:t>
            </w:r>
            <w:r>
              <w:br/>
            </w:r>
            <w:r>
              <w:rPr>
                <w:rFonts w:ascii="宋体" w:hAnsi="宋体" w:eastAsia="宋体"/>
                <w:b/>
                <w:sz w:val="16"/>
              </w:rPr>
              <w:t>一、任务说明与工程/逻辑骨架（约20 min）—故障修复</w:t>
            </w:r>
            <w:r>
              <w:br/>
            </w:r>
            <w:r>
              <w:rPr>
                <w:rFonts w:ascii="宋体" w:hAnsi="宋体" w:eastAsia="宋体"/>
                <w:sz w:val="16"/>
              </w:rPr>
            </w:r>
            <w:r>
              <w:br/>
            </w:r>
            <w:r>
              <w:rPr>
                <w:rFonts w:ascii="宋体" w:hAnsi="宋体" w:eastAsia="宋体"/>
                <w:sz w:val="16"/>
              </w:rPr>
              <w:t>【教师】根据RC1缺陷和监控/交叉引用证据定位问题，最小化修改并记录版本差异。</w:t>
            </w:r>
            <w:r>
              <w:br/>
            </w:r>
            <w:r>
              <w:rPr>
                <w:rFonts w:ascii="宋体" w:hAnsi="宋体" w:eastAsia="宋体"/>
                <w:sz w:val="16"/>
              </w:rPr>
            </w:r>
            <w:r>
              <w:br/>
            </w:r>
            <w:r>
              <w:rPr>
                <w:rFonts w:ascii="宋体" w:hAnsi="宋体" w:eastAsia="宋体"/>
                <w:sz w:val="16"/>
              </w:rPr>
              <w:t>【学生】按任务约束独立/小组实现，先写预期状态/时序再运行；用监控表或仿真验证，保留工程、参数、故障信息和测试证据。</w:t>
            </w:r>
            <w:r>
              <w:br/>
            </w:r>
            <w:r>
              <w:rPr>
                <w:rFonts w:ascii="宋体" w:hAnsi="宋体" w:eastAsia="宋体"/>
                <w:sz w:val="16"/>
              </w:rPr>
            </w:r>
            <w:r>
              <w:br/>
            </w:r>
            <w:r>
              <w:rPr>
                <w:rFonts w:ascii="宋体" w:hAnsi="宋体" w:eastAsia="宋体"/>
                <w:b/>
                <w:sz w:val="16"/>
              </w:rPr>
              <w:t>二、学生独立/小组实现（约35 min）—回归与节能</w:t>
            </w:r>
            <w:r>
              <w:br/>
            </w:r>
            <w:r>
              <w:rPr>
                <w:rFonts w:ascii="宋体" w:hAnsi="宋体" w:eastAsia="宋体"/>
                <w:sz w:val="16"/>
              </w:rPr>
            </w:r>
            <w:r>
              <w:br/>
            </w:r>
            <w:r>
              <w:rPr>
                <w:rFonts w:ascii="宋体" w:hAnsi="宋体" w:eastAsia="宋体"/>
                <w:sz w:val="16"/>
              </w:rPr>
              <w:t>【教师】执行正常、边界、故障/复位/再启动回归；在相同任务条件下比较空转时间或动作次数并解释约束。</w:t>
            </w:r>
            <w:r>
              <w:br/>
            </w:r>
            <w:r>
              <w:rPr>
                <w:rFonts w:ascii="宋体" w:hAnsi="宋体" w:eastAsia="宋体"/>
                <w:sz w:val="16"/>
              </w:rPr>
            </w:r>
            <w:r>
              <w:br/>
            </w:r>
            <w:r>
              <w:rPr>
                <w:rFonts w:ascii="宋体" w:hAnsi="宋体" w:eastAsia="宋体"/>
                <w:sz w:val="16"/>
              </w:rPr>
              <w:t>【学生】按任务约束独立/小组实现，先写预期状态/时序再运行；用监控表或仿真验证，保留工程、参数、故障信息和测试证据。</w:t>
            </w:r>
            <w:r>
              <w:br/>
            </w:r>
            <w:r>
              <w:rPr>
                <w:rFonts w:ascii="宋体" w:hAnsi="宋体" w:eastAsia="宋体"/>
                <w:sz w:val="16"/>
              </w:rPr>
            </w:r>
            <w:r>
              <w:br/>
            </w:r>
            <w:r>
              <w:rPr>
                <w:rFonts w:ascii="宋体" w:hAnsi="宋体" w:eastAsia="宋体"/>
                <w:b/>
                <w:sz w:val="16"/>
              </w:rPr>
              <w:t>三、测试、调试与证据固化（约20 min）—最终交付与个人核验</w:t>
            </w:r>
            <w:r>
              <w:br/>
            </w:r>
            <w:r>
              <w:rPr>
                <w:rFonts w:ascii="宋体" w:hAnsi="宋体" w:eastAsia="宋体"/>
                <w:sz w:val="16"/>
              </w:rPr>
            </w:r>
            <w:r>
              <w:br/>
            </w:r>
            <w:r>
              <w:rPr>
                <w:rFonts w:ascii="宋体" w:hAnsi="宋体" w:eastAsia="宋体"/>
                <w:sz w:val="16"/>
              </w:rPr>
              <w:t>【教师】归档工程、I/O/状态/变量表、HMI、测试、故障闭环、README和备份；完成个人原理解释、现场修改或排错。</w:t>
            </w:r>
            <w:r>
              <w:br/>
            </w:r>
            <w:r>
              <w:rPr>
                <w:rFonts w:ascii="宋体" w:hAnsi="宋体" w:eastAsia="宋体"/>
                <w:sz w:val="16"/>
              </w:rPr>
            </w:r>
            <w:r>
              <w:br/>
            </w:r>
            <w:r>
              <w:rPr>
                <w:rFonts w:ascii="宋体" w:hAnsi="宋体" w:eastAsia="宋体"/>
                <w:sz w:val="16"/>
              </w:rPr>
              <w:t>【学生】按任务约束独立/小组实现，先写预期状态/时序再运行；用监控表或仿真验证，保留工程、参数、故障信息和测试证据。</w:t>
            </w:r>
            <w:r>
              <w:br/>
            </w:r>
            <w:r>
              <w:rPr>
                <w:rFonts w:ascii="宋体" w:hAnsi="宋体" w:eastAsia="宋体"/>
                <w:sz w:val="16"/>
              </w:rPr>
            </w:r>
            <w:r>
              <w:br/>
            </w:r>
            <w:r>
              <w:rPr>
                <w:rFonts w:ascii="宋体" w:hAnsi="宋体" w:eastAsia="宋体"/>
                <w:b/>
                <w:sz w:val="16"/>
              </w:rPr>
              <w:t>独立学习产物：上机四/期末综合考查最终交付：PLC工程、HMI、表单、测试报告、故障闭环、备份、README和个人核验记录。</w:t>
            </w:r>
            <w:r>
              <w:br/>
            </w:r>
            <w:r>
              <w:rPr>
                <w:rFonts w:ascii="宋体" w:hAnsi="宋体" w:eastAsia="宋体"/>
                <w:sz w:val="16"/>
              </w:rPr>
            </w:r>
            <w:r>
              <w:br/>
            </w:r>
            <w:r>
              <w:rPr>
                <w:rFonts w:ascii="宋体" w:hAnsi="宋体" w:eastAsia="宋体"/>
                <w:b/>
                <w:sz w:val="16"/>
              </w:rPr>
              <w:t>学习证据：最终工程哈希/版本、完整测试矩阵、问题—修复—复测、节能比较、备份、个人解释/现场修改结果。</w:t>
            </w:r>
            <w:r>
              <w:br/>
            </w:r>
            <w:r>
              <w:rPr>
                <w:rFonts w:ascii="宋体" w:hAnsi="宋体" w:eastAsia="宋体"/>
                <w:sz w:val="16"/>
              </w:rPr>
            </w:r>
            <w:r>
              <w:br/>
            </w:r>
            <w:r>
              <w:rPr>
                <w:rFonts w:ascii="宋体" w:hAnsi="宋体" w:eastAsia="宋体"/>
                <w:b/>
                <w:sz w:val="16"/>
              </w:rPr>
              <w:t>评价映射：课程作业上机四（25%）完成＋期末综合考查60%核心验收；全部课程目标。</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采用“需求/I-O → 时序/状态 → LAD/模块实现 → 仿真/监控 → 故障/边界测试 → 证据与版本”的闭环；不把仿真结果表述为真实功能安全验收。</w:t>
            </w:r>
          </w:p>
        </w:tc>
      </w:tr>
      <w:tr w14:paraId="07BF51C3"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【教师】组织当堂检测：</w:t>
            </w:r>
            <w:r>
              <w:br/>
            </w:r>
            <w:r>
              <w:rPr>
                <w:rFonts w:ascii="宋体" w:hAnsi="宋体" w:eastAsia="宋体"/>
                <w:sz w:val="16"/>
              </w:rPr>
            </w:r>
            <w:r>
              <w:br/>
            </w:r>
            <w:r>
              <w:rPr>
                <w:rFonts w:ascii="宋体" w:hAnsi="宋体" w:eastAsia="宋体"/>
                <w:sz w:val="16"/>
              </w:rPr>
              <w:t>1. 为什么故障修复后的正常流程必须重新测试？</w:t>
            </w:r>
            <w:r>
              <w:br/>
            </w:r>
            <w:r>
              <w:rPr>
                <w:rFonts w:ascii="宋体" w:hAnsi="宋体" w:eastAsia="宋体"/>
                <w:sz w:val="16"/>
              </w:rPr>
              <w:t>2. 节能比较为什么要保持工况与任务量一致？</w:t>
            </w:r>
            <w:r>
              <w:br/>
            </w:r>
            <w:r>
              <w:rPr>
                <w:rFonts w:ascii="宋体" w:hAnsi="宋体" w:eastAsia="宋体"/>
                <w:sz w:val="16"/>
              </w:rPr>
              <w:t>3. 怎样证明最终工程是可复现而不是只在当前电脑“碰巧能开”？</w:t>
            </w:r>
            <w:r>
              <w:br/>
            </w:r>
            <w:r>
              <w:rPr>
                <w:rFonts w:ascii="宋体" w:hAnsi="宋体" w:eastAsia="宋体"/>
                <w:sz w:val="16"/>
              </w:rPr>
            </w:r>
            <w:r>
              <w:br/>
            </w:r>
            <w:r>
              <w:rPr>
                <w:rFonts w:ascii="宋体" w:hAnsi="宋体" w:eastAsia="宋体"/>
                <w:sz w:val="16"/>
              </w:rPr>
              <w:t>【学生】独立作答/推演/运行验证；【教师】按错误类型讲解，要求说明时序、状态、I/O或测试依据。</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检测I/O、扫描、逻辑、状态、量程、接口或故障语义，要求说明依据而不只给运行结果。</w:t>
            </w:r>
          </w:p>
        </w:tc>
      </w:tr>
      <w:tr w14:paraId="67EE6E6B"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回到本课知识脉络图，用“需求/I/O—扫描/状态—程序—监控/测试—故障/边界—交付”总结“故障修复、回归测试、节能比较与最终工程交付”，再次强调教学重点：故障闭环、回归测试、节能证据和最终可复现交付。</w:t>
            </w:r>
            <w:r>
              <w:br/>
            </w:r>
            <w:r>
              <w:rPr>
                <w:rFonts w:ascii="宋体" w:hAnsi="宋体" w:eastAsia="宋体"/>
                <w:sz w:val="16"/>
              </w:rPr>
            </w:r>
            <w:r>
              <w:br/>
            </w:r>
            <w:r>
              <w:rPr>
                <w:rFonts w:ascii="宋体" w:hAnsi="宋体" w:eastAsia="宋体"/>
                <w:sz w:val="16"/>
              </w:rPr>
              <w:t>【学生】写下“本课一条最重要的控制规则 + 一个最容易忽略的边界”。</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回到知识脉络图，建立“需求/I-O—扫描/状态—程序—监控/测试—故障/边界—交付”的可迁移结构。</w:t>
            </w:r>
          </w:p>
        </w:tc>
      </w:tr>
      <w:tr w14:paraId="578B5786"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【教师】布置课后任务：按实际课程要求提交最终工程与报告；课后反思只依据真实联调/答辩记录填写，不预先补写学生表现。</w:t>
            </w:r>
            <w:r>
              <w:br/>
            </w:r>
            <w:r>
              <w:rPr>
                <w:rFonts w:ascii="宋体" w:hAnsi="宋体" w:eastAsia="宋体"/>
                <w:sz w:val="16"/>
              </w:rPr>
            </w:r>
            <w:r>
              <w:br/>
            </w:r>
            <w:r>
              <w:rPr>
                <w:rFonts w:ascii="宋体" w:hAnsi="宋体" w:eastAsia="宋体"/>
                <w:sz w:val="16"/>
              </w:rPr>
              <w:t>【学生】按课程文件命名与证据要求整理提交；仿真、接口模拟和真实设备验证必须明确区分。</w:t>
            </w:r>
          </w:p>
        </w:tc>
        <w:tc>
          <w:tcPr>
            <w:tcW w:w="1585"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6"/>
              </w:rPr>
              <w:t>固化工程、表单、监控/测试和版本证据，为后续模块化与综合联调提供可复用输入。</w:t>
            </w:r>
          </w:p>
        </w:tc>
      </w:tr>
      <w:tr w14:paraId="703E729C"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【教师】利用学校/课程实际使用的平台进行签到。</w:t>
            </w:r>
            <w:r>
              <w:br/>
            </w:r>
            <w:r>
              <w:rPr>
                <w:rFonts w:ascii="宋体" w:hAnsi="宋体" w:eastAsia="宋体"/>
                <w:sz w:val="16"/>
              </w:rPr>
            </w:r>
            <w:r>
              <w:br/>
            </w:r>
            <w:r>
              <w:rPr>
                <w:rFonts w:ascii="宋体" w:hAnsi="宋体" w:eastAsia="宋体"/>
                <w:sz w:val="16"/>
              </w:rPr>
              <w:t>【学生】按课程要求完成签到。</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6"/>
              </w:rPr>
              <w:t>保留学校模板考勤环节，不预填实际出勤事实。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35" w:type="dxa"/>
              <w:start w:w="70" w:type="dxa"/>
              <w:bottom w:w="35" w:type="dxa"/>
              <w:end w:w="70" w:type="dxa"/>
            </w:tcMa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【课后填写，不预填事实】</w:t>
            </w:r>
            <w:r>
              <w:br/>
            </w:r>
            <w:r>
              <w:rPr>
                <w:rFonts w:ascii="宋体" w:hAnsi="宋体" w:eastAsia="宋体"/>
                <w:sz w:val="16"/>
              </w:rPr>
            </w:r>
            <w:r>
              <w:br/>
            </w:r>
            <w:r>
              <w:rPr>
                <w:rFonts w:ascii="宋体" w:hAnsi="宋体" w:eastAsia="宋体"/>
                <w:sz w:val="16"/>
              </w:rPr>
              <w:t>1. 教学流程：记录100 min各环节实际用时、理论/上机切换及调整点；</w:t>
            </w:r>
            <w:r>
              <w:br/>
            </w:r>
            <w:r>
              <w:rPr>
                <w:rFonts w:ascii="宋体" w:hAnsi="宋体" w:eastAsia="宋体"/>
                <w:sz w:val="16"/>
              </w:rPr>
              <w:t>2. 教学内容：重点记录“确保故障后不得自动重启、回归覆盖原功能，并让个人能够独立解释本人提交内容而不是只靠小组成果。”的真实掌握证据和常见错误；</w:t>
            </w:r>
            <w:r>
              <w:br/>
            </w:r>
            <w:r>
              <w:rPr>
                <w:rFonts w:ascii="宋体" w:hAnsi="宋体" w:eastAsia="宋体"/>
                <w:sz w:val="16"/>
              </w:rPr>
              <w:t>3. 学生参与：仅依据实际课堂记录填写时序推演、LAD编程、状态/接口设计、仿真调试和讨论情况，不补写推测；</w:t>
            </w:r>
            <w:r>
              <w:br/>
            </w:r>
            <w:r>
              <w:rPr>
                <w:rFonts w:ascii="宋体" w:hAnsi="宋体" w:eastAsia="宋体"/>
                <w:sz w:val="16"/>
              </w:rPr>
              <w:t>4. 评价证据：检查本课工程、I/O/状态/变量表、监控数据、故障记录、测试与版本说明是否完整，记录缺项原因；</w:t>
            </w:r>
            <w:r>
              <w:br/>
            </w:r>
            <w:r>
              <w:rPr>
                <w:rFonts w:ascii="宋体" w:hAnsi="宋体" w:eastAsia="宋体"/>
                <w:sz w:val="16"/>
              </w:rPr>
              <w:t>5. 后续改进：依据真实课堂证据决定下一次课的补救、复现或拓展。</w:t>
            </w:r>
          </w:p>
        </w:tc>
        <w:tc>
          <w:tcPr>
            <w:tcW w:w="1585" w:type="dxa"/>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课后反思必须基于真实课堂、工程和测试证据；课前只保留填写框架。</w:t>
            </w:r>
          </w:p>
        </w:tc>
      </w:tr>
      <w:tr w14:paraId="415332AD" w14:textId="77777777">
        <w:trPr>
          <w:trHeight w:val="676"/>
          <w:jc w:val="center"/>
        </w:trPr>
        <w:tc>
          <w:tcPr>
            <w:tcW w:w="1342" w:type="dxa"/>
            <w:tcBorders>
              <w:tl2br w:val="nil"/>
              <w:tr2bl w:val="nil"/>
            </w:tcBorders>
            <w:shd w:val="clear" w:color="auto" w:fill="auto"/>
            <w:vAlign w:val="center"/>
            <w:tcMar>
              <w:top w:w="30" w:type="dxa"/>
              <w:start w:w="70" w:type="dxa"/>
              <w:bottom w:w="30" w:type="dxa"/>
              <w:end w:w="70" w:type="dxa"/>
            </w:tcMar>
          </w:tcPr>
          <w:p>
            <w:pPr>
              <w:spacing w:before="0" w:after="0" w:line="252" w:lineRule="auto"/>
              <w:jc w:val="center"/>
            </w:pPr>
            <w:r/>
            <w:r>
              <w:rPr>
                <w:rFonts w:ascii="宋体" w:hAnsi="宋体" w:eastAsia="宋体"/>
                <w:sz w:val="16"/>
              </w:rPr>
              <w:t>本章节参考文献</w:t>
            </w:r>
          </w:p>
        </w:tc>
        <w:tc>
          <w:tcPr>
            <w:tcW w:w="7372" w:type="dxa"/>
            <w:gridSpan w:val="4"/>
            <w:tcBorders>
              <w:tl2br w:val="nil"/>
              <w:tr2bl w:val="nil"/>
            </w:tcBorders>
            <w:shd w:val="clear" w:color="auto" w:fill="auto"/>
            <w:vAlign w:val="center"/>
            <w:tcMar>
              <w:top w:w="30" w:type="dxa"/>
              <w:start w:w="70" w:type="dxa"/>
              <w:bottom w:w="30" w:type="dxa"/>
              <w:end w:w="70" w:type="dxa"/>
            </w:tcMar>
          </w:tcPr>
          <w:p>
            <w:pPr>
              <w:spacing w:before="0" w:after="0" w:line="252" w:lineRule="auto"/>
            </w:pPr>
            <w:r/>
            <w:r>
              <w:rPr>
                <w:rFonts w:ascii="宋体" w:hAnsi="宋体" w:eastAsia="宋体"/>
                <w:sz w:val="16"/>
              </w:rPr>
              <w:t>[1] 廖常初.《S7-1200 PLC编程及应用（第5版）》[M]. 机械工业出版社，2026。</w:t>
            </w:r>
            <w:r>
              <w:br/>
            </w:r>
            <w:r>
              <w:rPr>
                <w:rFonts w:ascii="宋体" w:hAnsi="宋体" w:eastAsia="宋体"/>
                <w:sz w:val="16"/>
              </w:rPr>
              <w:t>[3] 廖常初.《西门子人机界面（触摸屏）组态与应用技术（第4版）》[M]. 机械工业出版社，2025。</w:t>
            </w:r>
            <w:r>
              <w:br/>
            </w:r>
            <w:r>
              <w:rPr>
                <w:rFonts w:ascii="宋体" w:hAnsi="宋体" w:eastAsia="宋体"/>
                <w:sz w:val="16"/>
              </w:rPr>
              <w:t>[4] 张跟华.《西门子S7-1200 PLC编程与应用实例》[M]. 清华大学出版社，2023。</w:t>
            </w:r>
          </w:p>
        </w:tc>
      </w:tr>
    </w:tbl>
    <w:sectPr>
      <w:pgSz w:w="11906" w:h="16838"/>
      <w:pgMar w:top="1088" w:right="1134" w:bottom="1304" w:left="141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78F8A6" w14:textId="77777777">
      <w:r>
        <w:separator/>
      </w:r>
    </w:p>
  </w:endnote>
  <w:endnote w:type="continuationSeparator" w:id="0">
    <w:p w14:paraId="2AEF66B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华文中宋">
    <w:altName w:val="微软雅黑"/>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000247B" w:usb2="00000009" w:usb3="00000000" w:csb0="000001FF" w:csb1="00000000"/>
    <w:embedRegular r:id="rId1" w:subsetted="1" w:fontKey="{CB258700-EB8C-4B4C-83EB-A9E7E9F1FD75}"/>
  </w:font>
  <w:font w:name="黑体">
    <w:altName w:val="SimHei"/>
    <w:panose1 w:val="02010609060101010101"/>
    <w:charset w:val="86"/>
    <w:family w:val="modern"/>
    <w:pitch w:val="fixed"/>
    <w:sig w:usb0="800002BF" w:usb1="38CF7CFA" w:usb2="00000016" w:usb3="00000000" w:csb0="00040001" w:csb1="00000000"/>
    <w:embedRegular r:id="rId2" w:subsetted="1" w:fontKey="{FAECDA82-B4A3-4B96-BD75-E83C272D55F7}"/>
  </w:font>
  <w:font w:name="微软雅黑">
    <w:panose1 w:val="020B0503020204020204"/>
    <w:charset w:val="86"/>
    <w:family w:val="swiss"/>
    <w:pitch w:val="variable"/>
    <w:sig w:usb0="80000287" w:usb1="2ACF3C50" w:usb2="00000016" w:usb3="00000000" w:csb0="0004001F" w:csb1="00000000"/>
    <w:embedRegular r:id="rId3" w:subsetted="1" w:fontKey="{9F8F5FFF-882A-4FCD-B80F-D2F968482965}"/>
    <w:embedBold r:id="rId4" w:subsetted="1" w:fontKey="{9485180F-BFAF-4EC5-9946-38FAC4A233E3}"/>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1BF433ED-55B0-49AF-98F3-AB2835A408F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87ED54" w14:textId="77777777">
      <w:r>
        <w:separator/>
      </w:r>
    </w:p>
  </w:footnote>
  <w:footnote w:type="continuationSeparator" w:id="0">
    <w:p w14:paraId="15203FF1"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663BC0C"/>
    <w:multiLevelType w:val="singleLevel"/>
    <w:tmpl w:val="9663BC0C"/>
    <w:lvl w:ilvl="0">
      <w:start w:val="1"/>
      <w:numFmt w:val="decimal"/>
      <w:suff w:val="nothing"/>
      <w:lvlText w:val="（%1）"/>
      <w:lvlJc w:val="left"/>
    </w:lvl>
  </w:abstractNum>
  <w:abstractNum w:abstractNumId="1" w15:restartNumberingAfterBreak="0">
    <w:nsid w:val="C00D241B"/>
    <w:multiLevelType w:val="singleLevel"/>
    <w:tmpl w:val="C00D241B"/>
    <w:lvl w:ilvl="0">
      <w:start w:val="1"/>
      <w:numFmt w:val="decimal"/>
      <w:suff w:val="nothing"/>
      <w:lvlText w:val="（%1）"/>
      <w:lvlJc w:val="left"/>
    </w:lvl>
  </w:abstractNum>
  <w:abstractNum w:abstractNumId="2" w15:restartNumberingAfterBreak="0">
    <w:nsid w:val="D9792458"/>
    <w:multiLevelType w:val="singleLevel"/>
    <w:tmpl w:val="D9792458"/>
    <w:lvl w:ilvl="0">
      <w:start w:val="2"/>
      <w:numFmt w:val="decimal"/>
      <w:lvlText w:val="[%1]"/>
      <w:lvlJc w:val="left"/>
      <w:pPr>
        <w:tabs>
          <w:tab w:val="left" w:pos="312"/>
        </w:tabs>
      </w:pPr>
    </w:lvl>
  </w:abstractNum>
  <w:abstractNum w:abstractNumId="3" w15:restartNumberingAfterBreak="0">
    <w:nsid w:val="DF5C6BB0"/>
    <w:multiLevelType w:val="singleLevel"/>
    <w:tmpl w:val="DF5C6BB0"/>
    <w:lvl w:ilvl="0">
      <w:start w:val="1"/>
      <w:numFmt w:val="decimal"/>
      <w:suff w:val="space"/>
      <w:lvlText w:val="%1."/>
      <w:lvlJc w:val="left"/>
    </w:lvl>
  </w:abstractNum>
  <w:abstractNum w:abstractNumId="4" w15:restartNumberingAfterBreak="0">
    <w:nsid w:val="EA1F0E68"/>
    <w:multiLevelType w:val="singleLevel"/>
    <w:tmpl w:val="EA1F0E68"/>
    <w:lvl w:ilvl="0">
      <w:start w:val="1"/>
      <w:numFmt w:val="decimal"/>
      <w:suff w:val="space"/>
      <w:lvlText w:val="%1."/>
      <w:lvlJc w:val="left"/>
    </w:lvl>
  </w:abstractNum>
  <w:abstractNum w:abstractNumId="5" w15:restartNumberingAfterBreak="0">
    <w:nsid w:val="061CC974"/>
    <w:multiLevelType w:val="singleLevel"/>
    <w:tmpl w:val="061CC974"/>
    <w:lvl w:ilvl="0">
      <w:start w:val="1"/>
      <w:numFmt w:val="decimal"/>
      <w:suff w:val="nothing"/>
      <w:lvlText w:val="（%1）"/>
      <w:lvlJc w:val="left"/>
    </w:lvl>
  </w:abstractNum>
  <w:abstractNum w:abstractNumId="6" w15:restartNumberingAfterBreak="0">
    <w:nsid w:val="08880520"/>
    <w:multiLevelType w:val="multilevel"/>
    <w:tmpl w:val="08880520"/>
    <w:lvl w:ilvl="0">
      <w:start w:val="1"/>
      <w:numFmt w:val="bullet"/>
      <w:lvlText w:val=""/>
      <w:lvlJc w:val="left"/>
      <w:pPr>
        <w:ind w:left="600" w:hanging="420"/>
      </w:pPr>
      <w:rPr>
        <w:rFonts w:ascii="Wingdings" w:hAnsi="Wingdings" w:hint="default"/>
        <w:color w:val="5D8979"/>
        <w:sz w:val="18"/>
        <w:szCs w:val="18"/>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7" w15:restartNumberingAfterBreak="0">
    <w:nsid w:val="10E717CC"/>
    <w:multiLevelType w:val="multilevel"/>
    <w:tmpl w:val="10E717CC"/>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8" w15:restartNumberingAfterBreak="0">
    <w:nsid w:val="136C3CA5"/>
    <w:multiLevelType w:val="multilevel"/>
    <w:tmpl w:val="136C3CA5"/>
    <w:lvl w:ilvl="0">
      <w:start w:val="1"/>
      <w:numFmt w:val="bullet"/>
      <w:lvlText w:val=""/>
      <w:lvlJc w:val="left"/>
      <w:pPr>
        <w:ind w:left="600" w:hanging="420"/>
      </w:pPr>
      <w:rPr>
        <w:rFonts w:ascii="Wingdings" w:hAnsi="Wingdings" w:hint="default"/>
        <w:color w:val="84615D"/>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9" w15:restartNumberingAfterBreak="0">
    <w:nsid w:val="226373EA"/>
    <w:multiLevelType w:val="multilevel"/>
    <w:tmpl w:val="226373EA"/>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10" w15:restartNumberingAfterBreak="0">
    <w:nsid w:val="3B1605B8"/>
    <w:multiLevelType w:val="multilevel"/>
    <w:tmpl w:val="02CEE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707C5C"/>
    <w:multiLevelType w:val="multilevel"/>
    <w:tmpl w:val="46707C5C"/>
    <w:lvl w:ilvl="0">
      <w:start w:val="1"/>
      <w:numFmt w:val="bullet"/>
      <w:lvlText w:val=""/>
      <w:lvlJc w:val="left"/>
      <w:pPr>
        <w:ind w:left="600" w:hanging="420"/>
      </w:pPr>
      <w:rPr>
        <w:rFonts w:ascii="Wingdings" w:hAnsi="Wingdings" w:hint="default"/>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12" w15:restartNumberingAfterBreak="0">
    <w:nsid w:val="4A3F0B19"/>
    <w:multiLevelType w:val="hybridMultilevel"/>
    <w:tmpl w:val="972A8C50"/>
    <w:lvl w:ilvl="0" w:tplc="EAA673C4">
      <w:start w:val="1"/>
      <w:numFmt w:val="japaneseCounting"/>
      <w:lvlText w:val="%1、"/>
      <w:lvlJc w:val="left"/>
      <w:pPr>
        <w:ind w:left="540" w:hanging="360"/>
      </w:pPr>
      <w:rPr>
        <w:rFonts w:hint="default"/>
      </w:rPr>
    </w:lvl>
    <w:lvl w:ilvl="1" w:tplc="04090019" w:tentative="1">
      <w:start w:val="1"/>
      <w:numFmt w:val="lowerLetter"/>
      <w:lvlText w:val="%2)"/>
      <w:lvlJc w:val="left"/>
      <w:pPr>
        <w:ind w:left="1060" w:hanging="440"/>
      </w:pPr>
    </w:lvl>
    <w:lvl w:ilvl="2" w:tplc="0409001B" w:tentative="1">
      <w:start w:val="1"/>
      <w:numFmt w:val="lowerRoman"/>
      <w:lvlText w:val="%3."/>
      <w:lvlJc w:val="right"/>
      <w:pPr>
        <w:ind w:left="1500" w:hanging="440"/>
      </w:pPr>
    </w:lvl>
    <w:lvl w:ilvl="3" w:tplc="0409000F" w:tentative="1">
      <w:start w:val="1"/>
      <w:numFmt w:val="decimal"/>
      <w:lvlText w:val="%4."/>
      <w:lvlJc w:val="left"/>
      <w:pPr>
        <w:ind w:left="1940" w:hanging="440"/>
      </w:pPr>
    </w:lvl>
    <w:lvl w:ilvl="4" w:tplc="04090019" w:tentative="1">
      <w:start w:val="1"/>
      <w:numFmt w:val="lowerLetter"/>
      <w:lvlText w:val="%5)"/>
      <w:lvlJc w:val="left"/>
      <w:pPr>
        <w:ind w:left="2380" w:hanging="440"/>
      </w:pPr>
    </w:lvl>
    <w:lvl w:ilvl="5" w:tplc="0409001B" w:tentative="1">
      <w:start w:val="1"/>
      <w:numFmt w:val="lowerRoman"/>
      <w:lvlText w:val="%6."/>
      <w:lvlJc w:val="right"/>
      <w:pPr>
        <w:ind w:left="2820" w:hanging="440"/>
      </w:pPr>
    </w:lvl>
    <w:lvl w:ilvl="6" w:tplc="0409000F" w:tentative="1">
      <w:start w:val="1"/>
      <w:numFmt w:val="decimal"/>
      <w:lvlText w:val="%7."/>
      <w:lvlJc w:val="left"/>
      <w:pPr>
        <w:ind w:left="3260" w:hanging="440"/>
      </w:pPr>
    </w:lvl>
    <w:lvl w:ilvl="7" w:tplc="04090019" w:tentative="1">
      <w:start w:val="1"/>
      <w:numFmt w:val="lowerLetter"/>
      <w:lvlText w:val="%8)"/>
      <w:lvlJc w:val="left"/>
      <w:pPr>
        <w:ind w:left="3700" w:hanging="440"/>
      </w:pPr>
    </w:lvl>
    <w:lvl w:ilvl="8" w:tplc="0409001B" w:tentative="1">
      <w:start w:val="1"/>
      <w:numFmt w:val="lowerRoman"/>
      <w:lvlText w:val="%9."/>
      <w:lvlJc w:val="right"/>
      <w:pPr>
        <w:ind w:left="4140" w:hanging="440"/>
      </w:pPr>
    </w:lvl>
  </w:abstractNum>
  <w:abstractNum w:abstractNumId="13" w15:restartNumberingAfterBreak="0">
    <w:nsid w:val="4FF35F3B"/>
    <w:multiLevelType w:val="multilevel"/>
    <w:tmpl w:val="4FF35F3B"/>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14" w15:restartNumberingAfterBreak="0">
    <w:nsid w:val="56274B74"/>
    <w:multiLevelType w:val="multilevel"/>
    <w:tmpl w:val="BB0A21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300DFC"/>
    <w:multiLevelType w:val="multilevel"/>
    <w:tmpl w:val="6492D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887EA9"/>
    <w:multiLevelType w:val="singleLevel"/>
    <w:tmpl w:val="59887EA9"/>
    <w:lvl w:ilvl="0">
      <w:start w:val="2"/>
      <w:numFmt w:val="chineseCounting"/>
      <w:suff w:val="nothing"/>
      <w:lvlText w:val="（%1）"/>
      <w:lvlJc w:val="left"/>
      <w:rPr>
        <w:rFonts w:hint="eastAsia"/>
      </w:rPr>
    </w:lvl>
  </w:abstractNum>
  <w:abstractNum w:abstractNumId="17" w15:restartNumberingAfterBreak="0">
    <w:nsid w:val="5F0456E2"/>
    <w:multiLevelType w:val="multilevel"/>
    <w:tmpl w:val="5F0456E2"/>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18" w15:restartNumberingAfterBreak="0">
    <w:nsid w:val="64B4201F"/>
    <w:multiLevelType w:val="multilevel"/>
    <w:tmpl w:val="64B4201F"/>
    <w:lvl w:ilvl="0">
      <w:start w:val="1"/>
      <w:numFmt w:val="bullet"/>
      <w:lvlText w:val=""/>
      <w:lvlJc w:val="left"/>
      <w:pPr>
        <w:ind w:left="600" w:hanging="420"/>
      </w:pPr>
      <w:rPr>
        <w:rFonts w:ascii="Wingdings" w:hAnsi="Wingdings" w:hint="default"/>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19" w15:restartNumberingAfterBreak="0">
    <w:nsid w:val="6A661CF4"/>
    <w:multiLevelType w:val="multilevel"/>
    <w:tmpl w:val="6A661CF4"/>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num w:numId="1" w16cid:durableId="32969700">
    <w:abstractNumId w:val="2"/>
  </w:num>
  <w:num w:numId="2" w16cid:durableId="719980168">
    <w:abstractNumId w:val="1"/>
  </w:num>
  <w:num w:numId="3" w16cid:durableId="1100368663">
    <w:abstractNumId w:val="0"/>
  </w:num>
  <w:num w:numId="4" w16cid:durableId="901675814">
    <w:abstractNumId w:val="5"/>
  </w:num>
  <w:num w:numId="5" w16cid:durableId="1831671337">
    <w:abstractNumId w:val="17"/>
  </w:num>
  <w:num w:numId="6" w16cid:durableId="1339818607">
    <w:abstractNumId w:val="4"/>
  </w:num>
  <w:num w:numId="7" w16cid:durableId="2088647002">
    <w:abstractNumId w:val="11"/>
  </w:num>
  <w:num w:numId="8" w16cid:durableId="1020662974">
    <w:abstractNumId w:val="8"/>
  </w:num>
  <w:num w:numId="9" w16cid:durableId="147551695">
    <w:abstractNumId w:val="6"/>
  </w:num>
  <w:num w:numId="10" w16cid:durableId="1507743680">
    <w:abstractNumId w:val="16"/>
  </w:num>
  <w:num w:numId="11" w16cid:durableId="1977297042">
    <w:abstractNumId w:val="3"/>
  </w:num>
  <w:num w:numId="12" w16cid:durableId="1186213936">
    <w:abstractNumId w:val="13"/>
  </w:num>
  <w:num w:numId="13" w16cid:durableId="602342601">
    <w:abstractNumId w:val="18"/>
  </w:num>
  <w:num w:numId="14" w16cid:durableId="1293944954">
    <w:abstractNumId w:val="7"/>
  </w:num>
  <w:num w:numId="15" w16cid:durableId="35736972">
    <w:abstractNumId w:val="19"/>
  </w:num>
  <w:num w:numId="16" w16cid:durableId="361783358">
    <w:abstractNumId w:val="9"/>
  </w:num>
  <w:num w:numId="17" w16cid:durableId="2076656270">
    <w:abstractNumId w:val="12"/>
  </w:num>
  <w:num w:numId="18" w16cid:durableId="1610091081">
    <w:abstractNumId w:val="10"/>
  </w:num>
  <w:num w:numId="19" w16cid:durableId="858007070">
    <w:abstractNumId w:val="14"/>
  </w:num>
  <w:num w:numId="20" w16cid:durableId="8016579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TrueTypeFonts/>
  <w:saveSubset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2YxZTYzYzdlNTM0YzAzNjAwODVhZDNiOTE4YWRhYTAifQ=="/>
    <w:docVar w:name="KSO_WPS_MARK_KEY" w:val="ecfab58f-ed0e-45de-840d-692d0dd5284e"/>
  </w:docVars>
  <w:rsids>
    <w:rsidRoot w:val="00025041"/>
    <w:rsid w:val="000014C5"/>
    <w:rsid w:val="00025041"/>
    <w:rsid w:val="00092EA2"/>
    <w:rsid w:val="00117AAC"/>
    <w:rsid w:val="001439D3"/>
    <w:rsid w:val="00175B77"/>
    <w:rsid w:val="001A3217"/>
    <w:rsid w:val="001E292C"/>
    <w:rsid w:val="001E5A0D"/>
    <w:rsid w:val="0029564D"/>
    <w:rsid w:val="002C3226"/>
    <w:rsid w:val="0033297C"/>
    <w:rsid w:val="00496E24"/>
    <w:rsid w:val="004A1504"/>
    <w:rsid w:val="004C6CF8"/>
    <w:rsid w:val="0050517A"/>
    <w:rsid w:val="0051522F"/>
    <w:rsid w:val="005517D3"/>
    <w:rsid w:val="0058023C"/>
    <w:rsid w:val="005B0F7E"/>
    <w:rsid w:val="005C70D0"/>
    <w:rsid w:val="005E58BD"/>
    <w:rsid w:val="00661DA1"/>
    <w:rsid w:val="006C3240"/>
    <w:rsid w:val="006D50D2"/>
    <w:rsid w:val="00704708"/>
    <w:rsid w:val="00763B02"/>
    <w:rsid w:val="0079336F"/>
    <w:rsid w:val="007B737D"/>
    <w:rsid w:val="007C3DE4"/>
    <w:rsid w:val="007F6B01"/>
    <w:rsid w:val="00820C9F"/>
    <w:rsid w:val="008257A6"/>
    <w:rsid w:val="0088143F"/>
    <w:rsid w:val="009322AC"/>
    <w:rsid w:val="00947E01"/>
    <w:rsid w:val="009D1433"/>
    <w:rsid w:val="00A23C51"/>
    <w:rsid w:val="00A24DF0"/>
    <w:rsid w:val="00A306F8"/>
    <w:rsid w:val="00A61C3A"/>
    <w:rsid w:val="00A72C1A"/>
    <w:rsid w:val="00AC04F5"/>
    <w:rsid w:val="00AD02EA"/>
    <w:rsid w:val="00BD11FE"/>
    <w:rsid w:val="00BD2414"/>
    <w:rsid w:val="00BF176D"/>
    <w:rsid w:val="00C0757D"/>
    <w:rsid w:val="00C11D6F"/>
    <w:rsid w:val="00C27D26"/>
    <w:rsid w:val="00CA51FD"/>
    <w:rsid w:val="00CC7FAB"/>
    <w:rsid w:val="00D168AC"/>
    <w:rsid w:val="00D93CF9"/>
    <w:rsid w:val="00DB00CA"/>
    <w:rsid w:val="00DB71CA"/>
    <w:rsid w:val="00DE6A1F"/>
    <w:rsid w:val="00EF3A26"/>
    <w:rsid w:val="00F77235"/>
    <w:rsid w:val="00FA0F4D"/>
    <w:rsid w:val="00FF3009"/>
    <w:rsid w:val="047915F8"/>
    <w:rsid w:val="07D85C41"/>
    <w:rsid w:val="0843465D"/>
    <w:rsid w:val="0B7D242C"/>
    <w:rsid w:val="0C342C91"/>
    <w:rsid w:val="0C402AF5"/>
    <w:rsid w:val="0C6E2C1B"/>
    <w:rsid w:val="0C796FE7"/>
    <w:rsid w:val="0D4B4161"/>
    <w:rsid w:val="0D8B27AF"/>
    <w:rsid w:val="0EA16EDC"/>
    <w:rsid w:val="118B76D1"/>
    <w:rsid w:val="13F840BE"/>
    <w:rsid w:val="14BE16BC"/>
    <w:rsid w:val="15273705"/>
    <w:rsid w:val="16FC64A7"/>
    <w:rsid w:val="17455B63"/>
    <w:rsid w:val="17C065FA"/>
    <w:rsid w:val="18583BD5"/>
    <w:rsid w:val="1A5E1D51"/>
    <w:rsid w:val="1B317B00"/>
    <w:rsid w:val="1B5D07D0"/>
    <w:rsid w:val="1C6D1AB1"/>
    <w:rsid w:val="1C9B0BE5"/>
    <w:rsid w:val="1E22267C"/>
    <w:rsid w:val="1E844911"/>
    <w:rsid w:val="1F930616"/>
    <w:rsid w:val="206633A9"/>
    <w:rsid w:val="216830F6"/>
    <w:rsid w:val="25164BFC"/>
    <w:rsid w:val="26227B0D"/>
    <w:rsid w:val="26CB0A5B"/>
    <w:rsid w:val="279B102C"/>
    <w:rsid w:val="28A3717E"/>
    <w:rsid w:val="28A71321"/>
    <w:rsid w:val="29F14A30"/>
    <w:rsid w:val="2AA46851"/>
    <w:rsid w:val="2AAA2020"/>
    <w:rsid w:val="2AE638C5"/>
    <w:rsid w:val="2B93333B"/>
    <w:rsid w:val="2C7763B2"/>
    <w:rsid w:val="2C7B782D"/>
    <w:rsid w:val="2EB555F1"/>
    <w:rsid w:val="2FD95C43"/>
    <w:rsid w:val="3049057C"/>
    <w:rsid w:val="30D53BE2"/>
    <w:rsid w:val="33311805"/>
    <w:rsid w:val="33CD5020"/>
    <w:rsid w:val="347E631A"/>
    <w:rsid w:val="35CD1307"/>
    <w:rsid w:val="36603F29"/>
    <w:rsid w:val="36A022A0"/>
    <w:rsid w:val="38754708"/>
    <w:rsid w:val="39706AA0"/>
    <w:rsid w:val="3999755F"/>
    <w:rsid w:val="3BDB1F46"/>
    <w:rsid w:val="3C406F08"/>
    <w:rsid w:val="3C5824C8"/>
    <w:rsid w:val="3C9368AF"/>
    <w:rsid w:val="3FA85938"/>
    <w:rsid w:val="401D10DD"/>
    <w:rsid w:val="402E32EA"/>
    <w:rsid w:val="4410282B"/>
    <w:rsid w:val="45035695"/>
    <w:rsid w:val="46A65E5C"/>
    <w:rsid w:val="46A9191C"/>
    <w:rsid w:val="48DF495E"/>
    <w:rsid w:val="4A45685C"/>
    <w:rsid w:val="4B052E99"/>
    <w:rsid w:val="4B680B3F"/>
    <w:rsid w:val="4CA62FF8"/>
    <w:rsid w:val="4CBE1552"/>
    <w:rsid w:val="4DBD7A5B"/>
    <w:rsid w:val="4FBB3CD7"/>
    <w:rsid w:val="4FEB56BF"/>
    <w:rsid w:val="503C55AF"/>
    <w:rsid w:val="51496ADF"/>
    <w:rsid w:val="519D5BDA"/>
    <w:rsid w:val="52572E43"/>
    <w:rsid w:val="536B2160"/>
    <w:rsid w:val="541E2F2B"/>
    <w:rsid w:val="54442C85"/>
    <w:rsid w:val="56647BDB"/>
    <w:rsid w:val="56AE4A63"/>
    <w:rsid w:val="588C7497"/>
    <w:rsid w:val="5B083E59"/>
    <w:rsid w:val="5B207809"/>
    <w:rsid w:val="5BB2028B"/>
    <w:rsid w:val="5BD101B4"/>
    <w:rsid w:val="5D8F1F3B"/>
    <w:rsid w:val="5E243D4E"/>
    <w:rsid w:val="5F92069B"/>
    <w:rsid w:val="626C5880"/>
    <w:rsid w:val="638821B8"/>
    <w:rsid w:val="63A728E8"/>
    <w:rsid w:val="65F96F6A"/>
    <w:rsid w:val="66640FC8"/>
    <w:rsid w:val="66EB7F2E"/>
    <w:rsid w:val="67894753"/>
    <w:rsid w:val="67C53ABA"/>
    <w:rsid w:val="68FB170C"/>
    <w:rsid w:val="69E5416A"/>
    <w:rsid w:val="6AFB3C45"/>
    <w:rsid w:val="6AFE54E3"/>
    <w:rsid w:val="6BE20E22"/>
    <w:rsid w:val="6C6C600D"/>
    <w:rsid w:val="6C8A5EDE"/>
    <w:rsid w:val="6CA404CA"/>
    <w:rsid w:val="6D08089B"/>
    <w:rsid w:val="6E526272"/>
    <w:rsid w:val="6E60613A"/>
    <w:rsid w:val="6E810905"/>
    <w:rsid w:val="73993FFB"/>
    <w:rsid w:val="74F45930"/>
    <w:rsid w:val="75FE1B78"/>
    <w:rsid w:val="77361223"/>
    <w:rsid w:val="778E65F2"/>
    <w:rsid w:val="7879089F"/>
    <w:rsid w:val="787D76FB"/>
    <w:rsid w:val="792451CB"/>
    <w:rsid w:val="7AC53928"/>
    <w:rsid w:val="7AC96B9B"/>
    <w:rsid w:val="7B551150"/>
    <w:rsid w:val="7C1C456B"/>
    <w:rsid w:val="7DC42183"/>
    <w:rsid w:val="7E143A39"/>
    <w:rsid w:val="7F475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710C90B"/>
  <w15:docId w15:val="{401C87DB-0E51-40D8-B8A9-2927E67F6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footer"/>
    <w:basedOn w:val="a"/>
    <w:qFormat/>
    <w:pPr>
      <w:tabs>
        <w:tab w:val="center" w:pos="4153"/>
        <w:tab w:val="right" w:pos="8306"/>
      </w:tabs>
      <w:snapToGrid w:val="0"/>
      <w:jc w:val="left"/>
    </w:pPr>
    <w:rPr>
      <w:sz w:val="18"/>
      <w:szCs w:val="18"/>
    </w:rPr>
  </w:style>
  <w:style w:type="paragraph" w:styleId="a5">
    <w:name w:val="Subtitle"/>
    <w:basedOn w:val="a"/>
    <w:next w:val="a"/>
    <w:qFormat/>
    <w:pPr>
      <w:spacing w:before="240" w:after="60" w:line="312" w:lineRule="auto"/>
      <w:jc w:val="center"/>
      <w:outlineLvl w:val="1"/>
    </w:pPr>
    <w:rPr>
      <w:rFonts w:ascii="Cambria" w:hAnsi="Cambria"/>
      <w:b/>
      <w:bCs/>
      <w:kern w:val="28"/>
      <w:sz w:val="32"/>
      <w:szCs w:val="32"/>
    </w:rPr>
  </w:style>
  <w:style w:type="paragraph" w:styleId="a6">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qFormat/>
    <w:rPr>
      <w:color w:val="0000FF"/>
      <w:u w:val="single"/>
    </w:rPr>
  </w:style>
  <w:style w:type="character" w:styleId="a9">
    <w:name w:val="annotation reference"/>
    <w:basedOn w:val="a0"/>
    <w:rPr>
      <w:sz w:val="21"/>
      <w:szCs w:val="21"/>
    </w:rPr>
  </w:style>
  <w:style w:type="paragraph" w:styleId="aa">
    <w:name w:val="header"/>
    <w:basedOn w:val="a"/>
    <w:link w:val="ab"/>
    <w:rsid w:val="00BD11FE"/>
    <w:pPr>
      <w:tabs>
        <w:tab w:val="center" w:pos="4153"/>
        <w:tab w:val="right" w:pos="8306"/>
      </w:tabs>
      <w:snapToGrid w:val="0"/>
      <w:jc w:val="center"/>
    </w:pPr>
    <w:rPr>
      <w:sz w:val="18"/>
      <w:szCs w:val="18"/>
    </w:rPr>
  </w:style>
  <w:style w:type="character" w:customStyle="1" w:styleId="ab">
    <w:name w:val="页眉 字符"/>
    <w:basedOn w:val="a0"/>
    <w:link w:val="aa"/>
    <w:rsid w:val="00BD11FE"/>
    <w:rPr>
      <w:kern w:val="2"/>
      <w:sz w:val="18"/>
      <w:szCs w:val="18"/>
    </w:rPr>
  </w:style>
  <w:style w:type="paragraph" w:styleId="ac">
    <w:name w:val="List Paragraph"/>
    <w:basedOn w:val="a"/>
    <w:uiPriority w:val="99"/>
    <w:unhideWhenUsed/>
    <w:rsid w:val="00F7723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006771">
      <w:bodyDiv w:val="1"/>
      <w:marLeft w:val="0"/>
      <w:marRight w:val="0"/>
      <w:marTop w:val="0"/>
      <w:marBottom w:val="0"/>
      <w:divBdr>
        <w:top w:val="none" w:sz="0" w:space="0" w:color="auto"/>
        <w:left w:val="none" w:sz="0" w:space="0" w:color="auto"/>
        <w:bottom w:val="none" w:sz="0" w:space="0" w:color="auto"/>
        <w:right w:val="none" w:sz="0" w:space="0" w:color="auto"/>
      </w:divBdr>
    </w:div>
    <w:div w:id="280379188">
      <w:bodyDiv w:val="1"/>
      <w:marLeft w:val="0"/>
      <w:marRight w:val="0"/>
      <w:marTop w:val="0"/>
      <w:marBottom w:val="0"/>
      <w:divBdr>
        <w:top w:val="none" w:sz="0" w:space="0" w:color="auto"/>
        <w:left w:val="none" w:sz="0" w:space="0" w:color="auto"/>
        <w:bottom w:val="none" w:sz="0" w:space="0" w:color="auto"/>
        <w:right w:val="none" w:sz="0" w:space="0" w:color="auto"/>
      </w:divBdr>
    </w:div>
    <w:div w:id="281619182">
      <w:bodyDiv w:val="1"/>
      <w:marLeft w:val="0"/>
      <w:marRight w:val="0"/>
      <w:marTop w:val="0"/>
      <w:marBottom w:val="0"/>
      <w:divBdr>
        <w:top w:val="none" w:sz="0" w:space="0" w:color="auto"/>
        <w:left w:val="none" w:sz="0" w:space="0" w:color="auto"/>
        <w:bottom w:val="none" w:sz="0" w:space="0" w:color="auto"/>
        <w:right w:val="none" w:sz="0" w:space="0" w:color="auto"/>
      </w:divBdr>
    </w:div>
    <w:div w:id="282614451">
      <w:bodyDiv w:val="1"/>
      <w:marLeft w:val="0"/>
      <w:marRight w:val="0"/>
      <w:marTop w:val="0"/>
      <w:marBottom w:val="0"/>
      <w:divBdr>
        <w:top w:val="none" w:sz="0" w:space="0" w:color="auto"/>
        <w:left w:val="none" w:sz="0" w:space="0" w:color="auto"/>
        <w:bottom w:val="none" w:sz="0" w:space="0" w:color="auto"/>
        <w:right w:val="none" w:sz="0" w:space="0" w:color="auto"/>
      </w:divBdr>
    </w:div>
    <w:div w:id="541870655">
      <w:bodyDiv w:val="1"/>
      <w:marLeft w:val="0"/>
      <w:marRight w:val="0"/>
      <w:marTop w:val="0"/>
      <w:marBottom w:val="0"/>
      <w:divBdr>
        <w:top w:val="none" w:sz="0" w:space="0" w:color="auto"/>
        <w:left w:val="none" w:sz="0" w:space="0" w:color="auto"/>
        <w:bottom w:val="none" w:sz="0" w:space="0" w:color="auto"/>
        <w:right w:val="none" w:sz="0" w:space="0" w:color="auto"/>
      </w:divBdr>
    </w:div>
    <w:div w:id="581765726">
      <w:bodyDiv w:val="1"/>
      <w:marLeft w:val="0"/>
      <w:marRight w:val="0"/>
      <w:marTop w:val="0"/>
      <w:marBottom w:val="0"/>
      <w:divBdr>
        <w:top w:val="none" w:sz="0" w:space="0" w:color="auto"/>
        <w:left w:val="none" w:sz="0" w:space="0" w:color="auto"/>
        <w:bottom w:val="none" w:sz="0" w:space="0" w:color="auto"/>
        <w:right w:val="none" w:sz="0" w:space="0" w:color="auto"/>
      </w:divBdr>
    </w:div>
    <w:div w:id="602616088">
      <w:bodyDiv w:val="1"/>
      <w:marLeft w:val="0"/>
      <w:marRight w:val="0"/>
      <w:marTop w:val="0"/>
      <w:marBottom w:val="0"/>
      <w:divBdr>
        <w:top w:val="none" w:sz="0" w:space="0" w:color="auto"/>
        <w:left w:val="none" w:sz="0" w:space="0" w:color="auto"/>
        <w:bottom w:val="none" w:sz="0" w:space="0" w:color="auto"/>
        <w:right w:val="none" w:sz="0" w:space="0" w:color="auto"/>
      </w:divBdr>
    </w:div>
    <w:div w:id="605235281">
      <w:bodyDiv w:val="1"/>
      <w:marLeft w:val="0"/>
      <w:marRight w:val="0"/>
      <w:marTop w:val="0"/>
      <w:marBottom w:val="0"/>
      <w:divBdr>
        <w:top w:val="none" w:sz="0" w:space="0" w:color="auto"/>
        <w:left w:val="none" w:sz="0" w:space="0" w:color="auto"/>
        <w:bottom w:val="none" w:sz="0" w:space="0" w:color="auto"/>
        <w:right w:val="none" w:sz="0" w:space="0" w:color="auto"/>
      </w:divBdr>
    </w:div>
    <w:div w:id="1091510322">
      <w:bodyDiv w:val="1"/>
      <w:marLeft w:val="0"/>
      <w:marRight w:val="0"/>
      <w:marTop w:val="0"/>
      <w:marBottom w:val="0"/>
      <w:divBdr>
        <w:top w:val="none" w:sz="0" w:space="0" w:color="auto"/>
        <w:left w:val="none" w:sz="0" w:space="0" w:color="auto"/>
        <w:bottom w:val="none" w:sz="0" w:space="0" w:color="auto"/>
        <w:right w:val="none" w:sz="0" w:space="0" w:color="auto"/>
      </w:divBdr>
    </w:div>
    <w:div w:id="1363436211">
      <w:bodyDiv w:val="1"/>
      <w:marLeft w:val="0"/>
      <w:marRight w:val="0"/>
      <w:marTop w:val="0"/>
      <w:marBottom w:val="0"/>
      <w:divBdr>
        <w:top w:val="none" w:sz="0" w:space="0" w:color="auto"/>
        <w:left w:val="none" w:sz="0" w:space="0" w:color="auto"/>
        <w:bottom w:val="none" w:sz="0" w:space="0" w:color="auto"/>
        <w:right w:val="none" w:sz="0" w:space="0" w:color="auto"/>
      </w:divBdr>
    </w:div>
    <w:div w:id="1412580638">
      <w:bodyDiv w:val="1"/>
      <w:marLeft w:val="0"/>
      <w:marRight w:val="0"/>
      <w:marTop w:val="0"/>
      <w:marBottom w:val="0"/>
      <w:divBdr>
        <w:top w:val="none" w:sz="0" w:space="0" w:color="auto"/>
        <w:left w:val="none" w:sz="0" w:space="0" w:color="auto"/>
        <w:bottom w:val="none" w:sz="0" w:space="0" w:color="auto"/>
        <w:right w:val="none" w:sz="0" w:space="0" w:color="auto"/>
      </w:divBdr>
    </w:div>
    <w:div w:id="1458648626">
      <w:bodyDiv w:val="1"/>
      <w:marLeft w:val="0"/>
      <w:marRight w:val="0"/>
      <w:marTop w:val="0"/>
      <w:marBottom w:val="0"/>
      <w:divBdr>
        <w:top w:val="none" w:sz="0" w:space="0" w:color="auto"/>
        <w:left w:val="none" w:sz="0" w:space="0" w:color="auto"/>
        <w:bottom w:val="none" w:sz="0" w:space="0" w:color="auto"/>
        <w:right w:val="none" w:sz="0" w:space="0" w:color="auto"/>
      </w:divBdr>
    </w:div>
    <w:div w:id="1495951869">
      <w:bodyDiv w:val="1"/>
      <w:marLeft w:val="0"/>
      <w:marRight w:val="0"/>
      <w:marTop w:val="0"/>
      <w:marBottom w:val="0"/>
      <w:divBdr>
        <w:top w:val="none" w:sz="0" w:space="0" w:color="auto"/>
        <w:left w:val="none" w:sz="0" w:space="0" w:color="auto"/>
        <w:bottom w:val="none" w:sz="0" w:space="0" w:color="auto"/>
        <w:right w:val="none" w:sz="0" w:space="0" w:color="auto"/>
      </w:divBdr>
    </w:div>
    <w:div w:id="1509251791">
      <w:bodyDiv w:val="1"/>
      <w:marLeft w:val="0"/>
      <w:marRight w:val="0"/>
      <w:marTop w:val="0"/>
      <w:marBottom w:val="0"/>
      <w:divBdr>
        <w:top w:val="none" w:sz="0" w:space="0" w:color="auto"/>
        <w:left w:val="none" w:sz="0" w:space="0" w:color="auto"/>
        <w:bottom w:val="none" w:sz="0" w:space="0" w:color="auto"/>
        <w:right w:val="none" w:sz="0" w:space="0" w:color="auto"/>
      </w:divBdr>
    </w:div>
    <w:div w:id="1572888741">
      <w:bodyDiv w:val="1"/>
      <w:marLeft w:val="0"/>
      <w:marRight w:val="0"/>
      <w:marTop w:val="0"/>
      <w:marBottom w:val="0"/>
      <w:divBdr>
        <w:top w:val="none" w:sz="0" w:space="0" w:color="auto"/>
        <w:left w:val="none" w:sz="0" w:space="0" w:color="auto"/>
        <w:bottom w:val="none" w:sz="0" w:space="0" w:color="auto"/>
        <w:right w:val="none" w:sz="0" w:space="0" w:color="auto"/>
      </w:divBdr>
    </w:div>
    <w:div w:id="1610431564">
      <w:bodyDiv w:val="1"/>
      <w:marLeft w:val="0"/>
      <w:marRight w:val="0"/>
      <w:marTop w:val="0"/>
      <w:marBottom w:val="0"/>
      <w:divBdr>
        <w:top w:val="none" w:sz="0" w:space="0" w:color="auto"/>
        <w:left w:val="none" w:sz="0" w:space="0" w:color="auto"/>
        <w:bottom w:val="none" w:sz="0" w:space="0" w:color="auto"/>
        <w:right w:val="none" w:sz="0" w:space="0" w:color="auto"/>
      </w:divBdr>
    </w:div>
    <w:div w:id="1680620204">
      <w:bodyDiv w:val="1"/>
      <w:marLeft w:val="0"/>
      <w:marRight w:val="0"/>
      <w:marTop w:val="0"/>
      <w:marBottom w:val="0"/>
      <w:divBdr>
        <w:top w:val="none" w:sz="0" w:space="0" w:color="auto"/>
        <w:left w:val="none" w:sz="0" w:space="0" w:color="auto"/>
        <w:bottom w:val="none" w:sz="0" w:space="0" w:color="auto"/>
        <w:right w:val="none" w:sz="0" w:space="0" w:color="auto"/>
      </w:divBdr>
    </w:div>
    <w:div w:id="1683508873">
      <w:bodyDiv w:val="1"/>
      <w:marLeft w:val="0"/>
      <w:marRight w:val="0"/>
      <w:marTop w:val="0"/>
      <w:marBottom w:val="0"/>
      <w:divBdr>
        <w:top w:val="none" w:sz="0" w:space="0" w:color="auto"/>
        <w:left w:val="none" w:sz="0" w:space="0" w:color="auto"/>
        <w:bottom w:val="none" w:sz="0" w:space="0" w:color="auto"/>
        <w:right w:val="none" w:sz="0" w:space="0" w:color="auto"/>
      </w:divBdr>
    </w:div>
    <w:div w:id="1927036958">
      <w:bodyDiv w:val="1"/>
      <w:marLeft w:val="0"/>
      <w:marRight w:val="0"/>
      <w:marTop w:val="0"/>
      <w:marBottom w:val="0"/>
      <w:divBdr>
        <w:top w:val="none" w:sz="0" w:space="0" w:color="auto"/>
        <w:left w:val="none" w:sz="0" w:space="0" w:color="auto"/>
        <w:bottom w:val="none" w:sz="0" w:space="0" w:color="auto"/>
        <w:right w:val="none" w:sz="0" w:space="0" w:color="auto"/>
      </w:divBdr>
    </w:div>
    <w:div w:id="2038197081">
      <w:bodyDiv w:val="1"/>
      <w:marLeft w:val="0"/>
      <w:marRight w:val="0"/>
      <w:marTop w:val="0"/>
      <w:marBottom w:val="0"/>
      <w:divBdr>
        <w:top w:val="none" w:sz="0" w:space="0" w:color="auto"/>
        <w:left w:val="none" w:sz="0" w:space="0" w:color="auto"/>
        <w:bottom w:val="none" w:sz="0" w:space="0" w:color="auto"/>
        <w:right w:val="none" w:sz="0" w:space="0" w:color="auto"/>
      </w:divBdr>
    </w:div>
    <w:div w:id="2054233510">
      <w:bodyDiv w:val="1"/>
      <w:marLeft w:val="0"/>
      <w:marRight w:val="0"/>
      <w:marTop w:val="0"/>
      <w:marBottom w:val="0"/>
      <w:divBdr>
        <w:top w:val="none" w:sz="0" w:space="0" w:color="auto"/>
        <w:left w:val="none" w:sz="0" w:space="0" w:color="auto"/>
        <w:bottom w:val="none" w:sz="0" w:space="0" w:color="auto"/>
        <w:right w:val="none" w:sz="0" w:space="0" w:color="auto"/>
      </w:divBdr>
    </w:div>
    <w:div w:id="21136973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28" Type="http://schemas.openxmlformats.org/officeDocument/2006/relationships/theme" Target="theme/theme1.xml"/><Relationship Id="rId4" Type="http://schemas.openxmlformats.org/officeDocument/2006/relationships/webSettings" Target="webSettings.xml"/><Relationship Id="rId27" Type="http://schemas.openxmlformats.org/officeDocument/2006/relationships/fontTable" Target="fontTable.xml"/><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2207</TotalTime>
  <Pages>95</Pages>
  <Words>16829</Words>
  <Characters>95927</Characters>
  <Application>Microsoft Office Word</Application>
  <DocSecurity>0</DocSecurity>
  <Lines>799</Lines>
  <Paragraphs>225</Paragraphs>
  <ScaleCrop>false</ScaleCrop>
  <Company/>
  <LinksUpToDate>false</LinksUpToDate>
  <CharactersWithSpaces>112531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29</cp:revision>
  <dcterms:created xsi:type="dcterms:W3CDTF">2026-09-06T16:20:20Z</dcterms:created>
  <dcterms:modified xsi:type="dcterms:W3CDTF">2026-09-06T16:20:20Z</dcterms:modified>
  <dc:title>PLC技术与应用 教学设计（16次课）</dc:title>
  <dc:subject>32学时（理论16、上机16）；智能制造工程</dc:subject>
  <cp:keywords>PLC,S7-1200,TIA Portal,LAD,HMI,顺序控制,教案,教学设计</cp:keywords>
  <dc:description>依据现行PLC技术与应用课程教学大纲编制；Markdown为内容主源，Word为学校格式编译产物。</dc:description>
</cp:coreProperties>
</file>