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课程教学大纲空白主文档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