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04 - Unidad de Dominio</w:t>
      </w:r>
    </w:p>
    <w:p w:rsidR="00000000" w:rsidDel="00000000" w:rsidP="00000000" w:rsidRDefault="00000000" w:rsidRPr="00000000">
      <w:pPr>
        <w:contextualSpacing w:val="0"/>
        <w:rPr>
          <w:i w:val="1"/>
          <w:color w:val="444444"/>
          <w:sz w:val="23"/>
          <w:szCs w:val="23"/>
          <w:highlight w:val="white"/>
        </w:rPr>
      </w:pPr>
      <w:r w:rsidDel="00000000" w:rsidR="00000000" w:rsidRPr="00000000">
        <w:rPr>
          <w:i w:val="1"/>
          <w:color w:val="444444"/>
          <w:sz w:val="23"/>
          <w:szCs w:val="23"/>
          <w:highlight w:val="white"/>
          <w:rtl w:val="0"/>
        </w:rPr>
        <w:t xml:space="preserve">Clases, Métodos, Lazos For, Variables, Declaraciones If</w:t>
      </w:r>
    </w:p>
    <w:p w:rsidR="00000000" w:rsidDel="00000000" w:rsidP="00000000" w:rsidRDefault="00000000" w:rsidRPr="00000000">
      <w:pPr>
        <w:contextualSpacing w:val="0"/>
        <w:rPr>
          <w:i w:val="1"/>
          <w:color w:val="444444"/>
          <w:sz w:val="23"/>
          <w:szCs w:val="23"/>
          <w:highlight w:val="white"/>
        </w:rPr>
      </w:pPr>
      <w:r w:rsidDel="00000000" w:rsidR="00000000" w:rsidRPr="00000000">
        <w:rPr>
          <w:i w:val="1"/>
          <w:color w:val="444444"/>
          <w:sz w:val="23"/>
          <w:szCs w:val="23"/>
          <w:highlight w:val="white"/>
          <w:rtl w:val="0"/>
        </w:rPr>
        <w:t xml:space="preserve">Objetos, Métodos y Lazos For</w:t>
      </w:r>
      <w:r w:rsidDel="00000000" w:rsidR="00000000" w:rsidRPr="00000000">
        <w:rPr>
          <w:rtl w:val="0"/>
        </w:rPr>
      </w:r>
    </w:p>
    <w:p w:rsidR="00000000" w:rsidDel="00000000" w:rsidP="00000000" w:rsidRDefault="00000000" w:rsidRPr="00000000">
      <w:pPr>
        <w:contextualSpacing w:val="0"/>
        <w:rPr>
          <w:i w:val="1"/>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9vwybdo7u66n" w:id="0"/>
      <w:bookmarkEnd w:id="0"/>
      <w:r w:rsidDel="00000000" w:rsidR="00000000" w:rsidRPr="00000000">
        <w:rPr>
          <w:b w:val="1"/>
          <w:color w:val="444444"/>
          <w:sz w:val="30"/>
          <w:szCs w:val="30"/>
          <w:highlight w:val="white"/>
          <w:rtl w:val="0"/>
        </w:rPr>
        <w:t xml:space="preserve">Preparación para enseñar este curso</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hourglass:" id="4" name="image11.png"/>
                  <a:graphic>
                    <a:graphicData uri="http://schemas.openxmlformats.org/drawingml/2006/picture">
                      <pic:pic>
                        <pic:nvPicPr>
                          <pic:cNvPr descr=":hourglass:" id="0" name="image11.png"/>
                          <pic:cNvPicPr preferRelativeResize="0"/>
                        </pic:nvPicPr>
                        <pic:blipFill>
                          <a:blip r:embed="rId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Instala </w:t>
            </w:r>
            <w:r w:rsidDel="00000000" w:rsidR="00000000" w:rsidRPr="00000000">
              <w:rPr>
                <w:color w:val="444444"/>
                <w:sz w:val="20"/>
                <w:szCs w:val="20"/>
                <w:highlight w:val="white"/>
                <w:rtl w:val="0"/>
              </w:rPr>
              <w:t xml:space="preserve">el </w:t>
            </w:r>
            <w:hyperlink r:id="rId7">
              <w:r w:rsidDel="00000000" w:rsidR="00000000" w:rsidRPr="00000000">
                <w:rPr>
                  <w:color w:val="478ec9"/>
                  <w:sz w:val="20"/>
                  <w:szCs w:val="20"/>
                  <w:highlight w:val="white"/>
                  <w:u w:val="single"/>
                  <w:rtl w:val="0"/>
                </w:rPr>
                <w:t xml:space="preserve">TKPJava</w:t>
              </w:r>
            </w:hyperlink>
            <w:r w:rsidDel="00000000" w:rsidR="00000000" w:rsidRPr="00000000">
              <w:rPr>
                <w:color w:val="444444"/>
                <w:sz w:val="23"/>
                <w:szCs w:val="23"/>
                <w:highlight w:val="white"/>
                <w:rtl w:val="0"/>
              </w:rPr>
              <w:t xml:space="preserve"> Material Didáctico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1. </w:t>
            </w:r>
            <w:r w:rsidDel="00000000" w:rsidR="00000000" w:rsidRPr="00000000">
              <w:rPr>
                <w:color w:val="444444"/>
                <w:sz w:val="23"/>
                <w:szCs w:val="23"/>
                <w:highlight w:val="white"/>
                <w:rtl w:val="0"/>
              </w:rPr>
              <w:t xml:space="preserve">Petágono Loco</w:t>
            </w:r>
            <w:r w:rsidDel="00000000" w:rsidR="00000000" w:rsidRPr="00000000">
              <w:rPr>
                <w:color w:val="444444"/>
                <w:sz w:val="23"/>
                <w:szCs w:val="23"/>
                <w:highlight w:val="white"/>
                <w:rtl w:val="0"/>
              </w:rPr>
              <w:t xml:space="preserve"> - </w:t>
            </w:r>
            <w:hyperlink r:id="rId8">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green_book:" id="8" name="image15.png"/>
                  <a:graphic>
                    <a:graphicData uri="http://schemas.openxmlformats.org/drawingml/2006/picture">
                      <pic:pic>
                        <pic:nvPicPr>
                          <pic:cNvPr descr=":green_book:" id="0" name="image15.png"/>
                          <pic:cNvPicPr preferRelativeResize="0"/>
                        </pic:nvPicPr>
                        <pic:blipFill>
                          <a:blip r:embed="rId9"/>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Lee </w:t>
            </w:r>
            <w:r w:rsidDel="00000000" w:rsidR="00000000" w:rsidRPr="00000000">
              <w:rPr>
                <w:color w:val="444444"/>
                <w:sz w:val="20"/>
                <w:szCs w:val="20"/>
                <w:highlight w:val="white"/>
                <w:rtl w:val="0"/>
              </w:rPr>
              <w:t xml:space="preserve">la lección que está en esta página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2.</w:t>
            </w:r>
            <w:r w:rsidDel="00000000" w:rsidR="00000000" w:rsidRPr="00000000">
              <w:rPr>
                <w:color w:val="444444"/>
                <w:sz w:val="23"/>
                <w:szCs w:val="23"/>
                <w:highlight w:val="white"/>
                <w:rtl w:val="0"/>
              </w:rPr>
              <w:t xml:space="preserve"> Examen de Pentágono Loco - </w:t>
            </w:r>
            <w:hyperlink r:id="rId10">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computer:" id="5" name="image12.png"/>
                  <a:graphic>
                    <a:graphicData uri="http://schemas.openxmlformats.org/drawingml/2006/picture">
                      <pic:pic>
                        <pic:nvPicPr>
                          <pic:cNvPr descr=":computer:" id="0" name="image12.png"/>
                          <pic:cNvPicPr preferRelativeResize="0"/>
                        </pic:nvPicPr>
                        <pic:blipFill>
                          <a:blip r:embed="rId11"/>
                          <a:srcRect b="0" l="0" r="0" t="0"/>
                          <a:stretch>
                            <a:fillRect/>
                          </a:stretch>
                        </pic:blipFill>
                        <pic:spPr>
                          <a:xfrm>
                            <a:off x="0" y="0"/>
                            <a:ext cx="254000" cy="254000"/>
                          </a:xfrm>
                          <a:prstGeom prst="rect"/>
                          <a:ln/>
                        </pic:spPr>
                      </pic:pic>
                    </a:graphicData>
                  </a:graphic>
                </wp:inline>
              </w:drawing>
            </w:r>
            <w:r w:rsidDel="00000000" w:rsidR="00000000" w:rsidRPr="00000000">
              <w:rPr>
                <w:b w:val="1"/>
                <w:color w:val="444444"/>
                <w:sz w:val="23"/>
                <w:szCs w:val="23"/>
                <w:highlight w:val="white"/>
                <w:rtl w:val="0"/>
              </w:rPr>
              <w:t xml:space="preserve">Codifica</w:t>
            </w:r>
            <w:r w:rsidDel="00000000" w:rsidR="00000000" w:rsidRPr="00000000">
              <w:rPr>
                <w:color w:val="444444"/>
                <w:sz w:val="23"/>
                <w:szCs w:val="23"/>
                <w:highlight w:val="white"/>
                <w:rtl w:val="0"/>
              </w:rPr>
              <w:t xml:space="preserve"> todas las recetas por ti mismo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3.</w:t>
            </w:r>
            <w:r w:rsidDel="00000000" w:rsidR="00000000" w:rsidRPr="00000000">
              <w:rPr>
                <w:color w:val="444444"/>
                <w:sz w:val="23"/>
                <w:szCs w:val="23"/>
                <w:highlight w:val="white"/>
                <w:rtl w:val="0"/>
              </w:rPr>
              <w:t xml:space="preserve"> DigiFlor - </w:t>
            </w:r>
            <w:hyperlink r:id="rId12">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ulb:" id="6" name="image13.png"/>
                  <a:graphic>
                    <a:graphicData uri="http://schemas.openxmlformats.org/drawingml/2006/picture">
                      <pic:pic>
                        <pic:nvPicPr>
                          <pic:cNvPr descr=":bulb:" id="0" name="image13.png"/>
                          <pic:cNvPicPr preferRelativeResize="0"/>
                        </pic:nvPicPr>
                        <pic:blipFill>
                          <a:blip r:embed="rId13"/>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Revisa</w:t>
            </w:r>
            <w:r w:rsidDel="00000000" w:rsidR="00000000" w:rsidRPr="00000000">
              <w:rPr>
                <w:color w:val="444444"/>
                <w:sz w:val="20"/>
                <w:szCs w:val="20"/>
                <w:highlight w:val="white"/>
                <w:rtl w:val="0"/>
              </w:rPr>
              <w:t xml:space="preserve"> la </w:t>
            </w:r>
            <w:hyperlink r:id="rId14">
              <w:r w:rsidDel="00000000" w:rsidR="00000000" w:rsidRPr="00000000">
                <w:rPr>
                  <w:color w:val="1155cc"/>
                  <w:sz w:val="20"/>
                  <w:szCs w:val="20"/>
                  <w:highlight w:val="white"/>
                  <w:u w:val="single"/>
                  <w:rtl w:val="0"/>
                </w:rPr>
                <w:t xml:space="preserve">diapositivas</w:t>
              </w:r>
            </w:hyperlink>
            <w:r w:rsidDel="00000000" w:rsidR="00000000" w:rsidRPr="00000000">
              <w:rPr>
                <w:color w:val="444444"/>
                <w:sz w:val="23"/>
                <w:szCs w:val="23"/>
                <w:highlight w:val="white"/>
                <w:rtl w:val="0"/>
              </w:rPr>
              <w:t xml:space="preserve"> del Lenguaje de TKP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4.</w:t>
            </w:r>
            <w:r w:rsidDel="00000000" w:rsidR="00000000" w:rsidRPr="00000000">
              <w:rPr>
                <w:color w:val="444444"/>
                <w:sz w:val="23"/>
                <w:szCs w:val="23"/>
                <w:highlight w:val="white"/>
                <w:rtl w:val="0"/>
              </w:rPr>
              <w:t xml:space="preserve"> Variación de DigiFlor - </w:t>
            </w:r>
            <w:hyperlink r:id="rId15">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3" name="image10.png"/>
                  <a:graphic>
                    <a:graphicData uri="http://schemas.openxmlformats.org/drawingml/2006/picture">
                      <pic:pic>
                        <pic:nvPicPr>
                          <pic:cNvPr descr=":fax:" id="0" name="image10.png"/>
                          <pic:cNvPicPr preferRelativeResize="0"/>
                        </pic:nvPicPr>
                        <pic:blipFill>
                          <a:blip r:embed="rId1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 </w:t>
            </w:r>
            <w:r w:rsidDel="00000000" w:rsidR="00000000" w:rsidRPr="00000000">
              <w:rPr>
                <w:color w:val="444444"/>
                <w:sz w:val="20"/>
                <w:szCs w:val="20"/>
                <w:highlight w:val="white"/>
                <w:rtl w:val="0"/>
              </w:rPr>
              <w:t xml:space="preserve">los </w:t>
            </w:r>
            <w:hyperlink r:id="rId17">
              <w:r w:rsidDel="00000000" w:rsidR="00000000" w:rsidRPr="00000000">
                <w:rPr>
                  <w:color w:val="1155cc"/>
                  <w:sz w:val="20"/>
                  <w:szCs w:val="20"/>
                  <w:highlight w:val="white"/>
                  <w:u w:val="single"/>
                  <w:rtl w:val="0"/>
                </w:rPr>
                <w:t xml:space="preserve">atajos de teclado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5.</w:t>
            </w:r>
            <w:r w:rsidDel="00000000" w:rsidR="00000000" w:rsidRPr="00000000">
              <w:rPr>
                <w:color w:val="444444"/>
                <w:sz w:val="23"/>
                <w:szCs w:val="23"/>
                <w:highlight w:val="white"/>
                <w:rtl w:val="0"/>
              </w:rPr>
              <w:t xml:space="preserve"> Anillo Enredado - </w:t>
            </w:r>
            <w:hyperlink r:id="rId18">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1" name="image5.png"/>
                  <a:graphic>
                    <a:graphicData uri="http://schemas.openxmlformats.org/drawingml/2006/picture">
                      <pic:pic>
                        <pic:nvPicPr>
                          <pic:cNvPr descr=":fax:" id="0" name="image5.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w:t>
            </w:r>
            <w:r w:rsidDel="00000000" w:rsidR="00000000" w:rsidRPr="00000000">
              <w:rPr>
                <w:color w:val="444444"/>
                <w:sz w:val="20"/>
                <w:szCs w:val="20"/>
                <w:highlight w:val="white"/>
                <w:rtl w:val="0"/>
              </w:rPr>
              <w:t xml:space="preserve"> </w:t>
            </w:r>
            <w:hyperlink r:id="rId20">
              <w:r w:rsidDel="00000000" w:rsidR="00000000" w:rsidRPr="00000000">
                <w:rPr>
                  <w:color w:val="1155cc"/>
                  <w:sz w:val="20"/>
                  <w:szCs w:val="20"/>
                  <w:highlight w:val="white"/>
                  <w:u w:val="single"/>
                  <w:rtl w:val="0"/>
                </w:rPr>
                <w:t xml:space="preserve">las hojas de trabajo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sz w:val="23"/>
                <w:szCs w:val="23"/>
                <w:highlight w:val="white"/>
              </w:rPr>
            </w:pPr>
            <w:r w:rsidDel="00000000" w:rsidR="00000000" w:rsidRPr="00000000">
              <w:rPr>
                <w:b w:val="1"/>
                <w:color w:val="444444"/>
                <w:sz w:val="23"/>
                <w:szCs w:val="23"/>
                <w:highlight w:val="white"/>
                <w:rtl w:val="0"/>
              </w:rPr>
              <w:t xml:space="preserve">6.</w:t>
            </w:r>
            <w:r w:rsidDel="00000000" w:rsidR="00000000" w:rsidRPr="00000000">
              <w:rPr>
                <w:color w:val="444444"/>
                <w:sz w:val="23"/>
                <w:szCs w:val="23"/>
                <w:highlight w:val="white"/>
                <w:rtl w:val="0"/>
              </w:rPr>
              <w:t xml:space="preserve"> Foto de Fondo - </w:t>
            </w:r>
            <w:hyperlink r:id="rId21">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swimmer:" id="7" name="image14.png"/>
                  <a:graphic>
                    <a:graphicData uri="http://schemas.openxmlformats.org/drawingml/2006/picture">
                      <pic:pic>
                        <pic:nvPicPr>
                          <pic:cNvPr descr=":swimmer:" id="0" name="image14.png"/>
                          <pic:cNvPicPr preferRelativeResize="0"/>
                        </pic:nvPicPr>
                        <pic:blipFill>
                          <a:blip r:embed="rId22"/>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Continúa aprendiendo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7.</w:t>
            </w:r>
            <w:r w:rsidDel="00000000" w:rsidR="00000000" w:rsidRPr="00000000">
              <w:rPr>
                <w:color w:val="444444"/>
                <w:sz w:val="23"/>
                <w:szCs w:val="23"/>
                <w:highlight w:val="white"/>
                <w:rtl w:val="0"/>
              </w:rPr>
              <w:t xml:space="preserve"> Profundiza más 04 - </w:t>
            </w:r>
            <w:hyperlink r:id="rId23">
              <w:r w:rsidDel="00000000" w:rsidR="00000000" w:rsidRPr="00000000">
                <w:rPr>
                  <w:color w:val="1155cc"/>
                  <w:sz w:val="23"/>
                  <w:szCs w:val="23"/>
                  <w:highlight w:val="white"/>
                  <w:u w:val="single"/>
                  <w:rtl w:val="0"/>
                </w:rPr>
                <w:t xml:space="preserve">Respuesta</w:t>
              </w:r>
            </w:hyperlink>
            <w:r w:rsidDel="00000000" w:rsidR="00000000" w:rsidRPr="00000000">
              <w:rPr>
                <w:color w:val="444444"/>
                <w:sz w:val="23"/>
                <w:szCs w:val="23"/>
                <w:highlight w:val="white"/>
                <w:rtl w:val="0"/>
              </w:rPr>
              <w:t xml:space="preserve"> </w:t>
            </w:r>
          </w:p>
        </w:tc>
      </w:tr>
    </w:tbl>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9ws1qb5u1052" w:id="1"/>
      <w:bookmarkEnd w:id="1"/>
      <w:r w:rsidDel="00000000" w:rsidR="00000000" w:rsidRPr="00000000">
        <w:rPr>
          <w:b w:val="1"/>
          <w:color w:val="444444"/>
          <w:sz w:val="30"/>
          <w:szCs w:val="30"/>
          <w:highlight w:val="white"/>
          <w:rtl w:val="0"/>
        </w:rPr>
        <w:t xml:space="preserve">Part 1 - Recipe: Pentagon Crazy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This recipe is the first in this course. This course contains practices which review concepts that the students have already been introduced to in TKP Courses 1-3.</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highlight w:val="white"/>
        </w:rPr>
      </w:pPr>
      <w:bookmarkStart w:colFirst="0" w:colLast="0" w:name="_kxnldat9iq0e" w:id="2"/>
      <w:bookmarkEnd w:id="2"/>
      <w:r w:rsidDel="00000000" w:rsidR="00000000" w:rsidRPr="00000000">
        <w:rPr>
          <w:b w:val="1"/>
          <w:color w:val="444444"/>
          <w:sz w:val="27"/>
          <w:szCs w:val="27"/>
          <w:highlight w:val="white"/>
          <w:rtl w:val="0"/>
        </w:rPr>
        <w:t xml:space="preserve">LINE NOTES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The first review concept is the multi-step creation of variables. Remind students to use the 'fake it until you make it' technique. They will use this first on the length of a side by using a actual number, i.e. 42. Also remind the students that they should not delete the English as they have not finished translating it into 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highlight w:val="white"/>
          <w:rtl w:val="0"/>
        </w:rPr>
        <w:t xml:space="preserve">The line 'the current length of a side' - the kids should be using the refactoring 'extract variable' to create the variable length. You may have to help them to find the correct variable from the for loop.</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int length = 1;</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Do another 'fake' on the setPenColor (reinforces) with any color, then follow the info below.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highlight w:val="white"/>
          <w:rtl w:val="0"/>
        </w:rPr>
        <w:t xml:space="preserve">The only tricky lines are the two shown below as they introduce a variation on the concept of passing parameters to methods using objects rather than simple variables or primitives (strings or ints):</w:t>
      </w:r>
      <w:r w:rsidDel="00000000" w:rsidR="00000000" w:rsidRPr="00000000">
        <w:rPr>
          <w:rFonts w:ascii="Verdana" w:cs="Verdana" w:eastAsia="Verdana" w:hAnsi="Verdana"/>
          <w:color w:val="333333"/>
          <w:sz w:val="23"/>
          <w:szCs w:val="23"/>
          <w:shd w:fill="f7f7f7" w:val="clear"/>
          <w:rtl w:val="0"/>
        </w:rPr>
        <w:br w:type="textWrapping"/>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Tortoise.setPenColor(ColorWheel.getNextColor());</w:t>
              <w:br w:type="textWrapping"/>
              <w:t xml:space="preserve">Tortoise.setPenWidth(Tortoise.getPenWidth() + 1.0);</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Also this recipe is designed to reinforce using the 'extract method' tool in Eclipse - you should verify that students understand HOW and WHY they are extracting several methods in this recipe. The core concept is that well-written methods should be concise (do one thing) so that those methods are readable, have fewer bugs, are easier to maintain and update.</w:t>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highlight w:val="white"/>
        </w:rPr>
      </w:pPr>
      <w:bookmarkStart w:colFirst="0" w:colLast="0" w:name="_yoq0l6ozptvk" w:id="3"/>
      <w:bookmarkEnd w:id="3"/>
      <w:r w:rsidDel="00000000" w:rsidR="00000000" w:rsidRPr="00000000">
        <w:rPr>
          <w:b w:val="1"/>
          <w:color w:val="444444"/>
          <w:sz w:val="27"/>
          <w:szCs w:val="27"/>
          <w:highlight w:val="white"/>
          <w:rtl w:val="0"/>
        </w:rPr>
        <w:t xml:space="preserve">Video Recap: Pentagon Crazy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Video for teacher preparation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4572000" cy="3429000"/>
            <wp:effectExtent b="0" l="0" r="0" t="0"/>
            <wp:docPr descr="“Pentagon" id="2" name="image9.jpg"/>
            <a:graphic>
              <a:graphicData uri="http://schemas.openxmlformats.org/drawingml/2006/picture">
                <pic:pic>
                  <pic:nvPicPr>
                    <pic:cNvPr descr="“Pentagon" id="0" name="image9.jpg"/>
                    <pic:cNvPicPr preferRelativeResize="0"/>
                  </pic:nvPicPr>
                  <pic:blipFill>
                    <a:blip r:embed="rId24"/>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highlight w:val="white"/>
        </w:rPr>
      </w:pPr>
      <w:bookmarkStart w:colFirst="0" w:colLast="0" w:name="_ruk7ezxc9cgm" w:id="4"/>
      <w:bookmarkEnd w:id="4"/>
      <w:r w:rsidDel="00000000" w:rsidR="00000000" w:rsidRPr="00000000">
        <w:rPr>
          <w:b w:val="1"/>
          <w:color w:val="444444"/>
          <w:sz w:val="27"/>
          <w:szCs w:val="27"/>
          <w:highlight w:val="white"/>
          <w:rtl w:val="0"/>
        </w:rPr>
        <w:t xml:space="preserve">Variation Grid: Pentagon Crazy</w:t>
      </w:r>
    </w:p>
    <w:tbl>
      <w:tblPr>
        <w:tblStyle w:val="Table4"/>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611041391335"/>
        <w:gridCol w:w="3398.8880868029723"/>
        <w:gridCol w:w="2686.012682829315"/>
        <w:tblGridChange w:id="0">
          <w:tblGrid>
            <w:gridCol w:w="2940.611041391335"/>
            <w:gridCol w:w="3398.8880868029723"/>
            <w:gridCol w:w="2686.012682829315"/>
          </w:tblGrid>
        </w:tblGridChange>
      </w:tblGrid>
      <w:tr>
        <w:trPr>
          <w:trHeight w:val="540" w:hRule="atLeast"/>
        </w:trPr>
        <w:tc>
          <w:tcPr>
            <w:tcBorders>
              <w:top w:color="dddddd" w:space="0" w:sz="5" w:val="single"/>
              <w:left w:color="cccccc" w:space="0" w:sz="5" w:val="single"/>
              <w:bottom w:color="cccccc" w:space="0" w:sz="5" w:val="single"/>
              <w:right w:color="cccccc" w:space="0" w:sz="5" w:val="single"/>
            </w:tcBorders>
            <w:shd w:fill="f5f5f5" w:val="clear"/>
            <w:tcMar>
              <w:top w:w="140.0" w:type="dxa"/>
              <w:left w:w="160.0" w:type="dxa"/>
              <w:bottom w:w="140.0" w:type="dxa"/>
              <w:right w:w="160.0" w:type="dxa"/>
            </w:tcMar>
            <w:vAlign w:val="center"/>
          </w:tcPr>
          <w:p w:rsidR="00000000" w:rsidDel="00000000" w:rsidP="00000000" w:rsidRDefault="00000000" w:rsidRPr="00000000">
            <w:pPr>
              <w:spacing w:after="220" w:line="324.00000000000006" w:lineRule="auto"/>
              <w:contextualSpacing w:val="0"/>
              <w:rPr>
                <w:color w:val="444444"/>
                <w:sz w:val="20"/>
                <w:szCs w:val="20"/>
                <w:highlight w:val="white"/>
              </w:rPr>
            </w:pPr>
            <w:r w:rsidDel="00000000" w:rsidR="00000000" w:rsidRPr="00000000">
              <w:rPr>
                <w:b w:val="1"/>
                <w:color w:val="444444"/>
                <w:sz w:val="20"/>
                <w:szCs w:val="20"/>
                <w:highlight w:val="white"/>
                <w:rtl w:val="0"/>
              </w:rPr>
              <w:t xml:space="preserve">Feature</w:t>
            </w:r>
            <w:r w:rsidDel="00000000" w:rsidR="00000000" w:rsidRPr="00000000">
              <w:rPr>
                <w:rtl w:val="0"/>
              </w:rPr>
            </w:r>
          </w:p>
        </w:tc>
        <w:tc>
          <w:tcPr>
            <w:tcBorders>
              <w:top w:color="dddddd" w:space="0" w:sz="5" w:val="single"/>
              <w:left w:color="000000" w:space="0" w:sz="0" w:val="nil"/>
              <w:bottom w:color="cccccc" w:space="0" w:sz="5" w:val="single"/>
              <w:right w:color="cccccc" w:space="0" w:sz="5" w:val="single"/>
            </w:tcBorders>
            <w:shd w:fill="f5f5f5" w:val="clear"/>
            <w:tcMar>
              <w:top w:w="140.0" w:type="dxa"/>
              <w:left w:w="160.0" w:type="dxa"/>
              <w:bottom w:w="140.0" w:type="dxa"/>
              <w:right w:w="160.0" w:type="dxa"/>
            </w:tcMar>
            <w:vAlign w:val="center"/>
          </w:tcPr>
          <w:p w:rsidR="00000000" w:rsidDel="00000000" w:rsidP="00000000" w:rsidRDefault="00000000" w:rsidRPr="00000000">
            <w:pPr>
              <w:spacing w:after="220" w:line="324.00000000000006" w:lineRule="auto"/>
              <w:contextualSpacing w:val="0"/>
              <w:rPr>
                <w:color w:val="444444"/>
                <w:sz w:val="20"/>
                <w:szCs w:val="20"/>
                <w:highlight w:val="white"/>
              </w:rPr>
            </w:pPr>
            <w:r w:rsidDel="00000000" w:rsidR="00000000" w:rsidRPr="00000000">
              <w:rPr>
                <w:b w:val="1"/>
                <w:color w:val="444444"/>
                <w:sz w:val="20"/>
                <w:szCs w:val="20"/>
                <w:highlight w:val="white"/>
                <w:rtl w:val="0"/>
              </w:rPr>
              <w:t xml:space="preserve">Value</w:t>
            </w:r>
            <w:r w:rsidDel="00000000" w:rsidR="00000000" w:rsidRPr="00000000">
              <w:rPr>
                <w:rtl w:val="0"/>
              </w:rPr>
            </w:r>
          </w:p>
        </w:tc>
        <w:tc>
          <w:tcPr>
            <w:tcBorders>
              <w:top w:color="dddddd" w:space="0" w:sz="5" w:val="single"/>
              <w:left w:color="000000" w:space="0" w:sz="0" w:val="nil"/>
              <w:bottom w:color="cccccc" w:space="0" w:sz="5" w:val="single"/>
              <w:right w:color="cccccc" w:space="0" w:sz="5" w:val="single"/>
            </w:tcBorders>
            <w:shd w:fill="f5f5f5" w:val="clear"/>
            <w:tcMar>
              <w:top w:w="140.0" w:type="dxa"/>
              <w:left w:w="160.0" w:type="dxa"/>
              <w:bottom w:w="140.0" w:type="dxa"/>
              <w:right w:w="160.0" w:type="dxa"/>
            </w:tcMar>
            <w:vAlign w:val="center"/>
          </w:tcPr>
          <w:p w:rsidR="00000000" w:rsidDel="00000000" w:rsidP="00000000" w:rsidRDefault="00000000" w:rsidRPr="00000000">
            <w:pPr>
              <w:spacing w:after="220" w:line="324.00000000000006" w:lineRule="auto"/>
              <w:contextualSpacing w:val="0"/>
              <w:jc w:val="right"/>
              <w:rPr>
                <w:color w:val="444444"/>
                <w:sz w:val="20"/>
                <w:szCs w:val="20"/>
                <w:highlight w:val="white"/>
              </w:rPr>
            </w:pPr>
            <w:r w:rsidDel="00000000" w:rsidR="00000000" w:rsidRPr="00000000">
              <w:rPr>
                <w:b w:val="1"/>
                <w:color w:val="444444"/>
                <w:sz w:val="20"/>
                <w:szCs w:val="20"/>
                <w:highlight w:val="white"/>
                <w:rtl w:val="0"/>
              </w:rPr>
              <w:t xml:space="preserve">Refactor</w:t>
            </w:r>
            <w:r w:rsidDel="00000000" w:rsidR="00000000" w:rsidRPr="00000000">
              <w:rPr>
                <w:rtl w:val="0"/>
              </w:rPr>
            </w:r>
          </w:p>
        </w:tc>
      </w:tr>
      <w:tr>
        <w:trPr>
          <w:trHeight w:val="700" w:hRule="atLeast"/>
        </w:trPr>
        <w:tc>
          <w:tcPr>
            <w:tcBorders>
              <w:top w:color="f1f1f1" w:space="0" w:sz="5" w:val="single"/>
              <w:left w:color="cccccc" w:space="0" w:sz="5" w:val="single"/>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highlight w:val="white"/>
              </w:rPr>
            </w:pPr>
            <w:r w:rsidDel="00000000" w:rsidR="00000000" w:rsidRPr="00000000">
              <w:rPr>
                <w:color w:val="444444"/>
                <w:sz w:val="20"/>
                <w:szCs w:val="20"/>
                <w:highlight w:val="white"/>
                <w:rtl w:val="0"/>
              </w:rPr>
              <w:t xml:space="preserve">Sides</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highlight w:val="white"/>
              </w:rPr>
            </w:pPr>
            <w:r w:rsidDel="00000000" w:rsidR="00000000" w:rsidRPr="00000000">
              <w:rPr>
                <w:color w:val="444444"/>
                <w:sz w:val="20"/>
                <w:szCs w:val="20"/>
                <w:highlight w:val="white"/>
                <w:rtl w:val="0"/>
              </w:rPr>
              <w:t xml:space="preserve">5</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jc w:val="right"/>
              <w:rPr>
                <w:color w:val="444444"/>
                <w:sz w:val="20"/>
                <w:szCs w:val="20"/>
                <w:highlight w:val="white"/>
              </w:rPr>
            </w:pPr>
            <w:r w:rsidDel="00000000" w:rsidR="00000000" w:rsidRPr="00000000">
              <w:rPr>
                <w:color w:val="444444"/>
                <w:sz w:val="20"/>
                <w:szCs w:val="20"/>
                <w:highlight w:val="white"/>
                <w:rtl w:val="0"/>
              </w:rPr>
              <w:t xml:space="preserve">no</w:t>
            </w:r>
          </w:p>
        </w:tc>
      </w:tr>
      <w:tr>
        <w:trPr>
          <w:trHeight w:val="700" w:hRule="atLeast"/>
        </w:trPr>
        <w:tc>
          <w:tcPr>
            <w:tcBorders>
              <w:top w:color="f1f1f1" w:space="0" w:sz="5" w:val="single"/>
              <w:left w:color="cccccc" w:space="0" w:sz="5" w:val="single"/>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highlight w:val="white"/>
              </w:rPr>
            </w:pPr>
            <w:r w:rsidDel="00000000" w:rsidR="00000000" w:rsidRPr="00000000">
              <w:rPr>
                <w:color w:val="444444"/>
                <w:sz w:val="20"/>
                <w:szCs w:val="20"/>
                <w:highlight w:val="white"/>
                <w:rtl w:val="0"/>
              </w:rPr>
              <w:t xml:space="preserve">Length</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highlight w:val="white"/>
              </w:rPr>
            </w:pPr>
            <w:r w:rsidDel="00000000" w:rsidR="00000000" w:rsidRPr="00000000">
              <w:rPr>
                <w:color w:val="444444"/>
                <w:sz w:val="20"/>
                <w:szCs w:val="20"/>
                <w:highlight w:val="white"/>
                <w:rtl w:val="0"/>
              </w:rPr>
              <w:t xml:space="preserve">i</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jc w:val="right"/>
              <w:rPr>
                <w:color w:val="444444"/>
                <w:sz w:val="20"/>
                <w:szCs w:val="20"/>
                <w:highlight w:val="white"/>
              </w:rPr>
            </w:pPr>
            <w:r w:rsidDel="00000000" w:rsidR="00000000" w:rsidRPr="00000000">
              <w:rPr>
                <w:color w:val="444444"/>
                <w:sz w:val="20"/>
                <w:szCs w:val="20"/>
                <w:highlight w:val="white"/>
                <w:rtl w:val="0"/>
              </w:rPr>
              <w:t xml:space="preserve">no</w:t>
            </w:r>
          </w:p>
        </w:tc>
      </w:tr>
      <w:tr>
        <w:trPr>
          <w:trHeight w:val="700" w:hRule="atLeast"/>
        </w:trPr>
        <w:tc>
          <w:tcPr>
            <w:tcBorders>
              <w:top w:color="f1f1f1" w:space="0" w:sz="5" w:val="single"/>
              <w:left w:color="cccccc" w:space="0" w:sz="5" w:val="single"/>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highlight w:val="white"/>
              </w:rPr>
            </w:pPr>
            <w:r w:rsidDel="00000000" w:rsidR="00000000" w:rsidRPr="00000000">
              <w:rPr>
                <w:color w:val="444444"/>
                <w:sz w:val="20"/>
                <w:szCs w:val="20"/>
                <w:highlight w:val="white"/>
                <w:rtl w:val="0"/>
              </w:rPr>
              <w:t xml:space="preserve">Color</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highlight w:val="white"/>
              </w:rPr>
            </w:pPr>
            <w:r w:rsidDel="00000000" w:rsidR="00000000" w:rsidRPr="00000000">
              <w:rPr>
                <w:color w:val="444444"/>
                <w:sz w:val="20"/>
                <w:szCs w:val="20"/>
                <w:highlight w:val="white"/>
                <w:rtl w:val="0"/>
              </w:rPr>
              <w:t xml:space="preserve">ColorWheel</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jc w:val="right"/>
              <w:rPr>
                <w:color w:val="444444"/>
                <w:sz w:val="20"/>
                <w:szCs w:val="20"/>
                <w:highlight w:val="white"/>
              </w:rPr>
            </w:pPr>
            <w:r w:rsidDel="00000000" w:rsidR="00000000" w:rsidRPr="00000000">
              <w:rPr>
                <w:color w:val="444444"/>
                <w:sz w:val="20"/>
                <w:szCs w:val="20"/>
                <w:highlight w:val="white"/>
                <w:rtl w:val="0"/>
              </w:rPr>
              <w:t xml:space="preserve">no</w:t>
            </w:r>
          </w:p>
        </w:tc>
      </w:tr>
      <w:tr>
        <w:trPr>
          <w:trHeight w:val="700" w:hRule="atLeast"/>
        </w:trPr>
        <w:tc>
          <w:tcPr>
            <w:tcBorders>
              <w:top w:color="f1f1f1" w:space="0" w:sz="5" w:val="single"/>
              <w:left w:color="cccccc" w:space="0" w:sz="5" w:val="single"/>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highlight w:val="white"/>
              </w:rPr>
            </w:pPr>
            <w:r w:rsidDel="00000000" w:rsidR="00000000" w:rsidRPr="00000000">
              <w:rPr>
                <w:color w:val="444444"/>
                <w:sz w:val="20"/>
                <w:szCs w:val="20"/>
                <w:highlight w:val="white"/>
                <w:rtl w:val="0"/>
              </w:rPr>
              <w:t xml:space="preserve">Rotation</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highlight w:val="white"/>
              </w:rPr>
            </w:pPr>
            <w:r w:rsidDel="00000000" w:rsidR="00000000" w:rsidRPr="00000000">
              <w:rPr>
                <w:color w:val="444444"/>
                <w:sz w:val="20"/>
                <w:szCs w:val="20"/>
                <w:highlight w:val="white"/>
                <w:rtl w:val="0"/>
              </w:rPr>
              <w:t xml:space="preserve">1</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jc w:val="right"/>
              <w:rPr>
                <w:color w:val="444444"/>
                <w:sz w:val="20"/>
                <w:szCs w:val="20"/>
                <w:highlight w:val="white"/>
              </w:rPr>
            </w:pPr>
            <w:r w:rsidDel="00000000" w:rsidR="00000000" w:rsidRPr="00000000">
              <w:rPr>
                <w:color w:val="444444"/>
                <w:sz w:val="20"/>
                <w:szCs w:val="20"/>
                <w:highlight w:val="white"/>
                <w:rtl w:val="0"/>
              </w:rPr>
              <w:t xml:space="preserve">no</w:t>
            </w:r>
          </w:p>
        </w:tc>
      </w:tr>
      <w:tr>
        <w:trPr>
          <w:trHeight w:val="700" w:hRule="atLeast"/>
        </w:trPr>
        <w:tc>
          <w:tcPr>
            <w:tcBorders>
              <w:top w:color="f1f1f1" w:space="0" w:sz="5" w:val="single"/>
              <w:left w:color="cccccc" w:space="0" w:sz="5" w:val="single"/>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highlight w:val="white"/>
              </w:rPr>
            </w:pPr>
            <w:r w:rsidDel="00000000" w:rsidR="00000000" w:rsidRPr="00000000">
              <w:rPr>
                <w:color w:val="444444"/>
                <w:sz w:val="20"/>
                <w:szCs w:val="20"/>
                <w:highlight w:val="white"/>
                <w:rtl w:val="0"/>
              </w:rPr>
              <w:t xml:space="preserve">Width</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highlight w:val="white"/>
              </w:rPr>
            </w:pPr>
            <w:r w:rsidDel="00000000" w:rsidR="00000000" w:rsidRPr="00000000">
              <w:rPr>
                <w:color w:val="444444"/>
                <w:sz w:val="20"/>
                <w:szCs w:val="20"/>
                <w:highlight w:val="white"/>
                <w:rtl w:val="0"/>
              </w:rPr>
              <w:t xml:space="preserve">1-4</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jc w:val="right"/>
              <w:rPr>
                <w:color w:val="444444"/>
                <w:sz w:val="20"/>
                <w:szCs w:val="20"/>
                <w:highlight w:val="white"/>
              </w:rPr>
            </w:pPr>
            <w:r w:rsidDel="00000000" w:rsidR="00000000" w:rsidRPr="00000000">
              <w:rPr>
                <w:color w:val="444444"/>
                <w:sz w:val="20"/>
                <w:szCs w:val="20"/>
                <w:highlight w:val="white"/>
                <w:rtl w:val="0"/>
              </w:rPr>
              <w:t xml:space="preserve">no</w:t>
            </w:r>
          </w:p>
        </w:tc>
      </w:tr>
      <w:tr>
        <w:trPr>
          <w:trHeight w:val="700" w:hRule="atLeast"/>
        </w:trPr>
        <w:tc>
          <w:tcPr>
            <w:tcBorders>
              <w:top w:color="f1f1f1" w:space="0" w:sz="5" w:val="single"/>
              <w:left w:color="cccccc" w:space="0" w:sz="5" w:val="single"/>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highlight w:val="white"/>
              </w:rPr>
            </w:pPr>
            <w:r w:rsidDel="00000000" w:rsidR="00000000" w:rsidRPr="00000000">
              <w:rPr>
                <w:color w:val="444444"/>
                <w:sz w:val="20"/>
                <w:szCs w:val="20"/>
                <w:highlight w:val="white"/>
                <w:rtl w:val="0"/>
              </w:rPr>
              <w:t xml:space="preserve">Background</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highlight w:val="white"/>
              </w:rPr>
            </w:pPr>
            <w:r w:rsidDel="00000000" w:rsidR="00000000" w:rsidRPr="00000000">
              <w:rPr>
                <w:color w:val="444444"/>
                <w:sz w:val="20"/>
                <w:szCs w:val="20"/>
                <w:highlight w:val="white"/>
                <w:rtl w:val="0"/>
              </w:rPr>
              <w:t xml:space="preserve">SolidWhite (default)</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jc w:val="right"/>
              <w:rPr>
                <w:color w:val="444444"/>
                <w:sz w:val="20"/>
                <w:szCs w:val="20"/>
                <w:highlight w:val="white"/>
              </w:rPr>
            </w:pPr>
            <w:r w:rsidDel="00000000" w:rsidR="00000000" w:rsidRPr="00000000">
              <w:rPr>
                <w:color w:val="444444"/>
                <w:sz w:val="20"/>
                <w:szCs w:val="20"/>
                <w:highlight w:val="white"/>
                <w:rtl w:val="0"/>
              </w:rPr>
              <w:t xml:space="preserve">expose default</w:t>
            </w:r>
          </w:p>
        </w:tc>
      </w:tr>
      <w:tr>
        <w:trPr>
          <w:trHeight w:val="700" w:hRule="atLeast"/>
        </w:trPr>
        <w:tc>
          <w:tcPr>
            <w:tcBorders>
              <w:top w:color="f1f1f1" w:space="0" w:sz="5" w:val="single"/>
              <w:left w:color="cccccc" w:space="0" w:sz="5" w:val="single"/>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highlight w:val="white"/>
              </w:rPr>
            </w:pPr>
            <w:r w:rsidDel="00000000" w:rsidR="00000000" w:rsidRPr="00000000">
              <w:rPr>
                <w:color w:val="444444"/>
                <w:sz w:val="20"/>
                <w:szCs w:val="20"/>
                <w:highlight w:val="white"/>
                <w:rtl w:val="0"/>
              </w:rPr>
              <w:t xml:space="preserve">Number of LInes</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rPr>
                <w:color w:val="444444"/>
                <w:sz w:val="20"/>
                <w:szCs w:val="20"/>
                <w:highlight w:val="white"/>
              </w:rPr>
            </w:pPr>
            <w:r w:rsidDel="00000000" w:rsidR="00000000" w:rsidRPr="00000000">
              <w:rPr>
                <w:color w:val="444444"/>
                <w:sz w:val="20"/>
                <w:szCs w:val="20"/>
                <w:highlight w:val="white"/>
                <w:rtl w:val="0"/>
              </w:rPr>
              <w:t xml:space="preserve">200</w:t>
            </w:r>
          </w:p>
        </w:tc>
        <w:tc>
          <w:tcPr>
            <w:tcBorders>
              <w:top w:color="f1f1f1" w:space="0" w:sz="5" w:val="single"/>
              <w:left w:color="000000" w:space="0" w:sz="0" w:val="nil"/>
              <w:bottom w:color="000000" w:space="0" w:sz="0" w:val="nil"/>
              <w:right w:color="cccccc" w:space="0" w:sz="5" w:val="single"/>
            </w:tcBorders>
            <w:tcMar>
              <w:top w:w="140.0" w:type="dxa"/>
              <w:left w:w="160.0" w:type="dxa"/>
              <w:bottom w:w="140.0" w:type="dxa"/>
              <w:right w:w="160.0" w:type="dxa"/>
            </w:tcMar>
            <w:vAlign w:val="top"/>
          </w:tcPr>
          <w:p w:rsidR="00000000" w:rsidDel="00000000" w:rsidP="00000000" w:rsidRDefault="00000000" w:rsidRPr="00000000">
            <w:pPr>
              <w:spacing w:after="220" w:line="504.00000000000006" w:lineRule="auto"/>
              <w:contextualSpacing w:val="0"/>
              <w:jc w:val="right"/>
              <w:rPr>
                <w:color w:val="444444"/>
                <w:sz w:val="20"/>
                <w:szCs w:val="20"/>
                <w:highlight w:val="white"/>
              </w:rPr>
            </w:pPr>
            <w:r w:rsidDel="00000000" w:rsidR="00000000" w:rsidRPr="00000000">
              <w:rPr>
                <w:color w:val="444444"/>
                <w:sz w:val="20"/>
                <w:szCs w:val="20"/>
                <w:highlight w:val="white"/>
                <w:rtl w:val="0"/>
              </w:rPr>
              <w:t xml:space="preserve">no</w:t>
            </w:r>
          </w:p>
        </w:tc>
      </w:tr>
    </w:tbl>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m00szoxm63r7" w:id="5"/>
      <w:bookmarkEnd w:id="5"/>
      <w:r w:rsidDel="00000000" w:rsidR="00000000" w:rsidRPr="00000000">
        <w:rPr>
          <w:b w:val="1"/>
          <w:color w:val="444444"/>
          <w:sz w:val="30"/>
          <w:szCs w:val="30"/>
          <w:highlight w:val="white"/>
          <w:rtl w:val="0"/>
        </w:rPr>
        <w:t xml:space="preserve">Part 2 – Quiz: PentagonCrazyQuiz.java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Cmd-shift-T: PCQ (PentagonCrazyQuiz)</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This quiz verifies that kids can create a method (by using the 'refactor&gt;extract method' in Eclipse and also can use (or call) an existing method. Also the colors passed in to the quiz are used in creating the 'reward shape'. After kids PASS all 4 questions, they can alter the color values, which will FAIL the quiz questions, but will change the reward shape colors.</w:t>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oc37i8xdq5cd" w:id="6"/>
      <w:bookmarkEnd w:id="6"/>
      <w:r w:rsidDel="00000000" w:rsidR="00000000" w:rsidRPr="00000000">
        <w:rPr>
          <w:b w:val="1"/>
          <w:color w:val="444444"/>
          <w:sz w:val="30"/>
          <w:szCs w:val="30"/>
          <w:highlight w:val="white"/>
          <w:rtl w:val="0"/>
        </w:rPr>
        <w:t xml:space="preserve">Part 3, 4 and 5 – Extra Recipes: DigiFlower.java and BackgroundPhoto.java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See the TKP Instructional Design (Teaching Variation) section for more information.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In DigiFlower we introduce the idea of a group or list of variables by providing the kids with a list of Colors from the Java Color library, which are mapped to TKPPenColors for the ColorWheel. As with many TKP lessons, we first show the kids the code pattern and have them use this code. We do this because this is a common code pattern and also in TKP Course 5 kids will create and use a custom list to hold colors that is a different kind of list (here it's and abstraction over the Java ArrayList (using the TKPColorWheel) in Course 5 we will use the Java HashMap and in general in Course 5 we cover Java collections more extensively.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There is a also a DigiFlowerVariation. It uses more complex math in the loop to render a more intricate pattern.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To kick off this section, you may choose to use the TKP Kata Question: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"How would you change the shaper of a flower petal?"</w:t>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ikm7eg3k66a4" w:id="7"/>
      <w:bookmarkEnd w:id="7"/>
      <w:r w:rsidDel="00000000" w:rsidR="00000000" w:rsidRPr="00000000">
        <w:rPr>
          <w:b w:val="1"/>
          <w:color w:val="444444"/>
          <w:sz w:val="30"/>
          <w:szCs w:val="30"/>
          <w:highlight w:val="white"/>
          <w:rtl w:val="0"/>
        </w:rPr>
        <w:t xml:space="preserve">Part 7 – Recipe: KnottedRing.java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This is a review recipe - there is a reinforcement of a 'deliberate' error (or exception) that the students saw in an earlier recipe (Spiral). This 'error' is when the students try to 'get the next color' from the ColorWheel before they have added any colors to the wheel.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The subtle difference in this error is that we do continue to show a custom error message i.e. 'I call shinanigans, there are no colors on the ColorWheel' (rather than the default message which would show a array out of bounds exception for the ArrayList object (upon which the ColorWheel is derived). However, unlike in the Spiral recipe, where we 'elevated' the custom error message to a Message Box (to make sure the kids see it), in this case, we've let the error message show up in the default location (that Console window at the bottom of the IDE). This is intentional.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At this point the kids should have the habit of READING the error messages that show up in the Console so that they can understand and fix programming errors.</w:t>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abbmnmvioi7t" w:id="8"/>
      <w:bookmarkEnd w:id="8"/>
      <w:r w:rsidDel="00000000" w:rsidR="00000000" w:rsidRPr="00000000">
        <w:rPr>
          <w:b w:val="1"/>
          <w:color w:val="444444"/>
          <w:sz w:val="30"/>
          <w:szCs w:val="30"/>
          <w:highlight w:val="white"/>
          <w:rtl w:val="0"/>
        </w:rPr>
        <w:t xml:space="preserve">Part 7 – Deep Dive: DeepDive04</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highlight w:val="white"/>
        </w:rPr>
      </w:pPr>
      <w:bookmarkStart w:colFirst="0" w:colLast="0" w:name="_fw7c4cfzztw7" w:id="9"/>
      <w:bookmarkEnd w:id="9"/>
      <w:r w:rsidDel="00000000" w:rsidR="00000000" w:rsidRPr="00000000">
        <w:rPr>
          <w:b w:val="1"/>
          <w:color w:val="444444"/>
          <w:sz w:val="27"/>
          <w:szCs w:val="27"/>
          <w:highlight w:val="white"/>
          <w:rtl w:val="0"/>
        </w:rPr>
        <w:t xml:space="preserve">SETUP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Chairs at front, circle/oval/whatever – computer at desk to the side.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PROCESS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When going through Deep Dive, one student will sit @ computer, another will be standing and will tell them what to type. Encourage them the run each test FIRST to get more information about what change they need to make to get the test to pass.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After each test passes (green bar in the result), the standing student gives observation (/explains why they entered what they did and what s/he learned), then they rotate.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If they ask “Does it work if…” then try it and see!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In this DeepDive we are reinforcing these concepts: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1) Each variable has a type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2) Types explored are Integer, Double, String, Number and Object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3) 'Light' introduction to type inheritance via Number and Object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4) Variable initializers and type creation, i.e.</w:t>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Number myNumber = 2; //produces an Integer-typed variable</w:t>
              <w:br w:type="textWrapping"/>
              <w:t xml:space="preserve">Number1 myNumber1 = 2.1 //produces a Double-typed variable</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5) Type conversion methods by example (i.e. to toString() method and others)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6) Operations on variables of same or mixed types (i.e. addition, division, concatenation)</w:t>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v3b2ndw7nkua" w:id="10"/>
      <w:bookmarkEnd w:id="10"/>
      <w:r w:rsidDel="00000000" w:rsidR="00000000" w:rsidRPr="00000000">
        <w:rPr>
          <w:b w:val="1"/>
          <w:color w:val="444444"/>
          <w:sz w:val="30"/>
          <w:szCs w:val="30"/>
          <w:highlight w:val="white"/>
          <w:rtl w:val="0"/>
        </w:rPr>
        <w:t xml:space="preserve">Part 8 – Worksheet: 4_PentagonCrazyWorksheet.docx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Print </w:t>
      </w:r>
      <w:hyperlink r:id="rId25">
        <w:r w:rsidDel="00000000" w:rsidR="00000000" w:rsidRPr="00000000">
          <w:rPr>
            <w:color w:val="1155cc"/>
            <w:sz w:val="23"/>
            <w:szCs w:val="23"/>
            <w:highlight w:val="white"/>
            <w:u w:val="single"/>
            <w:rtl w:val="0"/>
          </w:rPr>
          <w:t xml:space="preserve">this</w:t>
        </w:r>
      </w:hyperlink>
      <w:r w:rsidDel="00000000" w:rsidR="00000000" w:rsidRPr="00000000">
        <w:rPr>
          <w:color w:val="444444"/>
          <w:sz w:val="23"/>
          <w:szCs w:val="23"/>
          <w:highlight w:val="white"/>
          <w:rtl w:val="0"/>
        </w:rPr>
        <w:t xml:space="preserve"> worksheet</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P1eq_7YZl-2DKDitlFsVLftzUzQQfOpY?usp=sharing" TargetMode="External"/><Relationship Id="rId22" Type="http://schemas.openxmlformats.org/officeDocument/2006/relationships/image" Target="media/image14.png"/><Relationship Id="rId21" Type="http://schemas.openxmlformats.org/officeDocument/2006/relationships/hyperlink" Target="https://github.com/swandarina/TKP.WANDARINA.Fuente.Java/blob/master/src/main/java/org/teachingkidsprogramming/recipes/completed/section04mastery/BackgroundPhoto.java" TargetMode="External"/><Relationship Id="rId24" Type="http://schemas.openxmlformats.org/officeDocument/2006/relationships/image" Target="media/image9.jpg"/><Relationship Id="rId23" Type="http://schemas.openxmlformats.org/officeDocument/2006/relationships/hyperlink" Target="https://github.com/swandarina/TKP.WANDARINA.Fuente.Java/blob/master/src/main/java/org/teachingkidsprogramming/recipes/completed/section04mastery/DeepDive04Mastery.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hyperlink" Target="https://docs.google.com/document/d/1mAiC2UkoqS3RyoZq7Zee-FF-wd-lOoavFhE3e1aQGNE/edit?usp=sharing"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yperlink" Target="https://github.com/swandarina/TKP.Java" TargetMode="External"/><Relationship Id="rId8" Type="http://schemas.openxmlformats.org/officeDocument/2006/relationships/hyperlink" Target="https://github.com/swandarina/TKP.WANDARINA.Fuente.Java//blob/master/src/main/java/org/teachingkidsprogramming/recipes/completed/section03ifs/HiLow.java" TargetMode="External"/><Relationship Id="rId11" Type="http://schemas.openxmlformats.org/officeDocument/2006/relationships/image" Target="media/image12.png"/><Relationship Id="rId10" Type="http://schemas.openxmlformats.org/officeDocument/2006/relationships/hyperlink" Target="https://github.com/swandarina/TKP.WANDARINA.Fuente.Java/blob/master/src/main/java/org/teachingkidsprogramming/recipes/completed/section03ifs/HiLowVariation.java" TargetMode="External"/><Relationship Id="rId13" Type="http://schemas.openxmlformats.org/officeDocument/2006/relationships/image" Target="media/image13.png"/><Relationship Id="rId12" Type="http://schemas.openxmlformats.org/officeDocument/2006/relationships/hyperlink" Target="https://github.com/swandarina/TKP.WANDARINA.Fuente.Java/blob/master/src/main/java/org/teachingkidsprogramming/recipes/completed/section04mastery/DigiFlower.java" TargetMode="External"/><Relationship Id="rId15" Type="http://schemas.openxmlformats.org/officeDocument/2006/relationships/hyperlink" Target="https://github.com/swandarina/TKP.WANDARINA.Fuente.Java/blob/master/src/main/java/org/teachingkidsprogramming/recipes/completed/section03ifs/ConcentricLoop.java" TargetMode="External"/><Relationship Id="rId14" Type="http://schemas.openxmlformats.org/officeDocument/2006/relationships/hyperlink" Target="https://drive.google.com/a/wandarina.com/file/d/1MnJj1QvxYOELvR4U_L37ydP8-3-nApIE/view?usp=sharing" TargetMode="External"/><Relationship Id="rId17" Type="http://schemas.openxmlformats.org/officeDocument/2006/relationships/hyperlink" Target="https://docs.google.com/document/d/1tzRac5nk5nkL0RcDQ0RiXQJhbRM5NxkNbmA81Dhb0dM/edit#bookmark=id.rgcmyj1v0fcr" TargetMode="External"/><Relationship Id="rId16" Type="http://schemas.openxmlformats.org/officeDocument/2006/relationships/image" Target="media/image10.png"/><Relationship Id="rId19" Type="http://schemas.openxmlformats.org/officeDocument/2006/relationships/image" Target="media/image5.png"/><Relationship Id="rId18" Type="http://schemas.openxmlformats.org/officeDocument/2006/relationships/hyperlink" Target="https://github.com/swandarina/TKP.WANDARINA.Fuente.Java/blob/master/src/main/java/org/teachingkidsprogramming/recipes/completed/section03ifs/ChooseYourOwnAdventur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