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9311" w14:textId="77777777" w:rsidR="001474A5" w:rsidRDefault="001474A5"/>
    <w:p w14:paraId="3429CA18" w14:textId="77777777" w:rsidR="00315E39" w:rsidRDefault="00315E39"/>
    <w:p w14:paraId="423AC92B" w14:textId="77777777" w:rsidR="00315E39" w:rsidRPr="00B5306E" w:rsidRDefault="00315E39" w:rsidP="00315E39">
      <w:pPr>
        <w:jc w:val="center"/>
        <w:rPr>
          <w:b/>
          <w:sz w:val="44"/>
          <w:szCs w:val="44"/>
        </w:rPr>
      </w:pPr>
      <w:r w:rsidRPr="00B5306E">
        <w:rPr>
          <w:b/>
          <w:sz w:val="44"/>
          <w:szCs w:val="44"/>
        </w:rPr>
        <w:t xml:space="preserve">RIT </w:t>
      </w:r>
      <w:proofErr w:type="spellStart"/>
      <w:r w:rsidRPr="00B5306E">
        <w:rPr>
          <w:b/>
          <w:sz w:val="44"/>
          <w:szCs w:val="44"/>
        </w:rPr>
        <w:t>GenCyber</w:t>
      </w:r>
      <w:proofErr w:type="spellEnd"/>
      <w:r w:rsidRPr="00B5306E">
        <w:rPr>
          <w:b/>
          <w:sz w:val="44"/>
          <w:szCs w:val="44"/>
        </w:rPr>
        <w:t xml:space="preserve"> Advanced Camp Final Report Form</w:t>
      </w:r>
    </w:p>
    <w:p w14:paraId="64445747" w14:textId="77777777" w:rsidR="00315E39" w:rsidRDefault="00315E39" w:rsidP="00315E39">
      <w:pPr>
        <w:pStyle w:val="Heading1"/>
      </w:pPr>
      <w:r>
        <w:t>Instructions</w:t>
      </w:r>
    </w:p>
    <w:p w14:paraId="2CD524C6" w14:textId="77777777" w:rsidR="00315E39" w:rsidRPr="008B54DE" w:rsidRDefault="00315E39" w:rsidP="00315E39">
      <w:pPr>
        <w:pStyle w:val="ListParagraph"/>
        <w:rPr>
          <w:lang w:val="en-US"/>
        </w:rPr>
      </w:pPr>
    </w:p>
    <w:p w14:paraId="07F07B94" w14:textId="77777777" w:rsidR="00315E39" w:rsidRDefault="00FD102E">
      <w:r>
        <w:t>Complete this report for the findings of your study. This report should help to augment what you include in your final presentation.</w:t>
      </w:r>
      <w:bookmarkStart w:id="0" w:name="_GoBack"/>
      <w:bookmarkEnd w:id="0"/>
    </w:p>
    <w:p w14:paraId="2FC1805C" w14:textId="77777777" w:rsidR="008710AE" w:rsidRPr="00EC05CF" w:rsidRDefault="008710AE" w:rsidP="008710AE">
      <w:pPr>
        <w:spacing w:before="60" w:after="0" w:line="240" w:lineRule="auto"/>
        <w:rPr>
          <w:rFonts w:cs="Mangal"/>
          <w:lang w:val="en-US"/>
        </w:rPr>
      </w:pPr>
    </w:p>
    <w:p w14:paraId="2D66079D" w14:textId="77777777" w:rsidR="008710AE" w:rsidRDefault="008710AE" w:rsidP="008710AE">
      <w:pPr>
        <w:pStyle w:val="Heading1"/>
        <w:numPr>
          <w:ilvl w:val="0"/>
          <w:numId w:val="2"/>
        </w:numPr>
      </w:pPr>
      <w:bookmarkStart w:id="1" w:name="_Toc449961033"/>
      <w:r>
        <w:t>Scope of the Vulnerability Assessment</w:t>
      </w:r>
      <w:bookmarkEnd w:id="1"/>
    </w:p>
    <w:p w14:paraId="3E3EE2BC" w14:textId="77777777" w:rsidR="008710AE" w:rsidRPr="008B54DE" w:rsidRDefault="008710AE" w:rsidP="008710AE">
      <w:pPr>
        <w:pStyle w:val="ListParagraph"/>
        <w:rPr>
          <w:lang w:val="en-US"/>
        </w:rPr>
      </w:pPr>
    </w:p>
    <w:p w14:paraId="0D8D11D4" w14:textId="77777777" w:rsidR="008710AE" w:rsidRDefault="008710AE" w:rsidP="008710AE">
      <w:pPr>
        <w:spacing w:after="0"/>
        <w:rPr>
          <w:lang w:val="en-US"/>
        </w:rPr>
      </w:pPr>
      <w:r>
        <w:rPr>
          <w:lang w:val="en-US"/>
        </w:rPr>
        <w:t>[[</w:t>
      </w:r>
      <w:r w:rsidRPr="00316D23">
        <w:rPr>
          <w:lang w:val="en-US"/>
        </w:rPr>
        <w:t>Identify clearly all aspects of service, host or application that will be considered in the review.</w:t>
      </w:r>
    </w:p>
    <w:p w14:paraId="77F1A916" w14:textId="77777777" w:rsidR="008710AE" w:rsidRPr="00316D23" w:rsidRDefault="008710AE" w:rsidP="008710AE">
      <w:pPr>
        <w:spacing w:after="0"/>
        <w:rPr>
          <w:lang w:val="en-US"/>
        </w:rPr>
      </w:pPr>
      <w:r w:rsidRPr="00316D23">
        <w:rPr>
          <w:lang w:val="en-US"/>
        </w:rPr>
        <w:t xml:space="preserve">Is there a particular focus to the scan or review request? </w:t>
      </w:r>
      <w:proofErr w:type="gramStart"/>
      <w:r w:rsidRPr="00316D23">
        <w:rPr>
          <w:lang w:val="en-US"/>
        </w:rPr>
        <w:t>i</w:t>
      </w:r>
      <w:proofErr w:type="gramEnd"/>
      <w:r w:rsidRPr="00316D23">
        <w:rPr>
          <w:lang w:val="en-US"/>
        </w:rPr>
        <w:t>.e. Components, new add-ons, etc.</w:t>
      </w:r>
    </w:p>
    <w:p w14:paraId="0CF09E3E" w14:textId="77777777" w:rsidR="008710AE" w:rsidRDefault="008710AE" w:rsidP="008710AE">
      <w:pPr>
        <w:rPr>
          <w:lang w:val="en-US"/>
        </w:rPr>
      </w:pPr>
    </w:p>
    <w:p w14:paraId="05F35DB6" w14:textId="77777777" w:rsidR="008710AE" w:rsidRDefault="008710AE" w:rsidP="008710AE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645EB089" w14:textId="77777777" w:rsidR="008710AE" w:rsidRDefault="008710AE" w:rsidP="008710AE">
      <w:pPr>
        <w:pStyle w:val="Heading1"/>
        <w:numPr>
          <w:ilvl w:val="0"/>
          <w:numId w:val="2"/>
        </w:numPr>
      </w:pPr>
      <w:bookmarkStart w:id="2" w:name="_Toc449961034"/>
      <w:r>
        <w:lastRenderedPageBreak/>
        <w:t>Summary of Recommendations</w:t>
      </w:r>
      <w:bookmarkEnd w:id="2"/>
    </w:p>
    <w:p w14:paraId="1FA7520F" w14:textId="77777777" w:rsidR="008710AE" w:rsidRDefault="008710AE" w:rsidP="008710AE">
      <w:pPr>
        <w:rPr>
          <w:lang w:val="en-US"/>
        </w:rPr>
      </w:pPr>
    </w:p>
    <w:p w14:paraId="7103DE91" w14:textId="77777777" w:rsidR="008710AE" w:rsidRDefault="008710AE" w:rsidP="008710AE">
      <w:pPr>
        <w:rPr>
          <w:lang w:val="en-US"/>
        </w:rPr>
      </w:pPr>
      <w:r>
        <w:rPr>
          <w:lang w:val="en-US"/>
        </w:rPr>
        <w:t>[[Provide a brief bullet point list of the recommendations identified in next section]]</w:t>
      </w:r>
    </w:p>
    <w:p w14:paraId="3C7E47B4" w14:textId="77777777" w:rsidR="008710AE" w:rsidRPr="00B9543F" w:rsidRDefault="008710AE" w:rsidP="008710AE">
      <w:pPr>
        <w:rPr>
          <w:lang w:val="en-US"/>
        </w:rPr>
      </w:pPr>
    </w:p>
    <w:p w14:paraId="539194F0" w14:textId="77777777" w:rsidR="008710AE" w:rsidRDefault="008710AE" w:rsidP="008710AE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130B9F25" w14:textId="77777777" w:rsidR="008710AE" w:rsidRDefault="008710AE" w:rsidP="008710AE">
      <w:pPr>
        <w:pStyle w:val="Heading1"/>
        <w:numPr>
          <w:ilvl w:val="0"/>
          <w:numId w:val="2"/>
        </w:numPr>
      </w:pPr>
      <w:bookmarkStart w:id="3" w:name="_Toc449961035"/>
      <w:r>
        <w:lastRenderedPageBreak/>
        <w:t>Detailed Observations and Recommendations</w:t>
      </w:r>
      <w:bookmarkEnd w:id="3"/>
      <w:r>
        <w:t xml:space="preserve"> </w:t>
      </w:r>
    </w:p>
    <w:p w14:paraId="3FE50DC2" w14:textId="77777777" w:rsidR="008710AE" w:rsidRDefault="008710AE" w:rsidP="008710A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Impact classification is based on grid at bottom of this section. </w:t>
      </w:r>
      <w:r w:rsidR="00D31DFD">
        <w:rPr>
          <w:sz w:val="24"/>
          <w:szCs w:val="24"/>
          <w:lang w:val="en-US"/>
        </w:rPr>
        <w:t xml:space="preserve">Do </w:t>
      </w:r>
      <w:proofErr w:type="gramStart"/>
      <w:r w:rsidR="00D31DFD">
        <w:rPr>
          <w:sz w:val="24"/>
          <w:szCs w:val="24"/>
          <w:lang w:val="en-US"/>
        </w:rPr>
        <w:t>This</w:t>
      </w:r>
      <w:proofErr w:type="gramEnd"/>
      <w:r w:rsidR="00D31DFD">
        <w:rPr>
          <w:sz w:val="24"/>
          <w:szCs w:val="24"/>
          <w:lang w:val="en-US"/>
        </w:rPr>
        <w:t xml:space="preserve"> for each of the discovered vulnerabilities.</w:t>
      </w:r>
    </w:p>
    <w:p w14:paraId="514D919C" w14:textId="77777777" w:rsidR="008710AE" w:rsidRPr="00C9512D" w:rsidRDefault="008710AE" w:rsidP="008710AE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8710AE" w:rsidRPr="00C9512D" w14:paraId="20F05D3B" w14:textId="7777777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D7E81D" w14:textId="77777777" w:rsidR="008710AE" w:rsidRPr="00C9512D" w:rsidRDefault="008710AE" w:rsidP="00A14321">
            <w:r w:rsidRPr="00C9512D">
              <w:t>Observation #x</w:t>
            </w:r>
          </w:p>
        </w:tc>
      </w:tr>
      <w:tr w:rsidR="008710AE" w:rsidRPr="00C9512D" w14:paraId="599E9AC8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3558DB" w14:textId="77777777" w:rsidR="008710AE" w:rsidRPr="00C9512D" w:rsidRDefault="008710AE" w:rsidP="00A14321">
            <w:r w:rsidRPr="00C9512D">
              <w:t>Finding</w:t>
            </w:r>
          </w:p>
        </w:tc>
      </w:tr>
      <w:tr w:rsidR="008710AE" w:rsidRPr="00C9512D" w14:paraId="7FB81545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A4C09A" w14:textId="77777777" w:rsidR="008710AE" w:rsidRPr="00C9512D" w:rsidRDefault="008710AE" w:rsidP="00A14321"/>
          <w:p w14:paraId="2F7D9489" w14:textId="77777777" w:rsidR="008710AE" w:rsidRPr="00C9512D" w:rsidRDefault="008710AE" w:rsidP="00A14321"/>
        </w:tc>
      </w:tr>
      <w:tr w:rsidR="008710AE" w:rsidRPr="00C9512D" w14:paraId="449C1432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14FF89" w14:textId="77777777" w:rsidR="008710AE" w:rsidRPr="00C9512D" w:rsidRDefault="008710AE" w:rsidP="00A14321">
            <w:r w:rsidRPr="00C9512D">
              <w:t>Impact</w:t>
            </w:r>
          </w:p>
        </w:tc>
      </w:tr>
      <w:tr w:rsidR="008710AE" w:rsidRPr="00C9512D" w14:paraId="5B685CD2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8B72" w14:textId="77777777" w:rsidR="008710AE" w:rsidRPr="00C9512D" w:rsidRDefault="008710AE" w:rsidP="00A14321">
            <w:r>
              <w:t xml:space="preserve">Extreme, </w:t>
            </w:r>
            <w:r w:rsidRPr="00C9512D">
              <w:t xml:space="preserve">High, Medium or Low </w:t>
            </w:r>
            <w:r w:rsidR="00B5306E">
              <w:t>–</w:t>
            </w:r>
            <w:r w:rsidRPr="00C9512D">
              <w:t xml:space="preserve"> Explain</w:t>
            </w:r>
            <w:r w:rsidR="00B5306E">
              <w:t xml:space="preserve"> (Include CVSS Score)</w:t>
            </w:r>
          </w:p>
          <w:p w14:paraId="7955609D" w14:textId="77777777" w:rsidR="008710AE" w:rsidRPr="00C9512D" w:rsidRDefault="008710AE" w:rsidP="00A14321"/>
        </w:tc>
      </w:tr>
      <w:tr w:rsidR="008710AE" w:rsidRPr="00C9512D" w14:paraId="064D25F8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DD2CF" w14:textId="77777777" w:rsidR="008710AE" w:rsidRPr="00C9512D" w:rsidRDefault="008710AE" w:rsidP="00A14321">
            <w:r w:rsidRPr="00C9512D">
              <w:t>Recommendation(s)</w:t>
            </w:r>
          </w:p>
        </w:tc>
      </w:tr>
      <w:tr w:rsidR="008710AE" w:rsidRPr="00C9512D" w14:paraId="3359941A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B65B9B" w14:textId="77777777" w:rsidR="008710AE" w:rsidRPr="00C9512D" w:rsidRDefault="008710AE" w:rsidP="00A14321">
            <w:r w:rsidRPr="00C9512D">
              <w:t>1.</w:t>
            </w:r>
          </w:p>
          <w:p w14:paraId="66E53235" w14:textId="77777777" w:rsidR="008710AE" w:rsidRDefault="008710AE" w:rsidP="00A14321">
            <w:r w:rsidRPr="00C9512D">
              <w:t>2.</w:t>
            </w:r>
          </w:p>
          <w:p w14:paraId="01C4007C" w14:textId="77777777" w:rsidR="00B5306E" w:rsidRPr="00C9512D" w:rsidRDefault="00B5306E" w:rsidP="00A14321">
            <w:r>
              <w:t>3.</w:t>
            </w:r>
          </w:p>
          <w:p w14:paraId="575357BB" w14:textId="77777777" w:rsidR="008710AE" w:rsidRPr="00C9512D" w:rsidRDefault="008710AE" w:rsidP="00A14321"/>
        </w:tc>
      </w:tr>
      <w:tr w:rsidR="00B5306E" w:rsidRPr="00C9512D" w14:paraId="4ADE67AD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0E937AE5" w14:textId="77777777" w:rsidR="00B5306E" w:rsidRPr="00C9512D" w:rsidRDefault="00B5306E" w:rsidP="00B5306E">
            <w:r>
              <w:t>Affected Groups</w:t>
            </w:r>
          </w:p>
        </w:tc>
      </w:tr>
      <w:tr w:rsidR="00B5306E" w:rsidRPr="00C9512D" w14:paraId="0D67BD52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513C326F" w14:textId="77777777" w:rsidR="00B5306E" w:rsidRDefault="00B5306E" w:rsidP="00B5306E"/>
        </w:tc>
      </w:tr>
      <w:tr w:rsidR="008710AE" w:rsidRPr="00C9512D" w14:paraId="4836D611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5FD6A2F7" w14:textId="77777777" w:rsidR="008710AE" w:rsidRDefault="00B5306E" w:rsidP="00A14321">
            <w:r>
              <w:t>Other Information</w:t>
            </w:r>
          </w:p>
        </w:tc>
      </w:tr>
      <w:tr w:rsidR="008710AE" w:rsidRPr="00C9512D" w14:paraId="1031D203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7ABF1912" w14:textId="77777777" w:rsidR="008710AE" w:rsidRDefault="008710AE" w:rsidP="00A14321"/>
        </w:tc>
      </w:tr>
    </w:tbl>
    <w:p w14:paraId="625263FA" w14:textId="77777777" w:rsidR="00B5306E" w:rsidRDefault="00B5306E" w:rsidP="008710AE">
      <w:pPr>
        <w:pStyle w:val="Heading1"/>
      </w:pPr>
      <w:bookmarkStart w:id="4" w:name="_Toc449961037"/>
    </w:p>
    <w:p w14:paraId="0DD25214" w14:textId="77777777" w:rsidR="00B5306E" w:rsidRDefault="00B5306E" w:rsidP="00B5306E">
      <w:pPr>
        <w:rPr>
          <w:lang w:val="en-US"/>
        </w:rPr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5306E" w:rsidRPr="00C9512D" w14:paraId="1329145F" w14:textId="7777777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37E17" w14:textId="77777777" w:rsidR="00B5306E" w:rsidRPr="00C9512D" w:rsidRDefault="00B5306E" w:rsidP="00A14321">
            <w:r w:rsidRPr="00C9512D">
              <w:t>Observation #x</w:t>
            </w:r>
          </w:p>
        </w:tc>
      </w:tr>
      <w:tr w:rsidR="00B5306E" w:rsidRPr="00C9512D" w14:paraId="3ECABEF6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FF3616" w14:textId="77777777" w:rsidR="00B5306E" w:rsidRPr="00C9512D" w:rsidRDefault="00B5306E" w:rsidP="00A14321">
            <w:r w:rsidRPr="00C9512D">
              <w:t>Finding</w:t>
            </w:r>
          </w:p>
        </w:tc>
      </w:tr>
      <w:tr w:rsidR="00B5306E" w:rsidRPr="00C9512D" w14:paraId="07501996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0CBC76" w14:textId="77777777" w:rsidR="00B5306E" w:rsidRPr="00C9512D" w:rsidRDefault="00B5306E" w:rsidP="00A14321"/>
          <w:p w14:paraId="1AA6AD39" w14:textId="77777777" w:rsidR="00B5306E" w:rsidRPr="00C9512D" w:rsidRDefault="00B5306E" w:rsidP="00A14321"/>
        </w:tc>
      </w:tr>
      <w:tr w:rsidR="00B5306E" w:rsidRPr="00C9512D" w14:paraId="38252893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F24A9D" w14:textId="77777777" w:rsidR="00B5306E" w:rsidRPr="00C9512D" w:rsidRDefault="00B5306E" w:rsidP="00A14321">
            <w:r w:rsidRPr="00C9512D">
              <w:t>Impact</w:t>
            </w:r>
          </w:p>
        </w:tc>
      </w:tr>
      <w:tr w:rsidR="00B5306E" w:rsidRPr="00C9512D" w14:paraId="242492CE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926A72" w14:textId="77777777" w:rsidR="00B5306E" w:rsidRPr="00C9512D" w:rsidRDefault="00B5306E" w:rsidP="00A14321">
            <w:r>
              <w:t xml:space="preserve">Extreme, </w:t>
            </w:r>
            <w:r w:rsidRPr="00C9512D">
              <w:t xml:space="preserve">High, Medium or Low </w:t>
            </w:r>
            <w:r>
              <w:t>–</w:t>
            </w:r>
            <w:r w:rsidRPr="00C9512D">
              <w:t xml:space="preserve"> Explain</w:t>
            </w:r>
            <w:r>
              <w:t xml:space="preserve"> (Include CVSS Score)</w:t>
            </w:r>
          </w:p>
          <w:p w14:paraId="000A3F21" w14:textId="77777777" w:rsidR="00B5306E" w:rsidRPr="00C9512D" w:rsidRDefault="00B5306E" w:rsidP="00A14321"/>
        </w:tc>
      </w:tr>
      <w:tr w:rsidR="00B5306E" w:rsidRPr="00C9512D" w14:paraId="4501AFDB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0BD0F" w14:textId="77777777" w:rsidR="00B5306E" w:rsidRPr="00C9512D" w:rsidRDefault="00B5306E" w:rsidP="00A14321">
            <w:r w:rsidRPr="00C9512D">
              <w:t>Recommendation(s)</w:t>
            </w:r>
          </w:p>
        </w:tc>
      </w:tr>
      <w:tr w:rsidR="00B5306E" w:rsidRPr="00C9512D" w14:paraId="3EF94A92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C4425E" w14:textId="77777777" w:rsidR="00B5306E" w:rsidRPr="00C9512D" w:rsidRDefault="00B5306E" w:rsidP="00A14321">
            <w:r w:rsidRPr="00C9512D">
              <w:t>1.</w:t>
            </w:r>
          </w:p>
          <w:p w14:paraId="4032F9DF" w14:textId="77777777" w:rsidR="00B5306E" w:rsidRDefault="00B5306E" w:rsidP="00A14321">
            <w:r w:rsidRPr="00C9512D">
              <w:t>2.</w:t>
            </w:r>
          </w:p>
          <w:p w14:paraId="7EA8C53D" w14:textId="77777777" w:rsidR="00B5306E" w:rsidRPr="00C9512D" w:rsidRDefault="00B5306E" w:rsidP="00A14321">
            <w:r>
              <w:t>3.</w:t>
            </w:r>
          </w:p>
          <w:p w14:paraId="2BA39E36" w14:textId="77777777" w:rsidR="00B5306E" w:rsidRPr="00C9512D" w:rsidRDefault="00B5306E" w:rsidP="00A14321"/>
        </w:tc>
      </w:tr>
      <w:tr w:rsidR="00B5306E" w:rsidRPr="00C9512D" w14:paraId="4F27738B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7CAE8B6B" w14:textId="77777777" w:rsidR="00B5306E" w:rsidRPr="00C9512D" w:rsidRDefault="00B5306E" w:rsidP="00A14321">
            <w:r>
              <w:t>Affected Groups</w:t>
            </w:r>
          </w:p>
        </w:tc>
      </w:tr>
      <w:tr w:rsidR="00B5306E" w:rsidRPr="00C9512D" w14:paraId="0926F4A0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37887616" w14:textId="77777777" w:rsidR="00B5306E" w:rsidRDefault="00B5306E" w:rsidP="00A14321"/>
        </w:tc>
      </w:tr>
      <w:tr w:rsidR="00B5306E" w:rsidRPr="00C9512D" w14:paraId="665FD84E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36834E4E" w14:textId="77777777" w:rsidR="00B5306E" w:rsidRDefault="00B5306E" w:rsidP="00A14321">
            <w:r>
              <w:t>Other Information</w:t>
            </w:r>
          </w:p>
        </w:tc>
      </w:tr>
      <w:tr w:rsidR="00B5306E" w:rsidRPr="00C9512D" w14:paraId="674E5AAF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05FA1D9A" w14:textId="77777777" w:rsidR="00B5306E" w:rsidRDefault="00B5306E" w:rsidP="00A14321"/>
        </w:tc>
      </w:tr>
    </w:tbl>
    <w:p w14:paraId="43F9DF30" w14:textId="77777777" w:rsidR="00B5306E" w:rsidRDefault="00B5306E" w:rsidP="00B5306E">
      <w:pPr>
        <w:rPr>
          <w:lang w:val="en-US"/>
        </w:rPr>
      </w:pPr>
    </w:p>
    <w:p w14:paraId="63F418B1" w14:textId="77777777" w:rsidR="00B5306E" w:rsidRDefault="00B5306E" w:rsidP="00B5306E">
      <w:pPr>
        <w:rPr>
          <w:lang w:val="en-US"/>
        </w:rPr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5306E" w:rsidRPr="00C9512D" w14:paraId="6932AC6B" w14:textId="7777777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97E" w14:textId="77777777" w:rsidR="00B5306E" w:rsidRPr="00C9512D" w:rsidRDefault="00B5306E" w:rsidP="00A14321">
            <w:r w:rsidRPr="00C9512D">
              <w:lastRenderedPageBreak/>
              <w:t>Observation #x</w:t>
            </w:r>
          </w:p>
        </w:tc>
      </w:tr>
      <w:tr w:rsidR="00B5306E" w:rsidRPr="00C9512D" w14:paraId="1A0777F5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0D872C" w14:textId="77777777" w:rsidR="00B5306E" w:rsidRPr="00C9512D" w:rsidRDefault="00B5306E" w:rsidP="00A14321">
            <w:r w:rsidRPr="00C9512D">
              <w:t>Finding</w:t>
            </w:r>
          </w:p>
        </w:tc>
      </w:tr>
      <w:tr w:rsidR="00B5306E" w:rsidRPr="00C9512D" w14:paraId="2160268B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91A4BB" w14:textId="77777777" w:rsidR="00B5306E" w:rsidRPr="00C9512D" w:rsidRDefault="00B5306E" w:rsidP="00A14321"/>
          <w:p w14:paraId="0D6972A7" w14:textId="77777777" w:rsidR="00B5306E" w:rsidRPr="00C9512D" w:rsidRDefault="00B5306E" w:rsidP="00A14321"/>
        </w:tc>
      </w:tr>
      <w:tr w:rsidR="00B5306E" w:rsidRPr="00C9512D" w14:paraId="7E687B6C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B36CFB" w14:textId="77777777" w:rsidR="00B5306E" w:rsidRPr="00C9512D" w:rsidRDefault="00B5306E" w:rsidP="00A14321">
            <w:r w:rsidRPr="00C9512D">
              <w:t>Impact</w:t>
            </w:r>
          </w:p>
        </w:tc>
      </w:tr>
      <w:tr w:rsidR="00B5306E" w:rsidRPr="00C9512D" w14:paraId="6291A059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53DED1" w14:textId="77777777" w:rsidR="00B5306E" w:rsidRPr="00C9512D" w:rsidRDefault="00B5306E" w:rsidP="00A14321">
            <w:r>
              <w:t xml:space="preserve">Extreme, </w:t>
            </w:r>
            <w:r w:rsidRPr="00C9512D">
              <w:t xml:space="preserve">High, Medium or Low </w:t>
            </w:r>
            <w:r>
              <w:t>–</w:t>
            </w:r>
            <w:r w:rsidRPr="00C9512D">
              <w:t xml:space="preserve"> Explain</w:t>
            </w:r>
            <w:r>
              <w:t xml:space="preserve"> (Include CVSS Score)</w:t>
            </w:r>
          </w:p>
          <w:p w14:paraId="7197AB40" w14:textId="77777777" w:rsidR="00B5306E" w:rsidRPr="00C9512D" w:rsidRDefault="00B5306E" w:rsidP="00A14321"/>
        </w:tc>
      </w:tr>
      <w:tr w:rsidR="00B5306E" w:rsidRPr="00C9512D" w14:paraId="1F586C35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C157F8" w14:textId="77777777" w:rsidR="00B5306E" w:rsidRPr="00C9512D" w:rsidRDefault="00B5306E" w:rsidP="00A14321">
            <w:r w:rsidRPr="00C9512D">
              <w:t>Recommendation(s)</w:t>
            </w:r>
          </w:p>
        </w:tc>
      </w:tr>
      <w:tr w:rsidR="00B5306E" w:rsidRPr="00C9512D" w14:paraId="36248C7A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3C000D" w14:textId="77777777" w:rsidR="00B5306E" w:rsidRPr="00C9512D" w:rsidRDefault="00B5306E" w:rsidP="00A14321">
            <w:r w:rsidRPr="00C9512D">
              <w:t>1.</w:t>
            </w:r>
          </w:p>
          <w:p w14:paraId="7EDAC18B" w14:textId="77777777" w:rsidR="00B5306E" w:rsidRDefault="00B5306E" w:rsidP="00A14321">
            <w:r w:rsidRPr="00C9512D">
              <w:t>2.</w:t>
            </w:r>
          </w:p>
          <w:p w14:paraId="293FF4FF" w14:textId="77777777" w:rsidR="00B5306E" w:rsidRPr="00C9512D" w:rsidRDefault="00B5306E" w:rsidP="00A14321">
            <w:r>
              <w:t>3.</w:t>
            </w:r>
          </w:p>
          <w:p w14:paraId="15A6AC16" w14:textId="77777777" w:rsidR="00B5306E" w:rsidRPr="00C9512D" w:rsidRDefault="00B5306E" w:rsidP="00A14321"/>
        </w:tc>
      </w:tr>
      <w:tr w:rsidR="00B5306E" w:rsidRPr="00C9512D" w14:paraId="0698FB47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332DFEE9" w14:textId="77777777" w:rsidR="00B5306E" w:rsidRPr="00C9512D" w:rsidRDefault="00B5306E" w:rsidP="00A14321">
            <w:r>
              <w:t>Affected Groups</w:t>
            </w:r>
          </w:p>
        </w:tc>
      </w:tr>
      <w:tr w:rsidR="00B5306E" w:rsidRPr="00C9512D" w14:paraId="4D695C6E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35EC82F9" w14:textId="77777777" w:rsidR="00B5306E" w:rsidRDefault="00B5306E" w:rsidP="00A14321"/>
        </w:tc>
      </w:tr>
      <w:tr w:rsidR="00B5306E" w:rsidRPr="00C9512D" w14:paraId="0272FA08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5E0BB6DC" w14:textId="77777777" w:rsidR="00B5306E" w:rsidRDefault="00B5306E" w:rsidP="00A14321">
            <w:r>
              <w:t>Other Information</w:t>
            </w:r>
          </w:p>
        </w:tc>
      </w:tr>
      <w:tr w:rsidR="00B5306E" w:rsidRPr="00C9512D" w14:paraId="52416F00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0FEEABCC" w14:textId="77777777" w:rsidR="00B5306E" w:rsidRDefault="00B5306E" w:rsidP="00A14321"/>
        </w:tc>
      </w:tr>
    </w:tbl>
    <w:p w14:paraId="334C4531" w14:textId="77777777" w:rsidR="00B5306E" w:rsidRDefault="00B5306E" w:rsidP="00B5306E">
      <w:pPr>
        <w:rPr>
          <w:lang w:val="en-US"/>
        </w:rPr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5306E" w:rsidRPr="00C9512D" w14:paraId="008BEB27" w14:textId="7777777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073BC0" w14:textId="77777777" w:rsidR="00B5306E" w:rsidRPr="00C9512D" w:rsidRDefault="00B5306E" w:rsidP="00A14321">
            <w:r w:rsidRPr="00C9512D">
              <w:t>Observation #x</w:t>
            </w:r>
          </w:p>
        </w:tc>
      </w:tr>
      <w:tr w:rsidR="00B5306E" w:rsidRPr="00C9512D" w14:paraId="4020D626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C8E5B4" w14:textId="77777777" w:rsidR="00B5306E" w:rsidRPr="00C9512D" w:rsidRDefault="00B5306E" w:rsidP="00A14321">
            <w:r w:rsidRPr="00C9512D">
              <w:t>Finding</w:t>
            </w:r>
          </w:p>
        </w:tc>
      </w:tr>
      <w:tr w:rsidR="00B5306E" w:rsidRPr="00C9512D" w14:paraId="55A6AA34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C45824" w14:textId="77777777" w:rsidR="00B5306E" w:rsidRPr="00C9512D" w:rsidRDefault="00B5306E" w:rsidP="00A14321"/>
          <w:p w14:paraId="757647A0" w14:textId="77777777" w:rsidR="00B5306E" w:rsidRPr="00C9512D" w:rsidRDefault="00B5306E" w:rsidP="00A14321"/>
        </w:tc>
      </w:tr>
      <w:tr w:rsidR="00B5306E" w:rsidRPr="00C9512D" w14:paraId="2391A348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C6813" w14:textId="77777777" w:rsidR="00B5306E" w:rsidRPr="00C9512D" w:rsidRDefault="00B5306E" w:rsidP="00A14321">
            <w:r w:rsidRPr="00C9512D">
              <w:t>Impact</w:t>
            </w:r>
          </w:p>
        </w:tc>
      </w:tr>
      <w:tr w:rsidR="00B5306E" w:rsidRPr="00C9512D" w14:paraId="3AC88F02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1B6BB" w14:textId="77777777" w:rsidR="00B5306E" w:rsidRPr="00C9512D" w:rsidRDefault="00B5306E" w:rsidP="00A14321">
            <w:r>
              <w:t xml:space="preserve">Extreme, </w:t>
            </w:r>
            <w:r w:rsidRPr="00C9512D">
              <w:t xml:space="preserve">High, Medium or Low </w:t>
            </w:r>
            <w:r>
              <w:t>–</w:t>
            </w:r>
            <w:r w:rsidRPr="00C9512D">
              <w:t xml:space="preserve"> Explain</w:t>
            </w:r>
            <w:r>
              <w:t xml:space="preserve"> (Include CVSS Score)</w:t>
            </w:r>
          </w:p>
          <w:p w14:paraId="7F3BF8E6" w14:textId="77777777" w:rsidR="00B5306E" w:rsidRPr="00C9512D" w:rsidRDefault="00B5306E" w:rsidP="00A14321"/>
        </w:tc>
      </w:tr>
      <w:tr w:rsidR="00B5306E" w:rsidRPr="00C9512D" w14:paraId="4C706328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231884" w14:textId="77777777" w:rsidR="00B5306E" w:rsidRPr="00C9512D" w:rsidRDefault="00B5306E" w:rsidP="00A14321">
            <w:r w:rsidRPr="00C9512D">
              <w:t>Recommendation(s)</w:t>
            </w:r>
          </w:p>
        </w:tc>
      </w:tr>
      <w:tr w:rsidR="00B5306E" w:rsidRPr="00C9512D" w14:paraId="1038D53F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98E241" w14:textId="77777777" w:rsidR="00B5306E" w:rsidRPr="00C9512D" w:rsidRDefault="00B5306E" w:rsidP="00A14321">
            <w:r w:rsidRPr="00C9512D">
              <w:t>1.</w:t>
            </w:r>
          </w:p>
          <w:p w14:paraId="1A2CA099" w14:textId="77777777" w:rsidR="00B5306E" w:rsidRDefault="00B5306E" w:rsidP="00A14321">
            <w:r w:rsidRPr="00C9512D">
              <w:t>2.</w:t>
            </w:r>
          </w:p>
          <w:p w14:paraId="3D19BDE9" w14:textId="77777777" w:rsidR="00B5306E" w:rsidRPr="00C9512D" w:rsidRDefault="00B5306E" w:rsidP="00A14321">
            <w:r>
              <w:t>3.</w:t>
            </w:r>
          </w:p>
          <w:p w14:paraId="1F97738E" w14:textId="77777777" w:rsidR="00B5306E" w:rsidRPr="00C9512D" w:rsidRDefault="00B5306E" w:rsidP="00A14321"/>
        </w:tc>
      </w:tr>
      <w:tr w:rsidR="00B5306E" w:rsidRPr="00C9512D" w14:paraId="5A049F72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6F599060" w14:textId="77777777" w:rsidR="00B5306E" w:rsidRPr="00C9512D" w:rsidRDefault="00B5306E" w:rsidP="00A14321">
            <w:r>
              <w:t>Affected Groups</w:t>
            </w:r>
          </w:p>
        </w:tc>
      </w:tr>
      <w:tr w:rsidR="00B5306E" w:rsidRPr="00C9512D" w14:paraId="1F996C19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7E65B9E4" w14:textId="77777777" w:rsidR="00B5306E" w:rsidRDefault="00B5306E" w:rsidP="00A14321"/>
        </w:tc>
      </w:tr>
      <w:tr w:rsidR="00B5306E" w:rsidRPr="00C9512D" w14:paraId="0967738E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5BD4AFC1" w14:textId="77777777" w:rsidR="00B5306E" w:rsidRDefault="00B5306E" w:rsidP="00A14321">
            <w:r>
              <w:t>Other Information</w:t>
            </w:r>
          </w:p>
        </w:tc>
      </w:tr>
      <w:tr w:rsidR="00B5306E" w:rsidRPr="00C9512D" w14:paraId="12565FA4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60C8CC66" w14:textId="77777777" w:rsidR="00B5306E" w:rsidRDefault="00B5306E" w:rsidP="00A14321"/>
        </w:tc>
      </w:tr>
    </w:tbl>
    <w:p w14:paraId="169FD05A" w14:textId="77777777" w:rsidR="00B5306E" w:rsidRDefault="00B5306E" w:rsidP="00B5306E">
      <w:pPr>
        <w:rPr>
          <w:lang w:val="en-US"/>
        </w:rPr>
      </w:pPr>
    </w:p>
    <w:p w14:paraId="0C08C1E6" w14:textId="77777777" w:rsidR="00B5306E" w:rsidRDefault="00B5306E" w:rsidP="00B5306E">
      <w:pPr>
        <w:rPr>
          <w:lang w:val="en-US"/>
        </w:rPr>
      </w:pPr>
    </w:p>
    <w:p w14:paraId="470346AE" w14:textId="77777777" w:rsidR="00B5306E" w:rsidRDefault="00B5306E" w:rsidP="00B5306E">
      <w:pPr>
        <w:rPr>
          <w:lang w:val="en-US"/>
        </w:rPr>
      </w:pPr>
    </w:p>
    <w:p w14:paraId="63BB6EE7" w14:textId="77777777" w:rsidR="00B5306E" w:rsidRDefault="00B5306E" w:rsidP="00B5306E">
      <w:pPr>
        <w:rPr>
          <w:lang w:val="en-US"/>
        </w:rPr>
      </w:pPr>
    </w:p>
    <w:p w14:paraId="289A9120" w14:textId="77777777" w:rsidR="00B5306E" w:rsidRDefault="00B5306E" w:rsidP="00B5306E">
      <w:pPr>
        <w:rPr>
          <w:lang w:val="en-US"/>
        </w:rPr>
      </w:pPr>
    </w:p>
    <w:p w14:paraId="4CBE401B" w14:textId="77777777" w:rsidR="00B5306E" w:rsidRDefault="00B5306E" w:rsidP="00B5306E">
      <w:pPr>
        <w:rPr>
          <w:lang w:val="en-US"/>
        </w:rPr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5306E" w:rsidRPr="00C9512D" w14:paraId="6A8AD018" w14:textId="7777777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AE3096" w14:textId="77777777" w:rsidR="00B5306E" w:rsidRPr="00C9512D" w:rsidRDefault="00B5306E" w:rsidP="00A14321">
            <w:r w:rsidRPr="00C9512D">
              <w:lastRenderedPageBreak/>
              <w:t>Observation #x</w:t>
            </w:r>
          </w:p>
        </w:tc>
      </w:tr>
      <w:tr w:rsidR="00B5306E" w:rsidRPr="00C9512D" w14:paraId="35556572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5E0E3F" w14:textId="77777777" w:rsidR="00B5306E" w:rsidRPr="00C9512D" w:rsidRDefault="00B5306E" w:rsidP="00A14321">
            <w:r w:rsidRPr="00C9512D">
              <w:t>Finding</w:t>
            </w:r>
          </w:p>
        </w:tc>
      </w:tr>
      <w:tr w:rsidR="00B5306E" w:rsidRPr="00C9512D" w14:paraId="557F2C02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1A919" w14:textId="77777777" w:rsidR="00B5306E" w:rsidRPr="00C9512D" w:rsidRDefault="00B5306E" w:rsidP="00A14321"/>
          <w:p w14:paraId="2E60E007" w14:textId="77777777" w:rsidR="00B5306E" w:rsidRPr="00C9512D" w:rsidRDefault="00B5306E" w:rsidP="00A14321"/>
        </w:tc>
      </w:tr>
      <w:tr w:rsidR="00B5306E" w:rsidRPr="00C9512D" w14:paraId="3A05904E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C81CCD" w14:textId="77777777" w:rsidR="00B5306E" w:rsidRPr="00C9512D" w:rsidRDefault="00B5306E" w:rsidP="00A14321">
            <w:r w:rsidRPr="00C9512D">
              <w:t>Impact</w:t>
            </w:r>
          </w:p>
        </w:tc>
      </w:tr>
      <w:tr w:rsidR="00B5306E" w:rsidRPr="00C9512D" w14:paraId="27E016AB" w14:textId="77777777" w:rsidTr="00A14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7DE425" w14:textId="77777777" w:rsidR="00B5306E" w:rsidRPr="00C9512D" w:rsidRDefault="00B5306E" w:rsidP="00A14321">
            <w:r>
              <w:t xml:space="preserve">Extreme, </w:t>
            </w:r>
            <w:r w:rsidRPr="00C9512D">
              <w:t xml:space="preserve">High, Medium or Low </w:t>
            </w:r>
            <w:r>
              <w:t>–</w:t>
            </w:r>
            <w:r w:rsidRPr="00C9512D">
              <w:t xml:space="preserve"> Explain</w:t>
            </w:r>
            <w:r>
              <w:t xml:space="preserve"> (Include CVSS Score)</w:t>
            </w:r>
          </w:p>
          <w:p w14:paraId="32A610D2" w14:textId="77777777" w:rsidR="00B5306E" w:rsidRPr="00C9512D" w:rsidRDefault="00B5306E" w:rsidP="00A14321"/>
        </w:tc>
      </w:tr>
      <w:tr w:rsidR="00B5306E" w:rsidRPr="00C9512D" w14:paraId="54FDE4CF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D26873" w14:textId="77777777" w:rsidR="00B5306E" w:rsidRPr="00C9512D" w:rsidRDefault="00B5306E" w:rsidP="00A14321">
            <w:r w:rsidRPr="00C9512D">
              <w:t>Recommendation(s)</w:t>
            </w:r>
          </w:p>
        </w:tc>
      </w:tr>
      <w:tr w:rsidR="00B5306E" w:rsidRPr="00C9512D" w14:paraId="60DF3F4B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3FBBA8" w14:textId="77777777" w:rsidR="00B5306E" w:rsidRPr="00C9512D" w:rsidRDefault="00B5306E" w:rsidP="00A14321">
            <w:r w:rsidRPr="00C9512D">
              <w:t>1.</w:t>
            </w:r>
          </w:p>
          <w:p w14:paraId="470EE96F" w14:textId="77777777" w:rsidR="00B5306E" w:rsidRDefault="00B5306E" w:rsidP="00A14321">
            <w:r w:rsidRPr="00C9512D">
              <w:t>2.</w:t>
            </w:r>
          </w:p>
          <w:p w14:paraId="221E1327" w14:textId="77777777" w:rsidR="00B5306E" w:rsidRPr="00C9512D" w:rsidRDefault="00B5306E" w:rsidP="00A14321">
            <w:r>
              <w:t>3.</w:t>
            </w:r>
          </w:p>
          <w:p w14:paraId="76D1921C" w14:textId="77777777" w:rsidR="00B5306E" w:rsidRPr="00C9512D" w:rsidRDefault="00B5306E" w:rsidP="00A14321"/>
        </w:tc>
      </w:tr>
      <w:tr w:rsidR="00B5306E" w:rsidRPr="00C9512D" w14:paraId="6D0DB5B9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6F8C1BA7" w14:textId="77777777" w:rsidR="00B5306E" w:rsidRPr="00C9512D" w:rsidRDefault="00B5306E" w:rsidP="00A14321">
            <w:r>
              <w:t>Affected Groups</w:t>
            </w:r>
          </w:p>
        </w:tc>
      </w:tr>
      <w:tr w:rsidR="00B5306E" w:rsidRPr="00C9512D" w14:paraId="4CFE68AF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42017550" w14:textId="77777777" w:rsidR="00B5306E" w:rsidRDefault="00B5306E" w:rsidP="00A14321"/>
        </w:tc>
      </w:tr>
      <w:tr w:rsidR="00B5306E" w:rsidRPr="00C9512D" w14:paraId="2662C3C1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9CC2E5" w:themeColor="accent1" w:themeTint="99"/>
            </w:tcBorders>
          </w:tcPr>
          <w:p w14:paraId="5702ED9F" w14:textId="77777777" w:rsidR="00B5306E" w:rsidRDefault="00B5306E" w:rsidP="00A14321">
            <w:r>
              <w:t>Other Information</w:t>
            </w:r>
          </w:p>
        </w:tc>
      </w:tr>
      <w:tr w:rsidR="00B5306E" w:rsidRPr="00C9512D" w14:paraId="367475F2" w14:textId="77777777" w:rsidTr="00A1432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35FC9888" w14:textId="77777777" w:rsidR="00B5306E" w:rsidRDefault="00B5306E" w:rsidP="00A14321"/>
        </w:tc>
      </w:tr>
    </w:tbl>
    <w:p w14:paraId="2CDD84E8" w14:textId="77777777" w:rsidR="00B5306E" w:rsidRDefault="00B5306E" w:rsidP="00B5306E">
      <w:pPr>
        <w:rPr>
          <w:lang w:val="en-US"/>
        </w:rPr>
      </w:pPr>
    </w:p>
    <w:p w14:paraId="49407067" w14:textId="77777777" w:rsidR="00B5306E" w:rsidRDefault="00B5306E" w:rsidP="00B5306E">
      <w:pPr>
        <w:rPr>
          <w:lang w:val="en-US"/>
        </w:rPr>
      </w:pPr>
    </w:p>
    <w:p w14:paraId="4824FB21" w14:textId="77777777" w:rsidR="00B5306E" w:rsidRDefault="00B5306E" w:rsidP="00B5306E">
      <w:pPr>
        <w:rPr>
          <w:lang w:val="en-US"/>
        </w:rPr>
      </w:pPr>
    </w:p>
    <w:p w14:paraId="4DC3076A" w14:textId="77777777" w:rsidR="00B5306E" w:rsidRDefault="00B5306E" w:rsidP="00B5306E">
      <w:pPr>
        <w:rPr>
          <w:lang w:val="en-US"/>
        </w:rPr>
      </w:pPr>
    </w:p>
    <w:p w14:paraId="4E0052F6" w14:textId="77777777" w:rsidR="00B5306E" w:rsidRDefault="00B5306E" w:rsidP="00B5306E">
      <w:pPr>
        <w:rPr>
          <w:lang w:val="en-US"/>
        </w:rPr>
      </w:pPr>
    </w:p>
    <w:p w14:paraId="7D7B7EF4" w14:textId="77777777" w:rsidR="00B5306E" w:rsidRDefault="00B5306E" w:rsidP="00B5306E">
      <w:pPr>
        <w:rPr>
          <w:lang w:val="en-US"/>
        </w:rPr>
      </w:pPr>
    </w:p>
    <w:p w14:paraId="05C263CF" w14:textId="77777777" w:rsidR="00B5306E" w:rsidRDefault="00B5306E" w:rsidP="00B5306E">
      <w:pPr>
        <w:rPr>
          <w:lang w:val="en-US"/>
        </w:rPr>
      </w:pPr>
    </w:p>
    <w:p w14:paraId="0D7BB7C5" w14:textId="77777777" w:rsidR="00B5306E" w:rsidRDefault="00B5306E" w:rsidP="00B5306E">
      <w:pPr>
        <w:rPr>
          <w:lang w:val="en-US"/>
        </w:rPr>
      </w:pPr>
    </w:p>
    <w:p w14:paraId="5E45C38D" w14:textId="77777777" w:rsidR="00B5306E" w:rsidRDefault="00B5306E" w:rsidP="00B5306E">
      <w:pPr>
        <w:rPr>
          <w:lang w:val="en-US"/>
        </w:rPr>
      </w:pPr>
    </w:p>
    <w:p w14:paraId="356BE0E6" w14:textId="77777777" w:rsidR="00B5306E" w:rsidRDefault="00B5306E" w:rsidP="00B5306E">
      <w:pPr>
        <w:rPr>
          <w:lang w:val="en-US"/>
        </w:rPr>
      </w:pPr>
    </w:p>
    <w:p w14:paraId="069FA7E2" w14:textId="77777777" w:rsidR="00B5306E" w:rsidRDefault="00B5306E" w:rsidP="00B5306E">
      <w:pPr>
        <w:rPr>
          <w:lang w:val="en-US"/>
        </w:rPr>
      </w:pPr>
    </w:p>
    <w:p w14:paraId="35F831CA" w14:textId="77777777" w:rsidR="00B5306E" w:rsidRDefault="00B5306E" w:rsidP="00B5306E">
      <w:pPr>
        <w:rPr>
          <w:lang w:val="en-US"/>
        </w:rPr>
      </w:pPr>
    </w:p>
    <w:p w14:paraId="0D9ADE10" w14:textId="77777777" w:rsidR="00B5306E" w:rsidRDefault="00B5306E" w:rsidP="00B5306E">
      <w:pPr>
        <w:rPr>
          <w:lang w:val="en-US"/>
        </w:rPr>
      </w:pPr>
    </w:p>
    <w:p w14:paraId="0945D0D3" w14:textId="77777777" w:rsidR="00B5306E" w:rsidRDefault="00B5306E" w:rsidP="00B5306E">
      <w:pPr>
        <w:rPr>
          <w:lang w:val="en-US"/>
        </w:rPr>
      </w:pPr>
    </w:p>
    <w:p w14:paraId="5668ED4B" w14:textId="77777777" w:rsidR="00B5306E" w:rsidRDefault="00B5306E" w:rsidP="00B5306E">
      <w:pPr>
        <w:rPr>
          <w:lang w:val="en-US"/>
        </w:rPr>
      </w:pPr>
    </w:p>
    <w:p w14:paraId="12642A65" w14:textId="77777777" w:rsidR="00B5306E" w:rsidRDefault="00B5306E" w:rsidP="00B5306E">
      <w:pPr>
        <w:rPr>
          <w:lang w:val="en-US"/>
        </w:rPr>
      </w:pPr>
    </w:p>
    <w:p w14:paraId="27BB177F" w14:textId="77777777" w:rsidR="00B5306E" w:rsidRDefault="00B5306E" w:rsidP="00B5306E">
      <w:pPr>
        <w:rPr>
          <w:lang w:val="en-US"/>
        </w:rPr>
      </w:pPr>
    </w:p>
    <w:p w14:paraId="4F811C75" w14:textId="77777777" w:rsidR="00B5306E" w:rsidRDefault="00B5306E" w:rsidP="00B5306E">
      <w:pPr>
        <w:rPr>
          <w:lang w:val="en-US"/>
        </w:rPr>
      </w:pPr>
    </w:p>
    <w:p w14:paraId="272D8C9F" w14:textId="77777777" w:rsidR="00B5306E" w:rsidRPr="00B5306E" w:rsidRDefault="00B5306E" w:rsidP="00B5306E">
      <w:pPr>
        <w:rPr>
          <w:lang w:val="en-US"/>
        </w:rPr>
      </w:pPr>
    </w:p>
    <w:p w14:paraId="19787A9E" w14:textId="77777777" w:rsidR="008710AE" w:rsidRDefault="008710AE" w:rsidP="008710AE">
      <w:pPr>
        <w:pStyle w:val="Heading1"/>
      </w:pPr>
      <w:r>
        <w:t>Appendix A: Definitions of Likelihood and Consequence Matrix</w:t>
      </w:r>
      <w:bookmarkEnd w:id="4"/>
    </w:p>
    <w:p w14:paraId="3E04C47C" w14:textId="77777777" w:rsidR="008710AE" w:rsidRDefault="008710AE" w:rsidP="008710AE">
      <w:pPr>
        <w:pStyle w:val="UvicNoSpacing"/>
        <w:rPr>
          <w:sz w:val="18"/>
        </w:rPr>
      </w:pPr>
    </w:p>
    <w:tbl>
      <w:tblPr>
        <w:tblStyle w:val="LightGrid-Accent5"/>
        <w:tblW w:w="5000" w:type="pct"/>
        <w:jc w:val="center"/>
        <w:tblCellSpacing w:w="11" w:type="dxa"/>
        <w:tblLook w:val="04A0" w:firstRow="1" w:lastRow="0" w:firstColumn="1" w:lastColumn="0" w:noHBand="0" w:noVBand="1"/>
      </w:tblPr>
      <w:tblGrid>
        <w:gridCol w:w="723"/>
        <w:gridCol w:w="1270"/>
        <w:gridCol w:w="7667"/>
      </w:tblGrid>
      <w:tr w:rsidR="008710AE" w:rsidRPr="00CE16F6" w14:paraId="0F57930F" w14:textId="7777777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8" w:type="dxa"/>
            <w:gridSpan w:val="3"/>
          </w:tcPr>
          <w:p w14:paraId="57F28EA7" w14:textId="77777777"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Likelihood Rating</w:t>
            </w:r>
          </w:p>
        </w:tc>
      </w:tr>
      <w:tr w:rsidR="008710AE" w:rsidRPr="00CE16F6" w14:paraId="760AE46A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DB159A0" w14:textId="77777777"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Level</w:t>
            </w:r>
          </w:p>
        </w:tc>
        <w:tc>
          <w:tcPr>
            <w:tcW w:w="1363" w:type="dxa"/>
          </w:tcPr>
          <w:p w14:paraId="07C82B4A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C51886">
              <w:rPr>
                <w:rFonts w:ascii="Garamond" w:hAnsi="Garamond"/>
                <w:b/>
                <w:sz w:val="16"/>
                <w:szCs w:val="16"/>
              </w:rPr>
              <w:t>Descriptor</w:t>
            </w:r>
          </w:p>
        </w:tc>
        <w:tc>
          <w:tcPr>
            <w:tcW w:w="10412" w:type="dxa"/>
          </w:tcPr>
          <w:p w14:paraId="25317965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C51886">
              <w:rPr>
                <w:rFonts w:ascii="Garamond" w:hAnsi="Garamond"/>
                <w:b/>
                <w:sz w:val="16"/>
                <w:szCs w:val="16"/>
              </w:rPr>
              <w:t>Description</w:t>
            </w:r>
          </w:p>
        </w:tc>
      </w:tr>
      <w:tr w:rsidR="008710AE" w:rsidRPr="00CE16F6" w14:paraId="01C4670D" w14:textId="7777777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1AE9B6B6" w14:textId="77777777"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5</w:t>
            </w:r>
          </w:p>
        </w:tc>
        <w:tc>
          <w:tcPr>
            <w:tcW w:w="1363" w:type="dxa"/>
          </w:tcPr>
          <w:p w14:paraId="131335DE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Expected</w:t>
            </w:r>
          </w:p>
        </w:tc>
        <w:tc>
          <w:tcPr>
            <w:tcW w:w="10412" w:type="dxa"/>
          </w:tcPr>
          <w:p w14:paraId="63063FA4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The risk is expected to occur one or more times in the next four (4) years</w:t>
            </w:r>
          </w:p>
        </w:tc>
      </w:tr>
      <w:tr w:rsidR="008710AE" w:rsidRPr="00CE16F6" w14:paraId="2E058CCA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6B2037C" w14:textId="77777777"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4</w:t>
            </w:r>
          </w:p>
        </w:tc>
        <w:tc>
          <w:tcPr>
            <w:tcW w:w="1363" w:type="dxa"/>
          </w:tcPr>
          <w:p w14:paraId="563C9ADE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Probable</w:t>
            </w:r>
          </w:p>
        </w:tc>
        <w:tc>
          <w:tcPr>
            <w:tcW w:w="10412" w:type="dxa"/>
          </w:tcPr>
          <w:p w14:paraId="6E0E19ED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The risk is likely to occur at least once in the next four (4) years</w:t>
            </w:r>
          </w:p>
        </w:tc>
      </w:tr>
      <w:tr w:rsidR="008710AE" w:rsidRPr="00CE16F6" w14:paraId="28C7F2F1" w14:textId="7777777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5F6E63E" w14:textId="77777777"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3</w:t>
            </w:r>
          </w:p>
        </w:tc>
        <w:tc>
          <w:tcPr>
            <w:tcW w:w="1363" w:type="dxa"/>
          </w:tcPr>
          <w:p w14:paraId="0BEBAF98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Possible</w:t>
            </w:r>
          </w:p>
        </w:tc>
        <w:tc>
          <w:tcPr>
            <w:tcW w:w="10412" w:type="dxa"/>
          </w:tcPr>
          <w:p w14:paraId="6BBC103D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It is possible that the risk could occur in the next four (4) years</w:t>
            </w:r>
          </w:p>
        </w:tc>
      </w:tr>
      <w:tr w:rsidR="008710AE" w:rsidRPr="00CE16F6" w14:paraId="53143DB0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19BFC7EB" w14:textId="77777777"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1363" w:type="dxa"/>
          </w:tcPr>
          <w:p w14:paraId="6D6536F8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Unlikely</w:t>
            </w:r>
          </w:p>
        </w:tc>
        <w:tc>
          <w:tcPr>
            <w:tcW w:w="10412" w:type="dxa"/>
          </w:tcPr>
          <w:p w14:paraId="5EFAB590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The risk is unlikely to occur in the next four (4) years</w:t>
            </w:r>
          </w:p>
        </w:tc>
      </w:tr>
      <w:tr w:rsidR="008710AE" w:rsidRPr="00CE16F6" w14:paraId="390AB446" w14:textId="7777777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2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4A8F63C0" w14:textId="77777777" w:rsidR="008710AE" w:rsidRPr="00C51886" w:rsidRDefault="008710AE" w:rsidP="00A14321">
            <w:pPr>
              <w:pStyle w:val="UvicNoSpacing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79F29C48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Rare</w:t>
            </w:r>
          </w:p>
        </w:tc>
        <w:tc>
          <w:tcPr>
            <w:tcW w:w="10412" w:type="dxa"/>
          </w:tcPr>
          <w:p w14:paraId="6B6266B2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There is a very remote chance the risk will occur – no notice of the risk manifesting itself elsewhere in the industry</w:t>
            </w:r>
          </w:p>
        </w:tc>
      </w:tr>
    </w:tbl>
    <w:p w14:paraId="6AB2B3C6" w14:textId="77777777" w:rsidR="008710AE" w:rsidRPr="00FB1A06" w:rsidRDefault="008710AE" w:rsidP="008710AE">
      <w:pPr>
        <w:pStyle w:val="UvicNoSpacing"/>
        <w:rPr>
          <w:sz w:val="18"/>
        </w:rPr>
      </w:pPr>
    </w:p>
    <w:tbl>
      <w:tblPr>
        <w:tblStyle w:val="LightGrid-Accent5"/>
        <w:tblW w:w="5000" w:type="pct"/>
        <w:tblCellSpacing w:w="11" w:type="dxa"/>
        <w:tblLook w:val="04A0" w:firstRow="1" w:lastRow="0" w:firstColumn="1" w:lastColumn="0" w:noHBand="0" w:noVBand="1"/>
      </w:tblPr>
      <w:tblGrid>
        <w:gridCol w:w="656"/>
        <w:gridCol w:w="1063"/>
        <w:gridCol w:w="1487"/>
        <w:gridCol w:w="1580"/>
        <w:gridCol w:w="1584"/>
        <w:gridCol w:w="1503"/>
        <w:gridCol w:w="1787"/>
      </w:tblGrid>
      <w:tr w:rsidR="008710AE" w:rsidRPr="003F20E7" w14:paraId="0E6529FD" w14:textId="7777777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pct"/>
            <w:gridSpan w:val="7"/>
            <w:vAlign w:val="center"/>
          </w:tcPr>
          <w:p w14:paraId="64A7A4AB" w14:textId="77777777" w:rsidR="008710AE" w:rsidRPr="00ED61E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Consequence Matrix</w:t>
            </w:r>
          </w:p>
        </w:tc>
      </w:tr>
      <w:tr w:rsidR="008710AE" w:rsidRPr="003F20E7" w14:paraId="022D528B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  <w:vMerge w:val="restart"/>
          </w:tcPr>
          <w:p w14:paraId="5A0877AB" w14:textId="77777777"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Level</w:t>
            </w:r>
          </w:p>
        </w:tc>
        <w:tc>
          <w:tcPr>
            <w:tcW w:w="530" w:type="pct"/>
            <w:vMerge w:val="restart"/>
          </w:tcPr>
          <w:p w14:paraId="11E3D422" w14:textId="77777777" w:rsidR="008710AE" w:rsidRPr="00C5188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C51886">
              <w:rPr>
                <w:rFonts w:ascii="Garamond" w:hAnsi="Garamond"/>
                <w:b/>
                <w:sz w:val="16"/>
                <w:szCs w:val="16"/>
              </w:rPr>
              <w:t>Descriptor</w:t>
            </w:r>
          </w:p>
        </w:tc>
        <w:tc>
          <w:tcPr>
            <w:tcW w:w="4119" w:type="pct"/>
            <w:gridSpan w:val="5"/>
          </w:tcPr>
          <w:p w14:paraId="6C4DDD3D" w14:textId="77777777" w:rsidR="008710AE" w:rsidRPr="00C5188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C51886">
              <w:rPr>
                <w:rFonts w:ascii="Garamond" w:hAnsi="Garamond"/>
                <w:b/>
                <w:sz w:val="16"/>
                <w:szCs w:val="16"/>
              </w:rPr>
              <w:t>Impact On</w:t>
            </w:r>
            <w:r w:rsidRPr="00C51886">
              <w:rPr>
                <w:rStyle w:val="FootnoteReference"/>
                <w:rFonts w:ascii="Garamond" w:hAnsi="Garamond"/>
                <w:b/>
                <w:sz w:val="16"/>
                <w:szCs w:val="16"/>
              </w:rPr>
              <w:footnoteReference w:id="1"/>
            </w:r>
          </w:p>
        </w:tc>
      </w:tr>
      <w:tr w:rsidR="008710AE" w:rsidRPr="003F20E7" w14:paraId="787309C9" w14:textId="7777777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  <w:vMerge/>
          </w:tcPr>
          <w:p w14:paraId="1FC448D5" w14:textId="77777777" w:rsidR="008710AE" w:rsidRPr="00611BA9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30" w:type="pct"/>
            <w:vMerge/>
          </w:tcPr>
          <w:p w14:paraId="482ADEE9" w14:textId="77777777"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</w:p>
        </w:tc>
        <w:tc>
          <w:tcPr>
            <w:tcW w:w="776" w:type="pct"/>
          </w:tcPr>
          <w:p w14:paraId="2FB65EB9" w14:textId="77777777"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People (Staff)</w:t>
            </w:r>
          </w:p>
        </w:tc>
        <w:tc>
          <w:tcPr>
            <w:tcW w:w="825" w:type="pct"/>
          </w:tcPr>
          <w:p w14:paraId="025C9D07" w14:textId="77777777"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Stakeholders</w:t>
            </w:r>
          </w:p>
        </w:tc>
        <w:tc>
          <w:tcPr>
            <w:tcW w:w="827" w:type="pct"/>
          </w:tcPr>
          <w:p w14:paraId="3600C366" w14:textId="77777777"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Mandate / Objectives</w:t>
            </w:r>
          </w:p>
        </w:tc>
        <w:tc>
          <w:tcPr>
            <w:tcW w:w="784" w:type="pct"/>
          </w:tcPr>
          <w:p w14:paraId="56550030" w14:textId="77777777"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Financials</w:t>
            </w:r>
          </w:p>
        </w:tc>
        <w:tc>
          <w:tcPr>
            <w:tcW w:w="867" w:type="pct"/>
          </w:tcPr>
          <w:p w14:paraId="15F52401" w14:textId="77777777" w:rsidR="008710AE" w:rsidRPr="00611BA9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/>
                <w:sz w:val="16"/>
                <w:szCs w:val="16"/>
              </w:rPr>
            </w:pPr>
            <w:r w:rsidRPr="00611BA9">
              <w:rPr>
                <w:rFonts w:ascii="Garamond" w:hAnsi="Garamond"/>
                <w:b/>
                <w:sz w:val="16"/>
                <w:szCs w:val="16"/>
              </w:rPr>
              <w:t>Reputation</w:t>
            </w:r>
          </w:p>
        </w:tc>
      </w:tr>
      <w:tr w:rsidR="008710AE" w:rsidRPr="003F20E7" w14:paraId="2294964B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04B5289" w14:textId="77777777" w:rsidR="008710AE" w:rsidRPr="00ED61E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5</w:t>
            </w:r>
          </w:p>
        </w:tc>
        <w:tc>
          <w:tcPr>
            <w:tcW w:w="530" w:type="pct"/>
          </w:tcPr>
          <w:p w14:paraId="14AA4EFA" w14:textId="77777777" w:rsidR="008710AE" w:rsidRPr="00ED61E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Catastrophic</w:t>
            </w:r>
          </w:p>
        </w:tc>
        <w:tc>
          <w:tcPr>
            <w:tcW w:w="776" w:type="pct"/>
          </w:tcPr>
          <w:p w14:paraId="64A49460" w14:textId="77777777" w:rsidR="008710AE" w:rsidRPr="00ED61E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Extreme impact on people resulting in a significant loss of personnel. Major business units will be adversely impacted.</w:t>
            </w:r>
          </w:p>
        </w:tc>
        <w:tc>
          <w:tcPr>
            <w:tcW w:w="825" w:type="pct"/>
          </w:tcPr>
          <w:p w14:paraId="18DD12A0" w14:textId="77777777" w:rsidR="008710AE" w:rsidRPr="00ED61E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 xml:space="preserve">Very significant loss to stakeholders, and will severely impact the </w:t>
            </w:r>
            <w:proofErr w:type="gramStart"/>
            <w:r w:rsidRPr="00ED61E6">
              <w:rPr>
                <w:rFonts w:ascii="Garamond" w:hAnsi="Garamond"/>
                <w:sz w:val="16"/>
                <w:szCs w:val="16"/>
              </w:rPr>
              <w:t>long term</w:t>
            </w:r>
            <w:proofErr w:type="gramEnd"/>
            <w:r w:rsidRPr="00ED61E6">
              <w:rPr>
                <w:rFonts w:ascii="Garamond" w:hAnsi="Garamond"/>
                <w:sz w:val="16"/>
                <w:szCs w:val="16"/>
              </w:rPr>
              <w:t xml:space="preserve"> relationship.</w:t>
            </w:r>
          </w:p>
        </w:tc>
        <w:tc>
          <w:tcPr>
            <w:tcW w:w="827" w:type="pct"/>
          </w:tcPr>
          <w:p w14:paraId="74203F3E" w14:textId="3C684CDA" w:rsidR="008710AE" w:rsidRPr="00ED61E6" w:rsidRDefault="008710AE" w:rsidP="00271EDA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 xml:space="preserve">Risk will render </w:t>
            </w:r>
            <w:r w:rsidR="00271EDA">
              <w:rPr>
                <w:rFonts w:ascii="Garamond" w:hAnsi="Garamond"/>
                <w:sz w:val="16"/>
                <w:szCs w:val="16"/>
              </w:rPr>
              <w:t>organization</w:t>
            </w:r>
            <w:r w:rsidRPr="00ED61E6">
              <w:rPr>
                <w:rFonts w:ascii="Garamond" w:hAnsi="Garamond"/>
                <w:sz w:val="16"/>
                <w:szCs w:val="16"/>
              </w:rPr>
              <w:t xml:space="preserve"> unable to achieve its overall objectives or mandate.</w:t>
            </w:r>
          </w:p>
        </w:tc>
        <w:tc>
          <w:tcPr>
            <w:tcW w:w="784" w:type="pct"/>
          </w:tcPr>
          <w:p w14:paraId="1427136E" w14:textId="77777777" w:rsidR="008710AE" w:rsidRPr="00ED61E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>Critical (&gt;$10M) net asset or revenue loss or &gt;40% impact on business unit budget (revenue or expense).</w:t>
            </w:r>
          </w:p>
        </w:tc>
        <w:tc>
          <w:tcPr>
            <w:tcW w:w="867" w:type="pct"/>
          </w:tcPr>
          <w:p w14:paraId="3A2117A3" w14:textId="5FFE94CD" w:rsidR="008710AE" w:rsidRPr="00C51886" w:rsidRDefault="008710AE" w:rsidP="00271EDA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ED61E6">
              <w:rPr>
                <w:rFonts w:ascii="Garamond" w:hAnsi="Garamond"/>
                <w:sz w:val="16"/>
                <w:szCs w:val="16"/>
              </w:rPr>
              <w:t xml:space="preserve">Critical loss of trust/credibility. Significant media attention. </w:t>
            </w:r>
            <w:r w:rsidR="00271EDA">
              <w:rPr>
                <w:rFonts w:ascii="Garamond" w:hAnsi="Garamond"/>
                <w:sz w:val="16"/>
                <w:szCs w:val="16"/>
              </w:rPr>
              <w:t>Organization</w:t>
            </w:r>
            <w:r w:rsidRPr="00ED61E6">
              <w:rPr>
                <w:rFonts w:ascii="Garamond" w:hAnsi="Garamond"/>
                <w:sz w:val="16"/>
                <w:szCs w:val="16"/>
              </w:rPr>
              <w:t xml:space="preserve"> will be subject to inordinate increase in oversight. </w:t>
            </w:r>
          </w:p>
        </w:tc>
      </w:tr>
      <w:tr w:rsidR="008710AE" w:rsidRPr="003F20E7" w14:paraId="2E2590F9" w14:textId="7777777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1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39567910" w14:textId="77777777"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4</w:t>
            </w:r>
          </w:p>
        </w:tc>
        <w:tc>
          <w:tcPr>
            <w:tcW w:w="530" w:type="pct"/>
          </w:tcPr>
          <w:p w14:paraId="456F2F08" w14:textId="77777777" w:rsidR="008710AE" w:rsidRPr="00C51886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Major</w:t>
            </w:r>
          </w:p>
        </w:tc>
        <w:tc>
          <w:tcPr>
            <w:tcW w:w="776" w:type="pct"/>
          </w:tcPr>
          <w:p w14:paraId="556C260A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Major impact on people and will result in the loss of personnel. Could cause </w:t>
            </w:r>
            <w:proofErr w:type="gramStart"/>
            <w:r w:rsidRPr="00C51886">
              <w:rPr>
                <w:rFonts w:ascii="Garamond" w:hAnsi="Garamond"/>
                <w:sz w:val="16"/>
                <w:szCs w:val="16"/>
              </w:rPr>
              <w:t>long term</w:t>
            </w:r>
            <w:proofErr w:type="gramEnd"/>
            <w:r w:rsidRPr="00C51886">
              <w:rPr>
                <w:rFonts w:ascii="Garamond" w:hAnsi="Garamond"/>
                <w:sz w:val="16"/>
                <w:szCs w:val="16"/>
              </w:rPr>
              <w:t xml:space="preserve"> dissatisfaction amongst existing staff.</w:t>
            </w:r>
          </w:p>
        </w:tc>
        <w:tc>
          <w:tcPr>
            <w:tcW w:w="825" w:type="pct"/>
          </w:tcPr>
          <w:p w14:paraId="30FC2932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Somewhat significant loss to stakeholders, and could have a </w:t>
            </w:r>
            <w:proofErr w:type="gramStart"/>
            <w:r w:rsidRPr="00C51886">
              <w:rPr>
                <w:rFonts w:ascii="Garamond" w:hAnsi="Garamond"/>
                <w:sz w:val="16"/>
                <w:szCs w:val="16"/>
              </w:rPr>
              <w:t>long term</w:t>
            </w:r>
            <w:proofErr w:type="gramEnd"/>
            <w:r w:rsidRPr="00C51886">
              <w:rPr>
                <w:rFonts w:ascii="Garamond" w:hAnsi="Garamond"/>
                <w:sz w:val="16"/>
                <w:szCs w:val="16"/>
              </w:rPr>
              <w:t xml:space="preserve"> impact on relationship. </w:t>
            </w:r>
          </w:p>
        </w:tc>
        <w:tc>
          <w:tcPr>
            <w:tcW w:w="827" w:type="pct"/>
          </w:tcPr>
          <w:p w14:paraId="54C53BA7" w14:textId="3341892F" w:rsidR="008710AE" w:rsidRPr="00C51886" w:rsidRDefault="008710AE" w:rsidP="00271EDA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Significant impact on business unit’s ability to achieve its objectives.</w:t>
            </w:r>
          </w:p>
        </w:tc>
        <w:tc>
          <w:tcPr>
            <w:tcW w:w="784" w:type="pct"/>
          </w:tcPr>
          <w:p w14:paraId="2D8E635D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Significant (&gt;$2.5M) net asset or revenue loss or &gt;30% impact on business unit budget (revenue or expense).</w:t>
            </w:r>
          </w:p>
        </w:tc>
        <w:tc>
          <w:tcPr>
            <w:tcW w:w="867" w:type="pct"/>
          </w:tcPr>
          <w:p w14:paraId="4A86BDA0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Significant loss of trust/credibility. Guaranteed to generate media attention and increased scrutiny.</w:t>
            </w:r>
          </w:p>
        </w:tc>
      </w:tr>
      <w:tr w:rsidR="008710AE" w:rsidRPr="003F20E7" w14:paraId="58D16FC8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2375EDF" w14:textId="77777777"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3</w:t>
            </w:r>
          </w:p>
        </w:tc>
        <w:tc>
          <w:tcPr>
            <w:tcW w:w="530" w:type="pct"/>
          </w:tcPr>
          <w:p w14:paraId="513F769D" w14:textId="77777777" w:rsidR="008710AE" w:rsidRPr="00C5188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Moderate</w:t>
            </w:r>
          </w:p>
        </w:tc>
        <w:tc>
          <w:tcPr>
            <w:tcW w:w="776" w:type="pct"/>
          </w:tcPr>
          <w:p w14:paraId="0AB64A91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Moderate impact on people. Morale will be impacted. Loss of key personnel not expected. </w:t>
            </w:r>
          </w:p>
        </w:tc>
        <w:tc>
          <w:tcPr>
            <w:tcW w:w="825" w:type="pct"/>
          </w:tcPr>
          <w:p w14:paraId="0E5754E0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Moderate impact on stakeholders, but without any significant </w:t>
            </w:r>
            <w:proofErr w:type="gramStart"/>
            <w:r w:rsidRPr="00C51886">
              <w:rPr>
                <w:rFonts w:ascii="Garamond" w:hAnsi="Garamond"/>
                <w:sz w:val="16"/>
                <w:szCs w:val="16"/>
              </w:rPr>
              <w:t>long term</w:t>
            </w:r>
            <w:proofErr w:type="gramEnd"/>
            <w:r w:rsidRPr="00C51886">
              <w:rPr>
                <w:rFonts w:ascii="Garamond" w:hAnsi="Garamond"/>
                <w:sz w:val="16"/>
                <w:szCs w:val="16"/>
              </w:rPr>
              <w:t xml:space="preserve"> consequences.</w:t>
            </w:r>
          </w:p>
        </w:tc>
        <w:tc>
          <w:tcPr>
            <w:tcW w:w="827" w:type="pct"/>
          </w:tcPr>
          <w:p w14:paraId="475FD1B1" w14:textId="4470B7A2" w:rsidR="008710AE" w:rsidRPr="00C51886" w:rsidRDefault="008710AE" w:rsidP="00271EDA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Moderately impacts business unit’s ability to achieve its objectives. </w:t>
            </w:r>
          </w:p>
        </w:tc>
        <w:tc>
          <w:tcPr>
            <w:tcW w:w="784" w:type="pct"/>
          </w:tcPr>
          <w:p w14:paraId="41FC559B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Significant (&gt;$1M) net asset or revenue loss or &gt;15% impact on business unit budget (revenue or expense).</w:t>
            </w:r>
          </w:p>
        </w:tc>
        <w:tc>
          <w:tcPr>
            <w:tcW w:w="867" w:type="pct"/>
          </w:tcPr>
          <w:p w14:paraId="086D0124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Potential for lost trust/credibility. May generate some media attention and result in increased scrutiny.</w:t>
            </w:r>
          </w:p>
        </w:tc>
      </w:tr>
      <w:tr w:rsidR="008710AE" w:rsidRPr="003F20E7" w14:paraId="4162644C" w14:textId="77777777" w:rsidTr="00A14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5BA4437" w14:textId="77777777"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530" w:type="pct"/>
          </w:tcPr>
          <w:p w14:paraId="05D7D5CA" w14:textId="77777777" w:rsidR="008710AE" w:rsidRPr="00C51886" w:rsidRDefault="008710AE" w:rsidP="00A14321">
            <w:pPr>
              <w:pStyle w:val="Uvic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Minor</w:t>
            </w:r>
          </w:p>
        </w:tc>
        <w:tc>
          <w:tcPr>
            <w:tcW w:w="776" w:type="pct"/>
          </w:tcPr>
          <w:p w14:paraId="443157C3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Minor impact. Morale could be affected for a short period of time.</w:t>
            </w:r>
          </w:p>
        </w:tc>
        <w:tc>
          <w:tcPr>
            <w:tcW w:w="825" w:type="pct"/>
          </w:tcPr>
          <w:p w14:paraId="3400A237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Negligible short-term impact on some stakeholders.</w:t>
            </w:r>
          </w:p>
        </w:tc>
        <w:tc>
          <w:tcPr>
            <w:tcW w:w="827" w:type="pct"/>
          </w:tcPr>
          <w:p w14:paraId="175BF1AC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Minor impact on the business unit’s ability to achieve its objectives.</w:t>
            </w:r>
          </w:p>
        </w:tc>
        <w:tc>
          <w:tcPr>
            <w:tcW w:w="784" w:type="pct"/>
          </w:tcPr>
          <w:p w14:paraId="3D531738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Minor negative financial impact for the business unit.</w:t>
            </w:r>
          </w:p>
        </w:tc>
        <w:tc>
          <w:tcPr>
            <w:tcW w:w="867" w:type="pct"/>
          </w:tcPr>
          <w:p w14:paraId="37AEA0FA" w14:textId="77777777" w:rsidR="008710AE" w:rsidRPr="00C51886" w:rsidRDefault="008710AE" w:rsidP="00A14321">
            <w:pPr>
              <w:pStyle w:val="Uvic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Could have minor impact on business unit credibility. No increase in scrutiny is expected. No media attention. </w:t>
            </w:r>
          </w:p>
        </w:tc>
      </w:tr>
      <w:tr w:rsidR="008710AE" w:rsidRPr="003F20E7" w14:paraId="09E33113" w14:textId="77777777" w:rsidTr="00A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6AE8A67" w14:textId="77777777" w:rsidR="008710AE" w:rsidRPr="00C51886" w:rsidRDefault="008710AE" w:rsidP="00A14321">
            <w:pPr>
              <w:pStyle w:val="UvicNoSpacing"/>
              <w:jc w:val="center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530" w:type="pct"/>
          </w:tcPr>
          <w:p w14:paraId="2100869C" w14:textId="77777777" w:rsidR="008710AE" w:rsidRPr="00C51886" w:rsidRDefault="008710AE" w:rsidP="00A14321">
            <w:pPr>
              <w:pStyle w:val="Uvic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Insignificant</w:t>
            </w:r>
          </w:p>
        </w:tc>
        <w:tc>
          <w:tcPr>
            <w:tcW w:w="776" w:type="pct"/>
          </w:tcPr>
          <w:p w14:paraId="2C38C572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Little or no impact on people and likely very little awareness of the event.</w:t>
            </w:r>
          </w:p>
        </w:tc>
        <w:tc>
          <w:tcPr>
            <w:tcW w:w="825" w:type="pct"/>
          </w:tcPr>
          <w:p w14:paraId="18FB77CA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No impact on stakeholders.</w:t>
            </w:r>
          </w:p>
        </w:tc>
        <w:tc>
          <w:tcPr>
            <w:tcW w:w="827" w:type="pct"/>
          </w:tcPr>
          <w:p w14:paraId="022F3DE7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 xml:space="preserve">Little or no impact on the business unit’s ability to achieve its objectives. </w:t>
            </w:r>
          </w:p>
        </w:tc>
        <w:tc>
          <w:tcPr>
            <w:tcW w:w="784" w:type="pct"/>
          </w:tcPr>
          <w:p w14:paraId="69667F43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Impact is within normal operating budget margin fluctuations.</w:t>
            </w:r>
          </w:p>
        </w:tc>
        <w:tc>
          <w:tcPr>
            <w:tcW w:w="867" w:type="pct"/>
          </w:tcPr>
          <w:p w14:paraId="1C2D1DF6" w14:textId="77777777" w:rsidR="008710AE" w:rsidRPr="00C51886" w:rsidRDefault="008710AE" w:rsidP="00A14321">
            <w:pPr>
              <w:pStyle w:val="Uvic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16"/>
                <w:szCs w:val="16"/>
              </w:rPr>
            </w:pPr>
            <w:r w:rsidRPr="00C51886">
              <w:rPr>
                <w:rFonts w:ascii="Garamond" w:hAnsi="Garamond"/>
                <w:sz w:val="16"/>
                <w:szCs w:val="16"/>
              </w:rPr>
              <w:t>No impact on reputation.</w:t>
            </w:r>
          </w:p>
        </w:tc>
      </w:tr>
    </w:tbl>
    <w:p w14:paraId="6BDE5D0C" w14:textId="77777777" w:rsidR="006112D4" w:rsidRDefault="006112D4" w:rsidP="008710AE">
      <w:pPr>
        <w:rPr>
          <w:sz w:val="16"/>
          <w:szCs w:val="16"/>
        </w:rPr>
      </w:pPr>
    </w:p>
    <w:p w14:paraId="4CA48993" w14:textId="77777777" w:rsidR="006112D4" w:rsidRPr="00E802BD" w:rsidRDefault="006112D4" w:rsidP="008710AE">
      <w:pPr>
        <w:rPr>
          <w:sz w:val="16"/>
          <w:szCs w:val="16"/>
        </w:rPr>
      </w:pPr>
    </w:p>
    <w:tbl>
      <w:tblPr>
        <w:tblStyle w:val="MediumGrid2-Accent5"/>
        <w:tblW w:w="10338" w:type="dxa"/>
        <w:jc w:val="center"/>
        <w:tblCellSpacing w:w="11" w:type="dxa"/>
        <w:tblLook w:val="0620" w:firstRow="1" w:lastRow="0" w:firstColumn="0" w:lastColumn="0" w:noHBand="1" w:noVBand="1"/>
      </w:tblPr>
      <w:tblGrid>
        <w:gridCol w:w="1710"/>
        <w:gridCol w:w="1695"/>
        <w:gridCol w:w="1657"/>
        <w:gridCol w:w="1669"/>
        <w:gridCol w:w="1660"/>
        <w:gridCol w:w="1947"/>
      </w:tblGrid>
      <w:tr w:rsidR="008710AE" w:rsidRPr="00CE16F6" w14:paraId="43A50E80" w14:textId="77777777" w:rsidTr="00A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tblCellSpacing w:w="11" w:type="dxa"/>
          <w:jc w:val="center"/>
        </w:trPr>
        <w:tc>
          <w:tcPr>
            <w:tcW w:w="1677" w:type="dxa"/>
            <w:vMerge w:val="restart"/>
          </w:tcPr>
          <w:p w14:paraId="5F3E9BC0" w14:textId="77777777" w:rsidR="008710AE" w:rsidRPr="00E802BD" w:rsidRDefault="008710AE" w:rsidP="00A14321">
            <w:pPr>
              <w:jc w:val="center"/>
              <w:rPr>
                <w:b w:val="0"/>
                <w:sz w:val="16"/>
                <w:szCs w:val="16"/>
              </w:rPr>
            </w:pPr>
          </w:p>
          <w:p w14:paraId="7FE9FC4C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Likelihood</w:t>
            </w:r>
          </w:p>
        </w:tc>
        <w:tc>
          <w:tcPr>
            <w:tcW w:w="8595" w:type="dxa"/>
            <w:gridSpan w:val="5"/>
          </w:tcPr>
          <w:p w14:paraId="4E80F0DC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Consequence</w:t>
            </w:r>
          </w:p>
        </w:tc>
      </w:tr>
      <w:tr w:rsidR="008710AE" w:rsidRPr="00CE16F6" w14:paraId="46ED5468" w14:textId="77777777" w:rsidTr="00A14321">
        <w:trPr>
          <w:tblCellSpacing w:w="11" w:type="dxa"/>
          <w:jc w:val="center"/>
        </w:trPr>
        <w:tc>
          <w:tcPr>
            <w:tcW w:w="1677" w:type="dxa"/>
            <w:vMerge/>
          </w:tcPr>
          <w:p w14:paraId="2E2A1187" w14:textId="77777777" w:rsidR="008710AE" w:rsidRPr="00611BA9" w:rsidRDefault="008710AE" w:rsidP="00A143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73" w:type="dxa"/>
            <w:tcBorders>
              <w:bottom w:val="single" w:sz="8" w:space="0" w:color="4472C4" w:themeColor="accent5"/>
            </w:tcBorders>
          </w:tcPr>
          <w:p w14:paraId="1EEF3765" w14:textId="77777777"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1</w:t>
            </w:r>
          </w:p>
        </w:tc>
        <w:tc>
          <w:tcPr>
            <w:tcW w:w="1635" w:type="dxa"/>
            <w:tcBorders>
              <w:bottom w:val="single" w:sz="8" w:space="0" w:color="4472C4" w:themeColor="accent5"/>
            </w:tcBorders>
          </w:tcPr>
          <w:p w14:paraId="5A2CDEE1" w14:textId="77777777"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2</w:t>
            </w:r>
          </w:p>
        </w:tc>
        <w:tc>
          <w:tcPr>
            <w:tcW w:w="1647" w:type="dxa"/>
            <w:tcBorders>
              <w:bottom w:val="single" w:sz="8" w:space="0" w:color="4472C4" w:themeColor="accent5"/>
            </w:tcBorders>
          </w:tcPr>
          <w:p w14:paraId="066F38A1" w14:textId="77777777"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3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</w:tcPr>
          <w:p w14:paraId="73DC38A0" w14:textId="77777777"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4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</w:tcPr>
          <w:p w14:paraId="62753E8B" w14:textId="77777777" w:rsidR="008710AE" w:rsidRPr="00611BA9" w:rsidRDefault="008710AE" w:rsidP="00A14321">
            <w:pPr>
              <w:jc w:val="center"/>
              <w:rPr>
                <w:sz w:val="16"/>
                <w:szCs w:val="16"/>
              </w:rPr>
            </w:pPr>
            <w:r w:rsidRPr="00611BA9">
              <w:rPr>
                <w:sz w:val="16"/>
                <w:szCs w:val="16"/>
              </w:rPr>
              <w:t>5</w:t>
            </w:r>
          </w:p>
        </w:tc>
      </w:tr>
      <w:tr w:rsidR="008710AE" w:rsidRPr="00CE16F6" w14:paraId="4DC11D8C" w14:textId="77777777" w:rsidTr="00A14321">
        <w:trPr>
          <w:tblCellSpacing w:w="11" w:type="dxa"/>
          <w:jc w:val="center"/>
        </w:trPr>
        <w:tc>
          <w:tcPr>
            <w:tcW w:w="1677" w:type="dxa"/>
          </w:tcPr>
          <w:p w14:paraId="19CBE191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5</w:t>
            </w:r>
          </w:p>
        </w:tc>
        <w:tc>
          <w:tcPr>
            <w:tcW w:w="1673" w:type="dxa"/>
            <w:tcBorders>
              <w:bottom w:val="single" w:sz="8" w:space="0" w:color="4472C4" w:themeColor="accent5"/>
            </w:tcBorders>
            <w:shd w:val="clear" w:color="auto" w:fill="FFFF00"/>
          </w:tcPr>
          <w:p w14:paraId="3D992B9A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35" w:type="dxa"/>
            <w:tcBorders>
              <w:bottom w:val="single" w:sz="8" w:space="0" w:color="4472C4" w:themeColor="accent5"/>
            </w:tcBorders>
            <w:shd w:val="clear" w:color="auto" w:fill="FFC000"/>
          </w:tcPr>
          <w:p w14:paraId="382A8811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647" w:type="dxa"/>
            <w:tcBorders>
              <w:bottom w:val="single" w:sz="8" w:space="0" w:color="4472C4" w:themeColor="accent5"/>
            </w:tcBorders>
            <w:shd w:val="clear" w:color="auto" w:fill="FFC000"/>
          </w:tcPr>
          <w:p w14:paraId="52B2B4D7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  <w:shd w:val="clear" w:color="auto" w:fill="FF0000"/>
          </w:tcPr>
          <w:p w14:paraId="2CD06C94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Extreme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  <w:shd w:val="clear" w:color="auto" w:fill="FF0000"/>
          </w:tcPr>
          <w:p w14:paraId="52E246C0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Extreme</w:t>
            </w:r>
          </w:p>
        </w:tc>
      </w:tr>
      <w:tr w:rsidR="008710AE" w:rsidRPr="00CE16F6" w14:paraId="3C85A45C" w14:textId="77777777" w:rsidTr="00A14321">
        <w:trPr>
          <w:tblCellSpacing w:w="11" w:type="dxa"/>
          <w:jc w:val="center"/>
        </w:trPr>
        <w:tc>
          <w:tcPr>
            <w:tcW w:w="1677" w:type="dxa"/>
          </w:tcPr>
          <w:p w14:paraId="04976FFC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4</w:t>
            </w:r>
          </w:p>
        </w:tc>
        <w:tc>
          <w:tcPr>
            <w:tcW w:w="1673" w:type="dxa"/>
            <w:shd w:val="clear" w:color="auto" w:fill="92D050"/>
          </w:tcPr>
          <w:p w14:paraId="40AFCE25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5" w:type="dxa"/>
            <w:shd w:val="clear" w:color="auto" w:fill="FFFF00"/>
          </w:tcPr>
          <w:p w14:paraId="338432BD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47" w:type="dxa"/>
            <w:tcBorders>
              <w:bottom w:val="single" w:sz="8" w:space="0" w:color="4472C4" w:themeColor="accent5"/>
            </w:tcBorders>
            <w:shd w:val="clear" w:color="auto" w:fill="FFC000"/>
          </w:tcPr>
          <w:p w14:paraId="719B5992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  <w:shd w:val="clear" w:color="auto" w:fill="FFC000"/>
          </w:tcPr>
          <w:p w14:paraId="6FC818DE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  <w:shd w:val="clear" w:color="auto" w:fill="FF0000"/>
          </w:tcPr>
          <w:p w14:paraId="6A6EECF7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Extreme</w:t>
            </w:r>
          </w:p>
        </w:tc>
      </w:tr>
      <w:tr w:rsidR="008710AE" w:rsidRPr="00CE16F6" w14:paraId="790840E1" w14:textId="77777777" w:rsidTr="00A14321">
        <w:trPr>
          <w:tblCellSpacing w:w="11" w:type="dxa"/>
          <w:jc w:val="center"/>
        </w:trPr>
        <w:tc>
          <w:tcPr>
            <w:tcW w:w="1677" w:type="dxa"/>
          </w:tcPr>
          <w:p w14:paraId="6DFF3516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3</w:t>
            </w:r>
          </w:p>
        </w:tc>
        <w:tc>
          <w:tcPr>
            <w:tcW w:w="1673" w:type="dxa"/>
            <w:shd w:val="clear" w:color="auto" w:fill="92D050"/>
          </w:tcPr>
          <w:p w14:paraId="72A47AC2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5" w:type="dxa"/>
            <w:tcBorders>
              <w:bottom w:val="single" w:sz="8" w:space="0" w:color="4472C4" w:themeColor="accent5"/>
            </w:tcBorders>
            <w:shd w:val="clear" w:color="auto" w:fill="FFFF00"/>
          </w:tcPr>
          <w:p w14:paraId="2B0668BA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47" w:type="dxa"/>
            <w:shd w:val="clear" w:color="auto" w:fill="FFFF00"/>
          </w:tcPr>
          <w:p w14:paraId="2FEC71FA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  <w:shd w:val="clear" w:color="auto" w:fill="FFC000"/>
          </w:tcPr>
          <w:p w14:paraId="1CDD4576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  <w:shd w:val="clear" w:color="auto" w:fill="FFC000"/>
          </w:tcPr>
          <w:p w14:paraId="6FBE77D6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</w:tr>
      <w:tr w:rsidR="008710AE" w:rsidRPr="00CE16F6" w14:paraId="1C112DDB" w14:textId="77777777" w:rsidTr="00A14321">
        <w:trPr>
          <w:tblCellSpacing w:w="11" w:type="dxa"/>
          <w:jc w:val="center"/>
        </w:trPr>
        <w:tc>
          <w:tcPr>
            <w:tcW w:w="1677" w:type="dxa"/>
          </w:tcPr>
          <w:p w14:paraId="4CADE68F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2</w:t>
            </w:r>
          </w:p>
        </w:tc>
        <w:tc>
          <w:tcPr>
            <w:tcW w:w="1673" w:type="dxa"/>
            <w:shd w:val="clear" w:color="auto" w:fill="92D050"/>
          </w:tcPr>
          <w:p w14:paraId="4672C84D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5" w:type="dxa"/>
            <w:tcBorders>
              <w:bottom w:val="single" w:sz="8" w:space="0" w:color="4472C4" w:themeColor="accent5"/>
            </w:tcBorders>
            <w:shd w:val="clear" w:color="auto" w:fill="92D050"/>
          </w:tcPr>
          <w:p w14:paraId="3C7B0F55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47" w:type="dxa"/>
            <w:tcBorders>
              <w:bottom w:val="single" w:sz="8" w:space="0" w:color="4472C4" w:themeColor="accent5"/>
            </w:tcBorders>
            <w:shd w:val="clear" w:color="auto" w:fill="FFFF00"/>
          </w:tcPr>
          <w:p w14:paraId="58081628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638" w:type="dxa"/>
            <w:tcBorders>
              <w:bottom w:val="single" w:sz="8" w:space="0" w:color="4472C4" w:themeColor="accent5"/>
            </w:tcBorders>
            <w:shd w:val="clear" w:color="auto" w:fill="FFFF00"/>
          </w:tcPr>
          <w:p w14:paraId="4946D40C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  <w:tc>
          <w:tcPr>
            <w:tcW w:w="1914" w:type="dxa"/>
            <w:tcBorders>
              <w:bottom w:val="single" w:sz="8" w:space="0" w:color="4472C4" w:themeColor="accent5"/>
            </w:tcBorders>
            <w:shd w:val="clear" w:color="auto" w:fill="FFC000"/>
          </w:tcPr>
          <w:p w14:paraId="3D41B031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High</w:t>
            </w:r>
          </w:p>
        </w:tc>
      </w:tr>
      <w:tr w:rsidR="008710AE" w:rsidRPr="00CE16F6" w14:paraId="51B4A653" w14:textId="77777777" w:rsidTr="00A14321">
        <w:trPr>
          <w:tblCellSpacing w:w="11" w:type="dxa"/>
          <w:jc w:val="center"/>
        </w:trPr>
        <w:tc>
          <w:tcPr>
            <w:tcW w:w="1677" w:type="dxa"/>
          </w:tcPr>
          <w:p w14:paraId="5A18ED2B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1</w:t>
            </w:r>
          </w:p>
        </w:tc>
        <w:tc>
          <w:tcPr>
            <w:tcW w:w="1673" w:type="dxa"/>
            <w:shd w:val="clear" w:color="auto" w:fill="92D050"/>
          </w:tcPr>
          <w:p w14:paraId="094F76D2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5" w:type="dxa"/>
            <w:shd w:val="clear" w:color="auto" w:fill="92D050"/>
          </w:tcPr>
          <w:p w14:paraId="488E14DB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47" w:type="dxa"/>
            <w:shd w:val="clear" w:color="auto" w:fill="92D050"/>
          </w:tcPr>
          <w:p w14:paraId="0DC2E2BD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638" w:type="dxa"/>
            <w:shd w:val="clear" w:color="auto" w:fill="92D050"/>
          </w:tcPr>
          <w:p w14:paraId="08812396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Low</w:t>
            </w:r>
          </w:p>
        </w:tc>
        <w:tc>
          <w:tcPr>
            <w:tcW w:w="1914" w:type="dxa"/>
            <w:shd w:val="clear" w:color="auto" w:fill="FFFF00"/>
          </w:tcPr>
          <w:p w14:paraId="5D3EEA70" w14:textId="77777777" w:rsidR="008710AE" w:rsidRPr="00E802BD" w:rsidRDefault="008710AE" w:rsidP="00A14321">
            <w:pPr>
              <w:jc w:val="center"/>
              <w:rPr>
                <w:sz w:val="16"/>
                <w:szCs w:val="16"/>
              </w:rPr>
            </w:pPr>
            <w:r w:rsidRPr="00E802BD">
              <w:rPr>
                <w:sz w:val="16"/>
                <w:szCs w:val="16"/>
              </w:rPr>
              <w:t>Medium</w:t>
            </w:r>
          </w:p>
        </w:tc>
      </w:tr>
    </w:tbl>
    <w:p w14:paraId="1A5D9D9D" w14:textId="77777777" w:rsidR="001474A5" w:rsidRDefault="001474A5"/>
    <w:sectPr w:rsidR="00147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9CD24" w14:textId="77777777" w:rsidR="00A75B1A" w:rsidRDefault="00A75B1A" w:rsidP="001474A5">
      <w:pPr>
        <w:spacing w:after="0" w:line="240" w:lineRule="auto"/>
      </w:pPr>
      <w:r>
        <w:separator/>
      </w:r>
    </w:p>
  </w:endnote>
  <w:endnote w:type="continuationSeparator" w:id="0">
    <w:p w14:paraId="101CB07A" w14:textId="77777777" w:rsidR="00A75B1A" w:rsidRDefault="00A75B1A" w:rsidP="0014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B9348" w14:textId="77777777" w:rsidR="006112D4" w:rsidRDefault="006112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173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7713C" w14:textId="77777777" w:rsidR="006112D4" w:rsidRDefault="006112D4" w:rsidP="00611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EDA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271ED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C2FF0FF" w14:textId="77777777" w:rsidR="006112D4" w:rsidRPr="006112D4" w:rsidRDefault="006112D4" w:rsidP="006112D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CC68C" w14:textId="77777777" w:rsidR="006112D4" w:rsidRDefault="006112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45340" w14:textId="77777777" w:rsidR="00A75B1A" w:rsidRDefault="00A75B1A" w:rsidP="001474A5">
      <w:pPr>
        <w:spacing w:after="0" w:line="240" w:lineRule="auto"/>
      </w:pPr>
      <w:r>
        <w:separator/>
      </w:r>
    </w:p>
  </w:footnote>
  <w:footnote w:type="continuationSeparator" w:id="0">
    <w:p w14:paraId="1E7522C5" w14:textId="77777777" w:rsidR="00A75B1A" w:rsidRDefault="00A75B1A" w:rsidP="001474A5">
      <w:pPr>
        <w:spacing w:after="0" w:line="240" w:lineRule="auto"/>
      </w:pPr>
      <w:r>
        <w:continuationSeparator/>
      </w:r>
    </w:p>
  </w:footnote>
  <w:footnote w:id="1">
    <w:p w14:paraId="72B6151A" w14:textId="77777777" w:rsidR="008710AE" w:rsidRPr="00B43928" w:rsidRDefault="008710AE" w:rsidP="008710AE">
      <w:pPr>
        <w:pStyle w:val="FootnoteText"/>
        <w:rPr>
          <w:sz w:val="18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F435B" w14:textId="77777777" w:rsidR="006112D4" w:rsidRDefault="006112D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F57DA" w14:textId="77777777" w:rsidR="001474A5" w:rsidRDefault="001474A5">
    <w:pPr>
      <w:pStyle w:val="Header"/>
    </w:pPr>
    <w:r>
      <w:rPr>
        <w:noProof/>
        <w:lang w:val="en-US"/>
      </w:rPr>
      <w:drawing>
        <wp:inline distT="0" distB="0" distL="0" distR="0" wp14:anchorId="676CF311" wp14:editId="59B5D39A">
          <wp:extent cx="742950" cy="481985"/>
          <wp:effectExtent l="0" t="0" r="0" b="0"/>
          <wp:docPr id="1" name="Picture 1" descr="GenCyb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nCyb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242" cy="49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Advanced Camp Final Report </w:t>
    </w:r>
    <w:r>
      <w:ptab w:relativeTo="margin" w:alignment="right" w:leader="none"/>
    </w:r>
    <w:r>
      <w:rPr>
        <w:noProof/>
        <w:lang w:val="en-US"/>
      </w:rPr>
      <w:drawing>
        <wp:inline distT="0" distB="0" distL="0" distR="0" wp14:anchorId="2F83A186" wp14:editId="67D85EB4">
          <wp:extent cx="942273" cy="516230"/>
          <wp:effectExtent l="0" t="0" r="0" b="0"/>
          <wp:docPr id="2" name="Picture 2" descr="N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S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827" cy="539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AA7E4" w14:textId="77777777" w:rsidR="006112D4" w:rsidRDefault="006112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57D5"/>
    <w:multiLevelType w:val="hybridMultilevel"/>
    <w:tmpl w:val="F1529324"/>
    <w:lvl w:ilvl="0" w:tplc="200856A4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 w:tplc="362C843A">
      <w:start w:val="1"/>
      <w:numFmt w:val="lowerLetter"/>
      <w:lvlText w:val="%2."/>
      <w:lvlJc w:val="left"/>
      <w:pPr>
        <w:ind w:left="1866" w:hanging="360"/>
      </w:pPr>
      <w:rPr>
        <w:rFonts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">
    <w:nsid w:val="37FD2775"/>
    <w:multiLevelType w:val="hybridMultilevel"/>
    <w:tmpl w:val="68A84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E1"/>
    <w:rsid w:val="00082FE1"/>
    <w:rsid w:val="001474A5"/>
    <w:rsid w:val="00271EDA"/>
    <w:rsid w:val="00315E39"/>
    <w:rsid w:val="006112D4"/>
    <w:rsid w:val="00637B38"/>
    <w:rsid w:val="008710AE"/>
    <w:rsid w:val="00A75B1A"/>
    <w:rsid w:val="00B5306E"/>
    <w:rsid w:val="00D31DFD"/>
    <w:rsid w:val="00FD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FC7C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AE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0A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4A5"/>
  </w:style>
  <w:style w:type="paragraph" w:styleId="Footer">
    <w:name w:val="footer"/>
    <w:basedOn w:val="Normal"/>
    <w:link w:val="FooterChar"/>
    <w:uiPriority w:val="99"/>
    <w:unhideWhenUsed/>
    <w:rsid w:val="0014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4A5"/>
  </w:style>
  <w:style w:type="character" w:customStyle="1" w:styleId="Heading1Char">
    <w:name w:val="Heading 1 Char"/>
    <w:basedOn w:val="DefaultParagraphFont"/>
    <w:link w:val="Heading1"/>
    <w:uiPriority w:val="9"/>
    <w:rsid w:val="008710A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99"/>
    <w:qFormat/>
    <w:rsid w:val="008710AE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8710AE"/>
    <w:pPr>
      <w:spacing w:after="0" w:line="240" w:lineRule="auto"/>
    </w:pPr>
    <w:rPr>
      <w:lang w:val="en-CA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710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0AE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8710AE"/>
    <w:rPr>
      <w:vertAlign w:val="superscript"/>
    </w:rPr>
  </w:style>
  <w:style w:type="paragraph" w:customStyle="1" w:styleId="UvicNoSpacing">
    <w:name w:val="Uvic No Spacing"/>
    <w:basedOn w:val="NoSpacing"/>
    <w:link w:val="UvicNoSpacingChar"/>
    <w:qFormat/>
    <w:rsid w:val="008710AE"/>
    <w:rPr>
      <w:rFonts w:eastAsiaTheme="minorEastAsia"/>
      <w:lang w:val="en-US" w:bidi="en-US"/>
    </w:rPr>
  </w:style>
  <w:style w:type="character" w:customStyle="1" w:styleId="UvicNoSpacingChar">
    <w:name w:val="Uvic No Spacing Char"/>
    <w:basedOn w:val="DefaultParagraphFont"/>
    <w:link w:val="UvicNoSpacing"/>
    <w:rsid w:val="008710AE"/>
    <w:rPr>
      <w:rFonts w:eastAsiaTheme="minorEastAsia"/>
      <w:lang w:bidi="en-US"/>
    </w:rPr>
  </w:style>
  <w:style w:type="table" w:styleId="LightGrid-Accent5">
    <w:name w:val="Light Grid Accent 5"/>
    <w:basedOn w:val="TableNormal"/>
    <w:uiPriority w:val="62"/>
    <w:rsid w:val="008710A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Grid2-Accent5">
    <w:name w:val="Medium Grid 2 Accent 5"/>
    <w:basedOn w:val="TableNormal"/>
    <w:uiPriority w:val="68"/>
    <w:rsid w:val="00871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4Accent1">
    <w:name w:val="Grid Table 4 Accent 1"/>
    <w:basedOn w:val="TableNormal"/>
    <w:uiPriority w:val="49"/>
    <w:rsid w:val="008710AE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710AE"/>
    <w:pPr>
      <w:spacing w:after="0" w:line="240" w:lineRule="auto"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D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FD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AE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0A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4A5"/>
  </w:style>
  <w:style w:type="paragraph" w:styleId="Footer">
    <w:name w:val="footer"/>
    <w:basedOn w:val="Normal"/>
    <w:link w:val="FooterChar"/>
    <w:uiPriority w:val="99"/>
    <w:unhideWhenUsed/>
    <w:rsid w:val="0014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4A5"/>
  </w:style>
  <w:style w:type="character" w:customStyle="1" w:styleId="Heading1Char">
    <w:name w:val="Heading 1 Char"/>
    <w:basedOn w:val="DefaultParagraphFont"/>
    <w:link w:val="Heading1"/>
    <w:uiPriority w:val="9"/>
    <w:rsid w:val="008710AE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99"/>
    <w:qFormat/>
    <w:rsid w:val="008710AE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8710AE"/>
    <w:pPr>
      <w:spacing w:after="0" w:line="240" w:lineRule="auto"/>
    </w:pPr>
    <w:rPr>
      <w:lang w:val="en-CA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710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0AE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8710AE"/>
    <w:rPr>
      <w:vertAlign w:val="superscript"/>
    </w:rPr>
  </w:style>
  <w:style w:type="paragraph" w:customStyle="1" w:styleId="UvicNoSpacing">
    <w:name w:val="Uvic No Spacing"/>
    <w:basedOn w:val="NoSpacing"/>
    <w:link w:val="UvicNoSpacingChar"/>
    <w:qFormat/>
    <w:rsid w:val="008710AE"/>
    <w:rPr>
      <w:rFonts w:eastAsiaTheme="minorEastAsia"/>
      <w:lang w:val="en-US" w:bidi="en-US"/>
    </w:rPr>
  </w:style>
  <w:style w:type="character" w:customStyle="1" w:styleId="UvicNoSpacingChar">
    <w:name w:val="Uvic No Spacing Char"/>
    <w:basedOn w:val="DefaultParagraphFont"/>
    <w:link w:val="UvicNoSpacing"/>
    <w:rsid w:val="008710AE"/>
    <w:rPr>
      <w:rFonts w:eastAsiaTheme="minorEastAsia"/>
      <w:lang w:bidi="en-US"/>
    </w:rPr>
  </w:style>
  <w:style w:type="table" w:styleId="LightGrid-Accent5">
    <w:name w:val="Light Grid Accent 5"/>
    <w:basedOn w:val="TableNormal"/>
    <w:uiPriority w:val="62"/>
    <w:rsid w:val="008710A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Grid2-Accent5">
    <w:name w:val="Medium Grid 2 Accent 5"/>
    <w:basedOn w:val="TableNormal"/>
    <w:uiPriority w:val="68"/>
    <w:rsid w:val="00871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4Accent1">
    <w:name w:val="Grid Table 4 Accent 1"/>
    <w:basedOn w:val="TableNormal"/>
    <w:uiPriority w:val="49"/>
    <w:rsid w:val="008710AE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710AE"/>
    <w:pPr>
      <w:spacing w:after="0" w:line="240" w:lineRule="auto"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D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FD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693</Words>
  <Characters>3953</Characters>
  <Application>Microsoft Macintosh Word</Application>
  <DocSecurity>0</DocSecurity>
  <Lines>32</Lines>
  <Paragraphs>9</Paragraphs>
  <ScaleCrop>false</ScaleCrop>
  <Company>Rochester Institute of Technology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Krutz</dc:creator>
  <cp:keywords/>
  <dc:description/>
  <cp:lastModifiedBy>Dan</cp:lastModifiedBy>
  <cp:revision>9</cp:revision>
  <dcterms:created xsi:type="dcterms:W3CDTF">2018-07-18T21:52:00Z</dcterms:created>
  <dcterms:modified xsi:type="dcterms:W3CDTF">2018-07-20T02:00:00Z</dcterms:modified>
</cp:coreProperties>
</file>