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JLPT 일본어 단어 학습 앱 요구사항 명세서 (Flutter)</w:t>
      </w:r>
    </w:p>
    <w:p>
      <w:pPr>
        <w:pStyle w:val="Heading1"/>
      </w:pPr>
      <w:r>
        <w:t>1. 프로젝트 개요</w:t>
      </w:r>
    </w:p>
    <w:p>
      <w:r>
        <w:rPr>
          <w:b/>
        </w:rPr>
        <w:t xml:space="preserve">• 프로젝트명: </w:t>
      </w:r>
      <w:r>
        <w:t>JLPT Master (가칭)</w:t>
      </w:r>
    </w:p>
    <w:p>
      <w:r>
        <w:rPr>
          <w:b/>
        </w:rPr>
        <w:t xml:space="preserve">• 목표: </w:t>
      </w:r>
      <w:r>
        <w:t>JLPT N5~N1 급수별 단어를 효과적으로 암기하고 테스트할 수 있는 크로스 플랫폼(Flutter) 앱 개발.</w:t>
      </w:r>
    </w:p>
    <w:p>
      <w:r>
        <w:rPr>
          <w:b/>
        </w:rPr>
        <w:t xml:space="preserve">• 핵심 가치: </w:t>
      </w:r>
      <w:r>
        <w:t>유지보수가 용이하고 확장이 유연한 소프트웨어 모듈화(Modularity) 아키텍처 구현 [cite: 1].</w:t>
      </w:r>
    </w:p>
    <w:p>
      <w:pPr>
        <w:pStyle w:val="Heading1"/>
      </w:pPr>
      <w:r>
        <w:t>2. 개발 원칙 및 준수 사항</w:t>
      </w:r>
    </w:p>
    <w:p>
      <w:r>
        <w:t>제공된 개발 원칙을 시스템 아키텍처의 절대적인 기준으로 삼습니다.</w:t>
      </w:r>
    </w:p>
    <w:p>
      <w:pPr>
        <w:pStyle w:val="Heading2"/>
      </w:pPr>
      <w:r>
        <w:t>2.1. 인코딩 표준</w:t>
      </w:r>
    </w:p>
    <w:p>
      <w:r>
        <w:t>• 코드를 작성할 때는 모든 소스 코드 및 리소스 파일에 대해 UTF-8 인코딩을 준수하도록 합니다 [cite: 21].</w:t>
      </w:r>
    </w:p>
    <w:p>
      <w:pPr>
        <w:pStyle w:val="Heading2"/>
      </w:pPr>
      <w:r>
        <w:t>2.2. 아키텍처 원칙 (모듈화 전략)</w:t>
      </w:r>
    </w:p>
    <w:p>
      <w:r>
        <w:rPr>
          <w:b/>
        </w:rPr>
        <w:t xml:space="preserve">• 관심사 분리 (SoC): </w:t>
      </w:r>
      <w:r>
        <w:t>프로그램을 여러 개의 역할로 쪼개어 UI 모듈, 데이터베이스 모듈, 비즈니스 로직 모듈을 명확히 분리합니다 [cite: 17, 18].</w:t>
      </w:r>
    </w:p>
    <w:p>
      <w:r>
        <w:rPr>
          <w:b/>
        </w:rPr>
        <w:t xml:space="preserve">• 낮은 결합도 (Low Coupling): </w:t>
      </w:r>
      <w:r>
        <w:t>모듈 간의 결합도는 최대한 낮춰야 하며 [cite: 3], 표준화된 인터페이스로만 소통하여 하나의 모듈 수정이 다른 모듈에 영향을 주지 않도록 합니다 [cite: 7, 3]. 내부 로직을 직접 제어하거나 알 필요가 없도록 설계합니다 [cite: 6].</w:t>
      </w:r>
    </w:p>
    <w:p>
      <w:r>
        <w:rPr>
          <w:b/>
        </w:rPr>
        <w:t xml:space="preserve">• 높은 응집도 (High Cohesion): </w:t>
      </w:r>
      <w:r>
        <w:t>모듈 내부의 응집도는 최대한 높여야 하며 [cite: 8], 모듈이 명확히 단 하나의 역할만 수행하게 하여 재사용성을 높입니다 [cite: 8]. 관련 없는 로직(예: 급여 계산 등)이 섞이지 않도록 주의합니다 [cite: 10].</w:t>
      </w:r>
    </w:p>
    <w:p>
      <w:r>
        <w:rPr>
          <w:b/>
        </w:rPr>
        <w:t xml:space="preserve">• 정보 은닉 (Information Hiding): </w:t>
      </w:r>
      <w:r>
        <w:t>모듈의 내부 구현 방식과 복잡한 상태 데이터는 외부에서 알지 못하게 숨기고 [cite: 11], 최소한의 필수 인터페이스만 열어둡니다 [cite: 11]. 이는 외부에서 내부 데이터에 직접 접근하여 발생하는 치명적인 오류를 막기 위함입니다 [cite: 12, 16].</w:t>
      </w:r>
    </w:p>
    <w:p>
      <w:pPr>
        <w:pStyle w:val="Heading1"/>
      </w:pPr>
      <w:r>
        <w:t>3. 기능 요구사항</w:t>
      </w:r>
    </w:p>
    <w:p>
      <w:pPr>
        <w:pStyle w:val="Heading2"/>
      </w:pPr>
      <w:r>
        <w:t>3.1. 단어 학습 (Study Module)</w:t>
      </w:r>
    </w:p>
    <w:p>
      <w:r>
        <w:t>• 급수별(N1~N5) 단어 리스트 및 플래시카드 UI 제공.</w:t>
      </w:r>
    </w:p>
    <w:p>
      <w:r>
        <w:t>• 한자, 요미가나, 뜻 확인 및 암기 상태 관리.</w:t>
      </w:r>
    </w:p>
    <w:p>
      <w:pPr>
        <w:pStyle w:val="Heading2"/>
      </w:pPr>
      <w:r>
        <w:t>3.2. 퀴즈 테스트 (Quiz Module)</w:t>
      </w:r>
    </w:p>
    <w:p>
      <w:r>
        <w:t>• 4지 선다 및 주관식 퀴즈 기능을 제공하며, 정답 점수 계산 로직을 포함합니다 [cite: 18].</w:t>
      </w:r>
    </w:p>
    <w:p>
      <w:pPr>
        <w:pStyle w:val="Heading1"/>
      </w:pPr>
      <w:r>
        <w:t>4. GoF 디자인 패턴 적용</w:t>
      </w:r>
    </w:p>
    <w:p>
      <w:r>
        <w:t>유지관리 용이성을 위해 적합한 디자인 패턴을 적용합니다 [cite: 8, 20].</w:t>
      </w:r>
    </w:p>
    <w:p>
      <w:r>
        <w:rPr>
          <w:b/>
        </w:rPr>
        <w:t xml:space="preserve">• MVVM 패턴: </w:t>
      </w:r>
      <w:r>
        <w:t>UI와 비즈니스 로직을 분리하여 낮은 결합도를 유지합니다 [cite: 2, 3].</w:t>
      </w:r>
    </w:p>
    <w:p>
      <w:r>
        <w:rPr>
          <w:b/>
        </w:rPr>
        <w:t xml:space="preserve">• 리포지토리 패턴: </w:t>
      </w:r>
      <w:r>
        <w:t>데이터 저장 및 불러오기 로직을 캡슐화하여 데이터베이스 모듈의 독립성을 보장합니다 [cite: 18].</w:t>
      </w:r>
    </w:p>
    <w:p>
      <w:r>
        <w:rPr>
          <w:b/>
        </w:rPr>
        <w:t xml:space="preserve">• 전략 패턴: </w:t>
      </w:r>
      <w:r>
        <w:t>다양한 퀴즈 출제 규칙을 독립적인 전략으로 분리하여 응집도를 높입니다 [cite: 8].</w:t>
      </w:r>
    </w:p>
    <w:p>
      <w:pPr>
        <w:pStyle w:val="Heading1"/>
      </w:pPr>
      <w:r>
        <w:t>5. 유지보수 및 리팩토링</w:t>
      </w:r>
    </w:p>
    <w:p>
      <w:r>
        <w:t>• 개발 과정에서 리팩토링을 확실하게 수행하여 코드의 질을 높입니다 [cite: 20].</w:t>
      </w:r>
    </w:p>
    <w:p>
      <w:r>
        <w:t>• 모듈화 원칙을 준수하여 유지관리가 용이한 코드를 작성합니다 [cite: 1, 19].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