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widowControl w:val="0"/>
        <w:pBdr>
          <w:top w:space="0" w:sz="0" w:val="nil"/>
          <w:left w:space="0" w:sz="0" w:val="nil"/>
          <w:bottom w:space="0" w:sz="0" w:val="nil"/>
          <w:right w:space="0" w:sz="0" w:val="nil"/>
          <w:between w:space="0" w:sz="0" w:val="nil"/>
        </w:pBdr>
        <w:shd w:fill="auto" w:val="clear"/>
        <w:contextualSpacing w:val="0"/>
        <w:jc w:val="right"/>
        <w:rPr>
          <w:b w:val="1"/>
          <w:smallCaps w:val="0"/>
          <w:sz w:val="72"/>
          <w:szCs w:val="72"/>
        </w:rPr>
      </w:pPr>
      <w:r w:rsidDel="00000000" w:rsidR="00000000" w:rsidRPr="00000000">
        <w:rPr>
          <w:b w:val="1"/>
          <w:sz w:val="72"/>
          <w:szCs w:val="72"/>
          <w:rtl w:val="0"/>
        </w:rPr>
        <w:t xml:space="preserve">Tealium Integration</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b w:val="1"/>
          <w:smallCaps w:val="0"/>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righ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Version </w:t>
      </w:r>
      <w:r w:rsidDel="00000000" w:rsidR="00000000" w:rsidRPr="00000000">
        <w:rPr>
          <w:rFonts w:ascii="Cambria" w:cs="Cambria" w:eastAsia="Cambria" w:hAnsi="Cambria"/>
          <w:b w:val="1"/>
          <w:i w:val="1"/>
          <w:sz w:val="24"/>
          <w:szCs w:val="24"/>
          <w:rtl w:val="0"/>
        </w:rPr>
        <w:t xml:space="preserve">18.1</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40" w:lineRule="auto"/>
        <w:ind w:right="-1187"/>
        <w:contextualSpacing w:val="0"/>
        <w:jc w:val="center"/>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ab/>
      </w:r>
      <w:r w:rsidDel="00000000" w:rsidR="00000000" w:rsidRPr="00000000">
        <w:rPr>
          <w:rFonts w:ascii="Cambria" w:cs="Cambria" w:eastAsia="Cambria" w:hAnsi="Cambria"/>
          <w:b w:val="1"/>
          <w:i w:val="1"/>
          <w:sz w:val="24"/>
          <w:szCs w:val="24"/>
        </w:rPr>
        <w:drawing>
          <wp:inline distB="114300" distT="114300" distL="114300" distR="114300">
            <wp:extent cx="4973475" cy="121658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73475" cy="1216589"/>
                    </a:xfrm>
                    <a:prstGeom prst="rect"/>
                    <a:ln/>
                  </pic:spPr>
                </pic:pic>
              </a:graphicData>
            </a:graphic>
          </wp:inline>
        </w:drawing>
      </w:r>
      <w:r w:rsidDel="00000000" w:rsidR="00000000" w:rsidRPr="00000000">
        <w:rPr>
          <w:rFonts w:ascii="Cambria" w:cs="Cambria" w:eastAsia="Cambria" w:hAnsi="Cambria"/>
          <w:b w:val="1"/>
          <w:i w:val="1"/>
          <w:sz w:val="24"/>
          <w:szCs w:val="24"/>
          <w:rtl w:val="0"/>
        </w:rPr>
        <w:tab/>
        <w:t xml:space="preserve"> </w:t>
        <w:tab/>
        <w:t xml:space="preserve"> </w:t>
        <w:tab/>
        <w:t xml:space="preserve"> </w:t>
        <w:tab/>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ind w:right="-1187"/>
        <w:contextualSpacing w:val="0"/>
        <w:jc w:val="center"/>
        <w:rPr>
          <w:rFonts w:ascii="Trebuchet MS" w:cs="Trebuchet MS" w:eastAsia="Trebuchet MS" w:hAnsi="Trebuchet MS"/>
          <w:i w:val="1"/>
          <w:color w:val="808080"/>
          <w:sz w:val="18"/>
          <w:szCs w:val="18"/>
        </w:rPr>
      </w:pPr>
      <w:r w:rsidDel="00000000" w:rsidR="00000000" w:rsidRPr="00000000">
        <w:rPr>
          <w:rFonts w:ascii="Cambria" w:cs="Cambria" w:eastAsia="Cambria" w:hAnsi="Cambria"/>
          <w:b w:val="1"/>
          <w:i w:val="1"/>
          <w:sz w:val="24"/>
          <w:szCs w:val="24"/>
          <w:rtl w:val="0"/>
        </w:rPr>
        <w:tab/>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Trebuchet MS" w:cs="Trebuchet MS" w:eastAsia="Trebuchet MS" w:hAnsi="Trebuchet MS"/>
          <w:i w:val="1"/>
          <w:color w:val="808080"/>
          <w:sz w:val="18"/>
          <w:szCs w:val="18"/>
        </w:rPr>
      </w:pPr>
      <w:r w:rsidDel="00000000" w:rsidR="00000000" w:rsidRPr="00000000">
        <w:rPr>
          <w:rtl w:val="0"/>
        </w:rPr>
      </w:r>
    </w:p>
    <w:tbl>
      <w:tblPr>
        <w:tblStyle w:val="Table1"/>
        <w:tblW w:w="8940.0"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0"/>
        <w:gridCol w:w="1580"/>
        <w:gridCol w:w="5750"/>
        <w:tblGridChange w:id="0">
          <w:tblGrid>
            <w:gridCol w:w="1610"/>
            <w:gridCol w:w="1580"/>
            <w:gridCol w:w="5750"/>
          </w:tblGrid>
        </w:tblGridChange>
      </w:tblGrid>
      <w:tr>
        <w:tc>
          <w:tcPr>
            <w:shd w:fill="auto" w:val="clear"/>
            <w:tcMar>
              <w:top w:w="60.0" w:type="dxa"/>
              <w:left w:w="120.0" w:type="dxa"/>
              <w:bottom w:w="0.0" w:type="dxa"/>
              <w:right w:w="12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jc w:val="both"/>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Version</w:t>
            </w:r>
          </w:p>
        </w:tc>
        <w:tc>
          <w:tcPr>
            <w:shd w:fill="auto" w:val="clear"/>
            <w:tcMar>
              <w:top w:w="60.0" w:type="dxa"/>
              <w:left w:w="120.0" w:type="dxa"/>
              <w:bottom w:w="0.0" w:type="dxa"/>
              <w:right w:w="12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jc w:val="both"/>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Date</w:t>
            </w:r>
          </w:p>
        </w:tc>
        <w:tc>
          <w:tcPr>
            <w:shd w:fill="auto" w:val="clear"/>
            <w:tcMar>
              <w:top w:w="60.0" w:type="dxa"/>
              <w:left w:w="120.0" w:type="dxa"/>
              <w:bottom w:w="0.0" w:type="dxa"/>
              <w:right w:w="12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jc w:val="both"/>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Changes</w:t>
            </w:r>
          </w:p>
        </w:tc>
      </w:tr>
      <w:tr>
        <w:tc>
          <w:tcPr>
            <w:shd w:fill="auto" w:val="clear"/>
            <w:tcMar>
              <w:top w:w="60.0" w:type="dxa"/>
              <w:left w:w="120.0" w:type="dxa"/>
              <w:bottom w:w="0.0" w:type="dxa"/>
              <w:right w:w="12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1.0.0</w:t>
            </w:r>
          </w:p>
        </w:tc>
        <w:tc>
          <w:tcPr>
            <w:shd w:fill="auto" w:val="clear"/>
            <w:tcMar>
              <w:top w:w="60.0" w:type="dxa"/>
              <w:left w:w="120.0" w:type="dxa"/>
              <w:bottom w:w="0.0" w:type="dxa"/>
              <w:right w:w="12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June 26th, 2012</w:t>
            </w:r>
          </w:p>
        </w:tc>
        <w:tc>
          <w:tcPr>
            <w:shd w:fill="auto" w:val="clear"/>
            <w:tcMar>
              <w:top w:w="60.0" w:type="dxa"/>
              <w:left w:w="120.0" w:type="dxa"/>
              <w:bottom w:w="0.0" w:type="dxa"/>
              <w:right w:w="12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Initial release</w:t>
            </w:r>
          </w:p>
        </w:tc>
      </w:tr>
      <w:tr>
        <w:tc>
          <w:tcPr>
            <w:shd w:fill="auto" w:val="clear"/>
            <w:tcMar>
              <w:top w:w="60.0" w:type="dxa"/>
              <w:left w:w="120.0" w:type="dxa"/>
              <w:bottom w:w="0.0" w:type="dxa"/>
              <w:right w:w="12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sz w:val="18"/>
                <w:szCs w:val="18"/>
                <w:rtl w:val="0"/>
              </w:rPr>
              <w:t xml:space="preserve">14.1.0</w:t>
            </w:r>
            <w:r w:rsidDel="00000000" w:rsidR="00000000" w:rsidRPr="00000000">
              <w:rPr>
                <w:rtl w:val="0"/>
              </w:rPr>
            </w:r>
          </w:p>
        </w:tc>
        <w:tc>
          <w:tcPr>
            <w:shd w:fill="auto" w:val="clear"/>
            <w:tcMar>
              <w:top w:w="60.0" w:type="dxa"/>
              <w:left w:w="120.0" w:type="dxa"/>
              <w:bottom w:w="0.0" w:type="dxa"/>
              <w:right w:w="12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sz w:val="18"/>
                <w:szCs w:val="18"/>
                <w:rtl w:val="0"/>
              </w:rPr>
              <w:t xml:space="preserve">March 24, 2014</w:t>
            </w:r>
            <w:r w:rsidDel="00000000" w:rsidR="00000000" w:rsidRPr="00000000">
              <w:rPr>
                <w:rtl w:val="0"/>
              </w:rPr>
            </w:r>
          </w:p>
        </w:tc>
        <w:tc>
          <w:tcPr>
            <w:shd w:fill="auto" w:val="clear"/>
            <w:tcMar>
              <w:top w:w="60.0" w:type="dxa"/>
              <w:left w:w="120.0" w:type="dxa"/>
              <w:bottom w:w="0.0" w:type="dxa"/>
              <w:right w:w="12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sz w:val="18"/>
                <w:szCs w:val="18"/>
                <w:rtl w:val="0"/>
              </w:rPr>
              <w:t xml:space="preserve">Updated with new pipeline definition for using pageContext</w:t>
            </w:r>
            <w:r w:rsidDel="00000000" w:rsidR="00000000" w:rsidRPr="00000000">
              <w:rPr>
                <w:rtl w:val="0"/>
              </w:rPr>
            </w:r>
          </w:p>
        </w:tc>
      </w:tr>
      <w:tr>
        <w:tc>
          <w:tcPr>
            <w:shd w:fill="auto" w:val="clear"/>
            <w:tcMar>
              <w:top w:w="60.0" w:type="dxa"/>
              <w:left w:w="120.0" w:type="dxa"/>
              <w:bottom w:w="0.0" w:type="dxa"/>
              <w:right w:w="12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14.1.0</w:t>
            </w:r>
          </w:p>
        </w:tc>
        <w:tc>
          <w:tcPr>
            <w:shd w:fill="auto" w:val="clear"/>
            <w:tcMar>
              <w:top w:w="60.0" w:type="dxa"/>
              <w:left w:w="120.0" w:type="dxa"/>
              <w:bottom w:w="0.0" w:type="dxa"/>
              <w:right w:w="12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April 28, 2014</w:t>
            </w:r>
          </w:p>
        </w:tc>
        <w:tc>
          <w:tcPr>
            <w:shd w:fill="auto" w:val="clear"/>
            <w:tcMar>
              <w:top w:w="60.0" w:type="dxa"/>
              <w:left w:w="120.0" w:type="dxa"/>
              <w:bottom w:w="0.0" w:type="dxa"/>
              <w:right w:w="12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Added step 6 concerning the pageContext variable in .isml files</w:t>
            </w:r>
          </w:p>
        </w:tc>
      </w:tr>
      <w:tr>
        <w:tc>
          <w:tcPr>
            <w:shd w:fill="auto" w:val="clear"/>
            <w:tcMar>
              <w:top w:w="60.0" w:type="dxa"/>
              <w:left w:w="120.0" w:type="dxa"/>
              <w:bottom w:w="0.0" w:type="dxa"/>
              <w:right w:w="12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15.1.0</w:t>
            </w:r>
          </w:p>
        </w:tc>
        <w:tc>
          <w:tcPr>
            <w:shd w:fill="auto" w:val="clear"/>
            <w:tcMar>
              <w:top w:w="60.0" w:type="dxa"/>
              <w:left w:w="120.0" w:type="dxa"/>
              <w:bottom w:w="0.0" w:type="dxa"/>
              <w:right w:w="12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March 13, 2015</w:t>
            </w:r>
          </w:p>
        </w:tc>
        <w:tc>
          <w:tcPr>
            <w:shd w:fill="auto" w:val="clear"/>
            <w:tcMar>
              <w:top w:w="60.0" w:type="dxa"/>
              <w:left w:w="120.0" w:type="dxa"/>
              <w:bottom w:w="0.0" w:type="dxa"/>
              <w:right w:w="120.0" w:type="dxa"/>
            </w:tcMar>
            <w:vAlign w:val="top"/>
          </w:tcPr>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80" w:right="0" w:hanging="360"/>
              <w:contextualSpacing w:val="1"/>
              <w:jc w:val="both"/>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Bug fix for product-level discounts and promo codes.  </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80" w:right="0" w:hanging="360"/>
              <w:contextualSpacing w:val="1"/>
              <w:jc w:val="both"/>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Added boolean flag to use ENCODE_TYPE_HTML for CurrentHttpParameterMap values  (Optional flag.  Default value is false)</w:t>
            </w:r>
          </w:p>
        </w:tc>
      </w:tr>
      <w:tr>
        <w:tc>
          <w:tcPr>
            <w:shd w:fill="auto" w:val="clear"/>
            <w:tcMar>
              <w:top w:w="60.0" w:type="dxa"/>
              <w:left w:w="120.0" w:type="dxa"/>
              <w:bottom w:w="0.0" w:type="dxa"/>
              <w:right w:w="12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16.1.0</w:t>
            </w:r>
          </w:p>
        </w:tc>
        <w:tc>
          <w:tcPr>
            <w:shd w:fill="auto" w:val="clear"/>
            <w:tcMar>
              <w:top w:w="60.0" w:type="dxa"/>
              <w:left w:w="120.0" w:type="dxa"/>
              <w:bottom w:w="0.0" w:type="dxa"/>
              <w:right w:w="12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March 17, 2016</w:t>
            </w:r>
          </w:p>
        </w:tc>
        <w:tc>
          <w:tcPr>
            <w:shd w:fill="auto" w:val="clear"/>
            <w:tcMar>
              <w:top w:w="60.0" w:type="dxa"/>
              <w:left w:w="120.0" w:type="dxa"/>
              <w:bottom w:w="0.0" w:type="dxa"/>
              <w:right w:w="120.0" w:type="dxa"/>
            </w:tcMar>
            <w:vAlign w:val="top"/>
          </w:tcPr>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80" w:right="0" w:hanging="360"/>
              <w:contextualSpacing w:val="1"/>
              <w:jc w:val="both"/>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Bug fix for order history page.  Fixes error where cartridge set order_id in data layer on order history page</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80" w:right="0" w:hanging="360"/>
              <w:contextualSpacing w:val="1"/>
              <w:jc w:val="both"/>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Added null check to make sure there is a product object in product line items</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80" w:right="0" w:hanging="360"/>
              <w:contextualSpacing w:val="1"/>
              <w:jc w:val="both"/>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Added Tealium Enabled setting to allow for toggle on/off</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80" w:right="0" w:hanging="360"/>
              <w:contextualSpacing w:val="1"/>
              <w:jc w:val="both"/>
              <w:rPr>
                <w:rFonts w:ascii="Trebuchet MS" w:cs="Trebuchet MS" w:eastAsia="Trebuchet MS" w:hAnsi="Trebuchet MS"/>
                <w:sz w:val="18"/>
                <w:szCs w:val="18"/>
                <w:u w:val="none"/>
              </w:rPr>
            </w:pPr>
            <w:r w:rsidDel="00000000" w:rsidR="00000000" w:rsidRPr="00000000">
              <w:rPr>
                <w:rFonts w:ascii="Trebuchet MS" w:cs="Trebuchet MS" w:eastAsia="Trebuchet MS" w:hAnsi="Trebuchet MS"/>
                <w:sz w:val="18"/>
                <w:szCs w:val="18"/>
                <w:rtl w:val="0"/>
              </w:rPr>
              <w:t xml:space="preserve">Added publish location setting.  Use “qa” or “dev” for a Staging/Development instance type (or “prod” for Production)</w:t>
            </w:r>
          </w:p>
        </w:tc>
      </w:tr>
      <w:tr>
        <w:tc>
          <w:tcPr>
            <w:shd w:fill="auto" w:val="clear"/>
            <w:tcMar>
              <w:top w:w="60.0" w:type="dxa"/>
              <w:left w:w="120.0" w:type="dxa"/>
              <w:bottom w:w="0.0" w:type="dxa"/>
              <w:right w:w="12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17.1.0</w:t>
            </w:r>
          </w:p>
        </w:tc>
        <w:tc>
          <w:tcPr>
            <w:shd w:fill="auto" w:val="clear"/>
            <w:tcMar>
              <w:top w:w="60.0" w:type="dxa"/>
              <w:left w:w="120.0" w:type="dxa"/>
              <w:bottom w:w="0.0" w:type="dxa"/>
              <w:right w:w="12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May 15, 2017</w:t>
            </w:r>
          </w:p>
        </w:tc>
        <w:tc>
          <w:tcPr>
            <w:shd w:fill="auto" w:val="clear"/>
            <w:tcMar>
              <w:top w:w="60.0" w:type="dxa"/>
              <w:left w:w="120.0" w:type="dxa"/>
              <w:bottom w:w="0.0" w:type="dxa"/>
              <w:right w:w="12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Update to support new JS Controller pattern (and remove pipeline)</w:t>
            </w:r>
          </w:p>
        </w:tc>
      </w:tr>
      <w:tr>
        <w:tc>
          <w:tcPr>
            <w:shd w:fill="auto" w:val="clear"/>
            <w:tcMar>
              <w:top w:w="60.0" w:type="dxa"/>
              <w:left w:w="120.0" w:type="dxa"/>
              <w:bottom w:w="0.0" w:type="dxa"/>
              <w:right w:w="12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18.1.0</w:t>
            </w:r>
          </w:p>
        </w:tc>
        <w:tc>
          <w:tcPr>
            <w:shd w:fill="auto" w:val="clear"/>
            <w:tcMar>
              <w:top w:w="60.0" w:type="dxa"/>
              <w:left w:w="120.0" w:type="dxa"/>
              <w:bottom w:w="0.0" w:type="dxa"/>
              <w:right w:w="12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Dec 1, 2018</w:t>
            </w:r>
          </w:p>
        </w:tc>
        <w:tc>
          <w:tcPr>
            <w:shd w:fill="auto" w:val="clear"/>
            <w:tcMar>
              <w:top w:w="60.0" w:type="dxa"/>
              <w:left w:w="120.0" w:type="dxa"/>
              <w:bottom w:w="0.0" w:type="dxa"/>
              <w:right w:w="12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 w:right="0" w:firstLine="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 documentation updates around new Storefront Reference Architecture (SFRA) implementation</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i w:val="1"/>
          <w:smallCaps w:val="0"/>
          <w:color w:val="808080"/>
          <w:sz w:val="18"/>
          <w:szCs w:val="18"/>
        </w:rPr>
      </w:pPr>
      <w:r w:rsidDel="00000000" w:rsidR="00000000" w:rsidRPr="00000000">
        <w:rPr>
          <w:rtl w:val="0"/>
        </w:rPr>
      </w:r>
    </w:p>
    <w:p w:rsidR="00000000" w:rsidDel="00000000" w:rsidP="00000000" w:rsidRDefault="00000000" w:rsidRPr="00000000" w14:paraId="00000025">
      <w:pPr>
        <w:pStyle w:val="Heading1"/>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bookmarkStart w:colFirst="0" w:colLast="0" w:name="_wgaa9yn2l98d" w:id="0"/>
      <w:bookmarkEnd w:id="0"/>
      <w:r w:rsidDel="00000000" w:rsidR="00000000" w:rsidRPr="00000000">
        <w:rPr>
          <w:rtl w:val="0"/>
        </w:rPr>
      </w:r>
    </w:p>
    <w:p w:rsidR="00000000" w:rsidDel="00000000" w:rsidP="00000000" w:rsidRDefault="00000000" w:rsidRPr="00000000" w14:paraId="00000026">
      <w:pPr>
        <w:pStyle w:val="Heading1"/>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bookmarkStart w:colFirst="0" w:colLast="0" w:name="_i1fn9a7lwf5f" w:id="1"/>
      <w:bookmarkEnd w:id="1"/>
      <w:r w:rsidDel="00000000" w:rsidR="00000000" w:rsidRPr="00000000">
        <w:rPr>
          <w:rtl w:val="0"/>
        </w:rPr>
        <w:t xml:space="preserve">Summary</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120" w:lineRule="auto"/>
        <w:ind w:left="720" w:hanging="360"/>
        <w:contextualSpacing w:val="1"/>
      </w:pPr>
      <w:r w:rsidDel="00000000" w:rsidR="00000000" w:rsidRPr="00000000">
        <w:rPr>
          <w:rFonts w:ascii="Trebuchet MS" w:cs="Trebuchet MS" w:eastAsia="Trebuchet MS" w:hAnsi="Trebuchet MS"/>
          <w:color w:val="808080"/>
          <w:sz w:val="18"/>
          <w:szCs w:val="18"/>
          <w:rtl w:val="0"/>
        </w:rPr>
        <w:t xml:space="preserve">The Tealium Cartridge lets marketers manage tagging requirements by themselves via a single line of code and an intuitive web interface -- no IT resources required. Unlike other solutions that favor a code-centric approach, Tealium delivers easy-to-use templates that require no JavaScript knowledge. This makes it easy to add, edit or remove any digital marketing vendor tag within seconds. Tealium is designed from the ground up to help marketers be more agile and efficient. </w:t>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120" w:lineRule="auto"/>
        <w:ind w:left="720" w:hanging="360"/>
        <w:contextualSpacing w:val="1"/>
      </w:pPr>
      <w:r w:rsidDel="00000000" w:rsidR="00000000" w:rsidRPr="00000000">
        <w:rPr>
          <w:rFonts w:ascii="Trebuchet MS" w:cs="Trebuchet MS" w:eastAsia="Trebuchet MS" w:hAnsi="Trebuchet MS"/>
          <w:color w:val="808080"/>
          <w:sz w:val="18"/>
          <w:szCs w:val="18"/>
          <w:rtl w:val="0"/>
        </w:rPr>
        <w:t xml:space="preserve">With the basic installation of the Tealium Cartridge, Tealium automatically gathers a rich set of visitor event data, including content navigation, search tracking, product viewing, checkout and order tracking, all without any further customization. </w:t>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120" w:lineRule="auto"/>
        <w:ind w:left="720" w:hanging="360"/>
        <w:contextualSpacing w:val="1"/>
      </w:pPr>
      <w:r w:rsidDel="00000000" w:rsidR="00000000" w:rsidRPr="00000000">
        <w:rPr>
          <w:rFonts w:ascii="Trebuchet MS" w:cs="Trebuchet MS" w:eastAsia="Trebuchet MS" w:hAnsi="Trebuchet MS"/>
          <w:color w:val="808080"/>
          <w:sz w:val="18"/>
          <w:szCs w:val="18"/>
          <w:rtl w:val="0"/>
        </w:rPr>
        <w:t xml:space="preserve">The Tealium Cartridge will unlock the full potential of a marketer’s vendor tag suite by shifting much of the effort from server-side Commerce Cloud implementations to the simple Tealium client-side console. </w:t>
      </w:r>
    </w:p>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120" w:lineRule="auto"/>
        <w:ind w:left="720" w:hanging="360"/>
        <w:contextualSpacing w:val="1"/>
      </w:pPr>
      <w:r w:rsidDel="00000000" w:rsidR="00000000" w:rsidRPr="00000000">
        <w:rPr>
          <w:rFonts w:ascii="Trebuchet MS" w:cs="Trebuchet MS" w:eastAsia="Trebuchet MS" w:hAnsi="Trebuchet MS"/>
          <w:color w:val="808080"/>
          <w:sz w:val="18"/>
          <w:szCs w:val="18"/>
          <w:rtl w:val="0"/>
        </w:rPr>
        <w:t xml:space="preserve">The Tealium Cartridge requires a Tealium subscription.</w:t>
      </w:r>
    </w:p>
    <w:p w:rsidR="00000000" w:rsidDel="00000000" w:rsidP="00000000" w:rsidRDefault="00000000" w:rsidRPr="00000000" w14:paraId="0000002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120" w:lineRule="auto"/>
        <w:ind w:left="720" w:hanging="360"/>
        <w:contextualSpacing w:val="1"/>
      </w:pPr>
      <w:r w:rsidDel="00000000" w:rsidR="00000000" w:rsidRPr="00000000">
        <w:rPr>
          <w:rFonts w:ascii="Trebuchet MS" w:cs="Trebuchet MS" w:eastAsia="Trebuchet MS" w:hAnsi="Trebuchet MS"/>
          <w:color w:val="808080"/>
          <w:sz w:val="18"/>
          <w:szCs w:val="18"/>
          <w:rtl w:val="0"/>
        </w:rPr>
        <w:t xml:space="preserve">Please visit </w:t>
      </w:r>
      <w:hyperlink r:id="rId7">
        <w:r w:rsidDel="00000000" w:rsidR="00000000" w:rsidRPr="00000000">
          <w:rPr>
            <w:rFonts w:ascii="Trebuchet MS" w:cs="Trebuchet MS" w:eastAsia="Trebuchet MS" w:hAnsi="Trebuchet MS"/>
            <w:color w:val="1155cc"/>
            <w:sz w:val="18"/>
            <w:szCs w:val="18"/>
            <w:u w:val="single"/>
            <w:rtl w:val="0"/>
          </w:rPr>
          <w:t xml:space="preserve">https://tealium.com</w:t>
        </w:r>
      </w:hyperlink>
      <w:r w:rsidDel="00000000" w:rsidR="00000000" w:rsidRPr="00000000">
        <w:rPr>
          <w:rFonts w:ascii="Trebuchet MS" w:cs="Trebuchet MS" w:eastAsia="Trebuchet MS" w:hAnsi="Trebuchet MS"/>
          <w:color w:val="808080"/>
          <w:sz w:val="18"/>
          <w:szCs w:val="18"/>
          <w:rtl w:val="0"/>
        </w:rPr>
        <w:t xml:space="preserve"> for more information.</w:t>
      </w:r>
      <w:r w:rsidDel="00000000" w:rsidR="00000000" w:rsidRPr="00000000">
        <w:rPr>
          <w:rtl w:val="0"/>
        </w:rPr>
      </w:r>
    </w:p>
    <w:p w:rsidR="00000000" w:rsidDel="00000000" w:rsidP="00000000" w:rsidRDefault="00000000" w:rsidRPr="00000000" w14:paraId="0000002C">
      <w:pPr>
        <w:pStyle w:val="Heading1"/>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bookmarkStart w:colFirst="0" w:colLast="0" w:name="_svp7zudd8lal" w:id="2"/>
      <w:bookmarkEnd w:id="2"/>
      <w:r w:rsidDel="00000000" w:rsidR="00000000" w:rsidRPr="00000000">
        <w:rPr>
          <w:rtl w:val="0"/>
        </w:rPr>
        <w:t xml:space="preserve">Use Cases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rFonts w:ascii="Trebuchet MS" w:cs="Trebuchet MS" w:eastAsia="Trebuchet MS" w:hAnsi="Trebuchet MS"/>
          <w:color w:val="808080"/>
          <w:sz w:val="18"/>
          <w:szCs w:val="18"/>
        </w:rPr>
      </w:pPr>
      <w:bookmarkStart w:colFirst="0" w:colLast="0" w:name="_rjwkd0rbl9t9" w:id="3"/>
      <w:bookmarkEnd w:id="3"/>
      <w:r w:rsidDel="00000000" w:rsidR="00000000" w:rsidRPr="00000000">
        <w:rPr>
          <w:rFonts w:ascii="Trebuchet MS" w:cs="Trebuchet MS" w:eastAsia="Trebuchet MS" w:hAnsi="Trebuchet MS"/>
          <w:color w:val="808080"/>
          <w:sz w:val="18"/>
          <w:szCs w:val="18"/>
          <w:rtl w:val="0"/>
        </w:rPr>
        <w:t xml:space="preserve">With the basic installation of the Tealium Cartridge, Tealium automatically gathers a rich set of visitor event data, including content navigation, search tracking, product viewing, checkout and order tracking, all without any further customization.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rFonts w:ascii="Trebuchet MS" w:cs="Trebuchet MS" w:eastAsia="Trebuchet MS" w:hAnsi="Trebuchet MS"/>
          <w:b w:val="0"/>
          <w:smallCaps w:val="0"/>
          <w:strike w:val="0"/>
          <w:color w:val="808080"/>
          <w:sz w:val="18"/>
          <w:szCs w:val="18"/>
          <w:u w:val="none"/>
          <w:shd w:fill="auto" w:val="clear"/>
          <w:vertAlign w:val="baseline"/>
        </w:rPr>
      </w:pPr>
      <w:bookmarkStart w:colFirst="0" w:colLast="0" w:name="_f4d6d1a1e0cb" w:id="4"/>
      <w:bookmarkEnd w:id="4"/>
      <w:r w:rsidDel="00000000" w:rsidR="00000000" w:rsidRPr="00000000">
        <w:rPr>
          <w:rFonts w:ascii="Trebuchet MS" w:cs="Trebuchet MS" w:eastAsia="Trebuchet MS" w:hAnsi="Trebuchet MS"/>
          <w:color w:val="808080"/>
          <w:sz w:val="18"/>
          <w:szCs w:val="18"/>
          <w:rtl w:val="0"/>
        </w:rPr>
        <w:t xml:space="preserve">Then, Tealium iQ unlocks the potential of the marketer by providing seamless and complete vendor tag integration without the need for IT resources, or Commerce Cloud Storefront changes.  </w:t>
      </w:r>
      <w:r w:rsidDel="00000000" w:rsidR="00000000" w:rsidRPr="00000000">
        <w:rPr>
          <w:rtl w:val="0"/>
        </w:rPr>
      </w:r>
    </w:p>
    <w:p w:rsidR="00000000" w:rsidDel="00000000" w:rsidP="00000000" w:rsidRDefault="00000000" w:rsidRPr="00000000" w14:paraId="0000002F">
      <w:pPr>
        <w:pStyle w:val="Heading1"/>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bookmarkStart w:colFirst="0" w:colLast="0" w:name="_hb1b1eqh73g" w:id="5"/>
      <w:bookmarkEnd w:id="5"/>
      <w:r w:rsidDel="00000000" w:rsidR="00000000" w:rsidRPr="00000000">
        <w:rPr>
          <w:rtl w:val="0"/>
        </w:rPr>
        <w:t xml:space="preserve">Setup</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Follow these directions to integrate the Tealium Cartridge into your Commerce Cloud Storefront. These steps are based on a standard Site Genesis storefront.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1) Import the tealium cartridge into the Commerce Cloud Studio Workspace: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a) Open Commerce Cloud Studio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b) Click File -&gt; Import -&gt; General -&gt; Existing Projects Into Workspace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c) Browse to the “int_tealium” directory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d) Click Finish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e) Click OK when prompted to link the cartridge to the sandbox</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2) Import the Custom Site Preferences into the Commerce Cloud Business Manager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a) Log into the Commerce Cloud Business Manager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b) Click Administration -&gt; Site Development -&gt; Import &amp; Export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c) Click Upload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d) Browse for the Tealium_Meta.xml file: "./int_tealium/metadata/Tealium_Meta.xml"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e) Click the "&lt;&lt; Back" button at the bottom of the page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f) Click Import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g) Select the Tealium_Meta.xml file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h) Click Next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i) Click Import</w:t>
        <w:tab/>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3) Configure Tealium Custom Preferences using the Commerce Cloud Business Manager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a) Log into the Commerce Cloud Business Manager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For each site onto which Tealium is to be configured: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b) Select the correct site from the tabs across the top of the page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c) Click Merchant Tools -&gt; Site Preferences -&gt; Custom Preferences -&gt; Tealium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lineRule="auto"/>
        <w:ind w:left="1000" w:hanging="260"/>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d) Fill in the Site Preferences as directed by Tealium.  Parameter values will be provided by Tealium during implementation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e) For Tealium Environment use “dev”, “qa”, or “prod” (i.e. use “dev” for Sandbox/Development Instances)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f) Check the box to enable this integration and click Apply near the bottom of the page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 </w:t>
      </w:r>
      <w:r w:rsidDel="00000000" w:rsidR="00000000" w:rsidRPr="00000000">
        <w:rPr>
          <w:rFonts w:ascii="Trebuchet MS" w:cs="Trebuchet MS" w:eastAsia="Trebuchet MS" w:hAnsi="Trebuchet MS"/>
          <w:color w:val="666666"/>
          <w:sz w:val="18"/>
          <w:szCs w:val="18"/>
        </w:rPr>
        <w:drawing>
          <wp:inline distB="114300" distT="114300" distL="114300" distR="114300">
            <wp:extent cx="6188400" cy="5130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884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4) Append the Tealium Cartridge to the Effective Cartridge Path.</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a) Log into the Commerce Cloud Business Manager on the Staging Server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b) Click Administration -&gt; Sites -&gt; Manage Sites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For each site listed and the Business Manager Site: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c) Select the site from the list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d) Click on the Settings tab</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e) Append ":int_tealium" to the "Cartridges:" field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f) Click Apply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5) Include the Tealium footer code in footer.isml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lineRule="auto"/>
        <w:ind w:firstLine="720"/>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a) Open Commerce Cloud Studio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ab/>
        <w:t xml:space="preserve">b) Open storefront "footer" file: /cartridge/templates/default/components/footer/</w:t>
      </w:r>
      <w:r w:rsidDel="00000000" w:rsidR="00000000" w:rsidRPr="00000000">
        <w:rPr>
          <w:rFonts w:ascii="Trebuchet MS" w:cs="Trebuchet MS" w:eastAsia="Trebuchet MS" w:hAnsi="Trebuchet MS"/>
          <w:b w:val="1"/>
          <w:color w:val="666666"/>
          <w:sz w:val="18"/>
          <w:szCs w:val="18"/>
          <w:rtl w:val="0"/>
        </w:rPr>
        <w:t xml:space="preserve">pageFooter.isml</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lineRule="auto"/>
        <w:ind w:firstLine="720"/>
        <w:contextualSpacing w:val="0"/>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720"/>
        <w:contextualSpacing w:val="0"/>
        <w:jc w:val="both"/>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color w:val="666666"/>
          <w:sz w:val="18"/>
          <w:szCs w:val="18"/>
          <w:rtl w:val="0"/>
        </w:rPr>
        <w:t xml:space="preserve">c) Place the following text in this file:</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&lt;isinclude url="${URLUtils.url('Tealium_utag-RenderTealium',</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  'title', request.pageMetaData.title,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  'pagecontexttype', ('pageContext' in this &amp;&amp; !empty(pageContext)) ? ''+pageContext.type : null,</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  'pagecontexttitle', ('pageContext' in this &amp;&amp; !empty(pageContext)) ? ''+pageContext.title : null,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  'searchterm', request.httpParameterMap.q.stringValue,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  'searchresultscount', (!empty(pdict.productSearch) ? ''+pdict.productSearch.count : null),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  'productid', (!empty(pdict.product) &amp;&amp; !empty(pdict.product.id) ? ''+pdict.product.id : null),</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  'pagecgid',  request.httpParameterMap.cgid.stringValue,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  'orderno', (!empty(pdict.order) ? pdict.order.orderNumber : null)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lineRule="auto"/>
        <w:ind w:left="720" w:firstLine="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)}"/&gt;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6) A few Commerce Cloud templates (.isml files) need to be updated to include pageContext object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Rule="auto"/>
        <w:ind w:firstLine="720"/>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a) Open Commerce Cloud Studio</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Rule="auto"/>
        <w:ind w:firstLine="720"/>
        <w:contextualSpacing w:val="0"/>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Rule="auto"/>
        <w:ind w:firstLine="720"/>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b) Open storefront file: /cartridge/templates/default/cart/</w:t>
      </w:r>
      <w:r w:rsidDel="00000000" w:rsidR="00000000" w:rsidRPr="00000000">
        <w:rPr>
          <w:rFonts w:ascii="Trebuchet MS" w:cs="Trebuchet MS" w:eastAsia="Trebuchet MS" w:hAnsi="Trebuchet MS"/>
          <w:b w:val="1"/>
          <w:color w:val="666666"/>
          <w:sz w:val="18"/>
          <w:szCs w:val="18"/>
          <w:rtl w:val="0"/>
        </w:rPr>
        <w:t xml:space="preserve">cart.isml</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Rule="auto"/>
        <w:ind w:firstLine="720"/>
        <w:contextualSpacing w:val="0"/>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Rule="auto"/>
        <w:ind w:firstLine="720"/>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c) Add this line towards the top of the template: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Rule="auto"/>
        <w:ind w:left="720" w:firstLine="72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b w:val="1"/>
          <w:color w:val="666666"/>
          <w:sz w:val="18"/>
          <w:szCs w:val="18"/>
          <w:rtl w:val="0"/>
        </w:rPr>
        <w:t xml:space="preserve">&lt;isscript&gt;var pageContext={title:'Cart', type:'cart', ns:'cart'};&lt;/isscript&gt;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Rule="auto"/>
        <w:ind w:firstLine="720"/>
        <w:contextualSpacing w:val="0"/>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Rule="auto"/>
        <w:ind w:firstLine="720"/>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d) Open storefront file: /cartridge/templates/default/checkout/</w:t>
      </w:r>
      <w:r w:rsidDel="00000000" w:rsidR="00000000" w:rsidRPr="00000000">
        <w:rPr>
          <w:rFonts w:ascii="Trebuchet MS" w:cs="Trebuchet MS" w:eastAsia="Trebuchet MS" w:hAnsi="Trebuchet MS"/>
          <w:b w:val="1"/>
          <w:color w:val="666666"/>
          <w:sz w:val="18"/>
          <w:szCs w:val="18"/>
          <w:rtl w:val="0"/>
        </w:rPr>
        <w:t xml:space="preserve">checkout.isml</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Rule="auto"/>
        <w:ind w:firstLine="720"/>
        <w:contextualSpacing w:val="0"/>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Rule="auto"/>
        <w:ind w:firstLine="720"/>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e) Add this line towards the top of the template: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Rule="auto"/>
        <w:ind w:firstLine="72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color w:val="666666"/>
          <w:sz w:val="18"/>
          <w:szCs w:val="18"/>
          <w:rtl w:val="0"/>
        </w:rPr>
        <w:tab/>
      </w:r>
      <w:r w:rsidDel="00000000" w:rsidR="00000000" w:rsidRPr="00000000">
        <w:rPr>
          <w:rFonts w:ascii="Trebuchet MS" w:cs="Trebuchet MS" w:eastAsia="Trebuchet MS" w:hAnsi="Trebuchet MS"/>
          <w:b w:val="1"/>
          <w:color w:val="666666"/>
          <w:sz w:val="18"/>
          <w:szCs w:val="18"/>
          <w:rtl w:val="0"/>
        </w:rPr>
        <w:t xml:space="preserve">&lt;isscript&gt;var pageContext={title:'Checkout',type:'checkout',ns:'checkout'};&lt;/isscript&gt;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Rule="auto"/>
        <w:ind w:firstLine="720"/>
        <w:contextualSpacing w:val="0"/>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Rule="auto"/>
        <w:ind w:firstLine="72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color w:val="666666"/>
          <w:sz w:val="18"/>
          <w:szCs w:val="18"/>
          <w:rtl w:val="0"/>
        </w:rPr>
        <w:t xml:space="preserve">f) Open storefront file: cartridge/templates/default/account/order/</w:t>
      </w:r>
      <w:r w:rsidDel="00000000" w:rsidR="00000000" w:rsidRPr="00000000">
        <w:rPr>
          <w:rFonts w:ascii="Trebuchet MS" w:cs="Trebuchet MS" w:eastAsia="Trebuchet MS" w:hAnsi="Trebuchet MS"/>
          <w:b w:val="1"/>
          <w:color w:val="666666"/>
          <w:sz w:val="18"/>
          <w:szCs w:val="18"/>
          <w:rtl w:val="0"/>
        </w:rPr>
        <w:t xml:space="preserve">history.isml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Rule="auto"/>
        <w:ind w:firstLine="720"/>
        <w:contextualSpacing w:val="0"/>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Rule="auto"/>
        <w:ind w:firstLine="720"/>
        <w:contextualSpacing w:val="0"/>
        <w:rPr>
          <w:rFonts w:ascii="Trebuchet MS" w:cs="Trebuchet MS" w:eastAsia="Trebuchet MS" w:hAnsi="Trebuchet MS"/>
          <w:color w:val="666666"/>
          <w:sz w:val="18"/>
          <w:szCs w:val="18"/>
        </w:rPr>
      </w:pPr>
      <w:r w:rsidDel="00000000" w:rsidR="00000000" w:rsidRPr="00000000">
        <w:rPr>
          <w:rFonts w:ascii="Trebuchet MS" w:cs="Trebuchet MS" w:eastAsia="Trebuchet MS" w:hAnsi="Trebuchet MS"/>
          <w:color w:val="666666"/>
          <w:sz w:val="18"/>
          <w:szCs w:val="18"/>
          <w:rtl w:val="0"/>
        </w:rPr>
        <w:t xml:space="preserve">g) Add this line towards the top of the template: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Rule="auto"/>
        <w:ind w:firstLine="720"/>
        <w:contextualSpacing w:val="0"/>
        <w:rPr>
          <w:rFonts w:ascii="Trebuchet MS" w:cs="Trebuchet MS" w:eastAsia="Trebuchet MS" w:hAnsi="Trebuchet MS"/>
          <w:b w:val="1"/>
          <w:color w:val="666666"/>
          <w:sz w:val="18"/>
          <w:szCs w:val="18"/>
        </w:rPr>
      </w:pPr>
      <w:r w:rsidDel="00000000" w:rsidR="00000000" w:rsidRPr="00000000">
        <w:rPr>
          <w:rFonts w:ascii="Trebuchet MS" w:cs="Trebuchet MS" w:eastAsia="Trebuchet MS" w:hAnsi="Trebuchet MS"/>
          <w:color w:val="666666"/>
          <w:sz w:val="18"/>
          <w:szCs w:val="18"/>
          <w:rtl w:val="0"/>
        </w:rPr>
        <w:tab/>
      </w:r>
      <w:r w:rsidDel="00000000" w:rsidR="00000000" w:rsidRPr="00000000">
        <w:rPr>
          <w:rFonts w:ascii="Trebuchet MS" w:cs="Trebuchet MS" w:eastAsia="Trebuchet MS" w:hAnsi="Trebuchet MS"/>
          <w:b w:val="1"/>
          <w:color w:val="666666"/>
          <w:sz w:val="18"/>
          <w:szCs w:val="18"/>
          <w:rtl w:val="0"/>
        </w:rPr>
        <w:t xml:space="preserve">&lt;isscript&gt;var pageContext={title:'OrderHistory',type:'orderhistory',ns:'orderhistory'};&lt;/isscript&gt;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Rule="auto"/>
        <w:ind w:firstLine="720"/>
        <w:contextualSpacing w:val="0"/>
        <w:rPr>
          <w:rFonts w:ascii="Trebuchet MS" w:cs="Trebuchet MS" w:eastAsia="Trebuchet MS" w:hAnsi="Trebuchet MS"/>
          <w:color w:val="666666"/>
          <w:sz w:val="18"/>
          <w:szCs w:val="18"/>
        </w:rPr>
      </w:pPr>
      <w:r w:rsidDel="00000000" w:rsidR="00000000" w:rsidRPr="00000000">
        <w:rPr>
          <w:rtl w:val="0"/>
        </w:rPr>
      </w:r>
    </w:p>
    <w:p w:rsidR="00000000" w:rsidDel="00000000" w:rsidP="00000000" w:rsidRDefault="00000000" w:rsidRPr="00000000" w14:paraId="0000007B">
      <w:pPr>
        <w:pStyle w:val="Heading1"/>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bookmarkStart w:colFirst="0" w:colLast="0" w:name="_dee2psx701hi" w:id="6"/>
      <w:bookmarkEnd w:id="6"/>
      <w:r w:rsidDel="00000000" w:rsidR="00000000" w:rsidRPr="00000000">
        <w:rPr>
          <w:rtl w:val="0"/>
        </w:rPr>
        <w:t xml:space="preserve">Configuration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color w:val="808080"/>
          <w:sz w:val="18"/>
          <w:szCs w:val="18"/>
          <w:rtl w:val="0"/>
        </w:rPr>
        <w:t xml:space="preserve">Be sure to configure the proper Tealium Account and Tealium Profile in the Tealium settings, as specified in steps 3 from the Setup section above.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color w:val="808080"/>
          <w:sz w:val="18"/>
          <w:szCs w:val="18"/>
          <w:rtl w:val="0"/>
        </w:rPr>
        <w:t xml:space="preserve">No other Commerce Cloud configuration required.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b w:val="0"/>
          <w:i w:val="1"/>
          <w:smallCaps w:val="0"/>
          <w:strike w:val="0"/>
          <w:color w:val="808080"/>
          <w:sz w:val="18"/>
          <w:szCs w:val="18"/>
          <w:u w:val="none"/>
          <w:shd w:fill="auto" w:val="clear"/>
          <w:vertAlign w:val="baseline"/>
        </w:rPr>
      </w:pPr>
      <w:r w:rsidDel="00000000" w:rsidR="00000000" w:rsidRPr="00000000">
        <w:rPr>
          <w:rFonts w:ascii="Trebuchet MS" w:cs="Trebuchet MS" w:eastAsia="Trebuchet MS" w:hAnsi="Trebuchet MS"/>
          <w:color w:val="808080"/>
          <w:sz w:val="18"/>
          <w:szCs w:val="18"/>
          <w:rtl w:val="0"/>
        </w:rPr>
        <w:t xml:space="preserve">Please discuss with your Tealium Account Manager on how to customize your marketing tags using Tealium iQ.  </w:t>
      </w:r>
      <w:r w:rsidDel="00000000" w:rsidR="00000000" w:rsidRPr="00000000">
        <w:rPr>
          <w:rtl w:val="0"/>
        </w:rPr>
      </w:r>
    </w:p>
    <w:p w:rsidR="00000000" w:rsidDel="00000000" w:rsidP="00000000" w:rsidRDefault="00000000" w:rsidRPr="00000000" w14:paraId="0000007F">
      <w:pPr>
        <w:pStyle w:val="Heading1"/>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bookmarkStart w:colFirst="0" w:colLast="0" w:name="_du71q8okcpcn" w:id="7"/>
      <w:bookmarkEnd w:id="7"/>
      <w:r w:rsidDel="00000000" w:rsidR="00000000" w:rsidRPr="00000000">
        <w:rPr>
          <w:rtl w:val="0"/>
        </w:rPr>
        <w:t xml:space="preserve">Custom Code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b w:val="0"/>
          <w:smallCaps w:val="0"/>
          <w:strike w:val="0"/>
          <w:color w:val="808080"/>
          <w:sz w:val="18"/>
          <w:szCs w:val="18"/>
          <w:u w:val="none"/>
          <w:shd w:fill="auto" w:val="clear"/>
          <w:vertAlign w:val="baseline"/>
        </w:rPr>
      </w:pPr>
      <w:r w:rsidDel="00000000" w:rsidR="00000000" w:rsidRPr="00000000">
        <w:rPr>
          <w:rFonts w:ascii="Trebuchet MS" w:cs="Trebuchet MS" w:eastAsia="Trebuchet MS" w:hAnsi="Trebuchet MS"/>
          <w:color w:val="808080"/>
          <w:sz w:val="18"/>
          <w:szCs w:val="18"/>
          <w:rtl w:val="0"/>
        </w:rPr>
        <w:t xml:space="preserve">For the basic integration, no custom code beyond the Setup steps defined above are required. </w:t>
      </w:r>
      <w:r w:rsidDel="00000000" w:rsidR="00000000" w:rsidRPr="00000000">
        <w:rPr>
          <w:rtl w:val="0"/>
        </w:rPr>
      </w:r>
    </w:p>
    <w:p w:rsidR="00000000" w:rsidDel="00000000" w:rsidP="00000000" w:rsidRDefault="00000000" w:rsidRPr="00000000" w14:paraId="00000081">
      <w:pPr>
        <w:pStyle w:val="Heading1"/>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bookmarkStart w:colFirst="0" w:colLast="0" w:name="_s9m0ezjed3ig" w:id="8"/>
      <w:bookmarkEnd w:id="8"/>
      <w:r w:rsidDel="00000000" w:rsidR="00000000" w:rsidRPr="00000000">
        <w:rPr>
          <w:rtl w:val="0"/>
        </w:rPr>
        <w:t xml:space="preserve">Compatibility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firstLine="0"/>
        <w:contextualSpacing w:val="0"/>
        <w:jc w:val="both"/>
        <w:rPr/>
      </w:pPr>
      <w:r w:rsidDel="00000000" w:rsidR="00000000" w:rsidRPr="00000000">
        <w:rPr>
          <w:rFonts w:ascii="Trebuchet MS" w:cs="Trebuchet MS" w:eastAsia="Trebuchet MS" w:hAnsi="Trebuchet MS"/>
          <w:color w:val="808080"/>
          <w:sz w:val="18"/>
          <w:szCs w:val="18"/>
          <w:rtl w:val="0"/>
        </w:rPr>
        <w:t xml:space="preserve">For legacy installations before the latest SFRA updates, view and download the older versions in GitHub found here: </w:t>
      </w:r>
      <w:hyperlink r:id="rId9">
        <w:r w:rsidDel="00000000" w:rsidR="00000000" w:rsidRPr="00000000">
          <w:rPr>
            <w:rFonts w:ascii="Trebuchet MS" w:cs="Trebuchet MS" w:eastAsia="Trebuchet MS" w:hAnsi="Trebuchet MS"/>
            <w:color w:val="1155cc"/>
            <w:sz w:val="18"/>
            <w:szCs w:val="18"/>
            <w:u w:val="single"/>
            <w:rtl w:val="0"/>
          </w:rPr>
          <w:t xml:space="preserve">https://github.com/Tealium/integration-demandware/releases</w:t>
        </w:r>
      </w:hyperlink>
      <w:r w:rsidDel="00000000" w:rsidR="00000000" w:rsidRPr="00000000">
        <w:rPr>
          <w:rtl w:val="0"/>
        </w:rPr>
      </w:r>
    </w:p>
    <w:p w:rsidR="00000000" w:rsidDel="00000000" w:rsidP="00000000" w:rsidRDefault="00000000" w:rsidRPr="00000000" w14:paraId="00000083">
      <w:pPr>
        <w:pStyle w:val="Heading1"/>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bookmarkStart w:colFirst="0" w:colLast="0" w:name="_cyd46e7hqeji" w:id="9"/>
      <w:bookmarkEnd w:id="9"/>
      <w:r w:rsidDel="00000000" w:rsidR="00000000" w:rsidRPr="00000000">
        <w:rPr>
          <w:rtl w:val="0"/>
        </w:rPr>
        <w:t xml:space="preserve">External Interfaces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b w:val="0"/>
          <w:i w:val="1"/>
          <w:smallCaps w:val="0"/>
          <w:strike w:val="0"/>
          <w:color w:val="808080"/>
          <w:sz w:val="18"/>
          <w:szCs w:val="18"/>
          <w:u w:val="none"/>
          <w:shd w:fill="auto" w:val="clear"/>
          <w:vertAlign w:val="baseline"/>
        </w:rPr>
      </w:pPr>
      <w:r w:rsidDel="00000000" w:rsidR="00000000" w:rsidRPr="00000000">
        <w:rPr>
          <w:rFonts w:ascii="Trebuchet MS" w:cs="Trebuchet MS" w:eastAsia="Trebuchet MS" w:hAnsi="Trebuchet MS"/>
          <w:color w:val="808080"/>
          <w:sz w:val="18"/>
          <w:szCs w:val="18"/>
          <w:rtl w:val="0"/>
        </w:rPr>
        <w:t xml:space="preserve">The Tealium iQ console can now be used to manage your marketing tags, without requiring IT intervention. Please see your Tealium Account Manager for more details. </w:t>
      </w:r>
      <w:r w:rsidDel="00000000" w:rsidR="00000000" w:rsidRPr="00000000">
        <w:rPr>
          <w:rtl w:val="0"/>
        </w:rPr>
      </w:r>
    </w:p>
    <w:p w:rsidR="00000000" w:rsidDel="00000000" w:rsidP="00000000" w:rsidRDefault="00000000" w:rsidRPr="00000000" w14:paraId="00000085">
      <w:pPr>
        <w:pStyle w:val="Heading1"/>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bookmarkStart w:colFirst="0" w:colLast="0" w:name="_cfa7vur8mltr" w:id="10"/>
      <w:bookmarkEnd w:id="10"/>
      <w:r w:rsidDel="00000000" w:rsidR="00000000" w:rsidRPr="00000000">
        <w:rPr>
          <w:rtl w:val="0"/>
        </w:rPr>
        <w:t xml:space="preserve">Privacy, Payment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20" w:before="0" w:lineRule="auto"/>
        <w:ind w:left="360" w:firstLine="0"/>
        <w:contextualSpacing w:val="0"/>
        <w:rPr/>
      </w:pPr>
      <w:r w:rsidDel="00000000" w:rsidR="00000000" w:rsidRPr="00000000">
        <w:rPr>
          <w:rFonts w:ascii="Trebuchet MS" w:cs="Trebuchet MS" w:eastAsia="Trebuchet MS" w:hAnsi="Trebuchet MS"/>
          <w:color w:val="808080"/>
          <w:sz w:val="18"/>
          <w:szCs w:val="18"/>
          <w:rtl w:val="0"/>
        </w:rPr>
        <w:t xml:space="preserve">The Tealium Cartridge is designed to collect the same level of user behavior as that of traditional web analytics vendors. The Tealium Cartridge can be customized to increase or decrease the level of data collected in order to fully respect the privacy policy of the Commerce Cloud client.</w:t>
      </w:r>
      <w:r w:rsidDel="00000000" w:rsidR="00000000" w:rsidRPr="00000000">
        <w:rPr>
          <w:rtl w:val="0"/>
        </w:rPr>
      </w:r>
    </w:p>
    <w:p w:rsidR="00000000" w:rsidDel="00000000" w:rsidP="00000000" w:rsidRDefault="00000000" w:rsidRPr="00000000" w14:paraId="00000087">
      <w:pPr>
        <w:pStyle w:val="Heading1"/>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bookmarkStart w:colFirst="0" w:colLast="0" w:name="_ub09vp5lzcwz" w:id="11"/>
      <w:bookmarkEnd w:id="11"/>
      <w:r w:rsidDel="00000000" w:rsidR="00000000" w:rsidRPr="00000000">
        <w:rPr>
          <w:rtl w:val="0"/>
        </w:rPr>
        <w:t xml:space="preserve">Support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color w:val="808080"/>
          <w:sz w:val="18"/>
          <w:szCs w:val="18"/>
          <w:rtl w:val="0"/>
        </w:rPr>
        <w:t xml:space="preserve">Please contact your Tealium Account Manager for any needed support.</w:t>
      </w:r>
    </w:p>
    <w:p w:rsidR="00000000" w:rsidDel="00000000" w:rsidP="00000000" w:rsidRDefault="00000000" w:rsidRPr="00000000" w14:paraId="00000089">
      <w:pPr>
        <w:pStyle w:val="Heading1"/>
        <w:pBdr>
          <w:top w:space="0" w:sz="0" w:val="nil"/>
          <w:left w:space="0" w:sz="0" w:val="nil"/>
          <w:bottom w:space="0" w:sz="0" w:val="nil"/>
          <w:right w:space="0" w:sz="0" w:val="nil"/>
          <w:between w:space="0" w:sz="0" w:val="nil"/>
        </w:pBdr>
        <w:shd w:fill="auto" w:val="clear"/>
        <w:spacing w:after="0" w:before="480" w:lineRule="auto"/>
        <w:ind w:left="0" w:firstLine="0"/>
        <w:contextualSpacing w:val="0"/>
        <w:rPr/>
      </w:pPr>
      <w:bookmarkStart w:colFirst="0" w:colLast="0" w:name="_x2gj13ikvdxg" w:id="12"/>
      <w:bookmarkEnd w:id="12"/>
      <w:r w:rsidDel="00000000" w:rsidR="00000000" w:rsidRPr="00000000">
        <w:rPr>
          <w:rtl w:val="0"/>
        </w:rPr>
        <w:t xml:space="preserve">Testing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20" w:lineRule="auto"/>
        <w:ind w:left="360" w:firstLine="0"/>
        <w:contextualSpacing w:val="0"/>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color w:val="808080"/>
          <w:sz w:val="18"/>
          <w:szCs w:val="18"/>
          <w:rtl w:val="0"/>
        </w:rPr>
        <w:t xml:space="preserve">Once deployed, the most effective test to ensure a proper deployment is to view the page source of your storefront from within your browser. Your footer should now contain a JSON structure set to a variable named ‘utag_data’. Simply search for this variable for confirmation.   There is an additional script to include the utag.js file just below this.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20" w:lineRule="auto"/>
        <w:ind w:left="360" w:firstLine="0"/>
        <w:contextualSpacing w:val="0"/>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20" w:lineRule="auto"/>
        <w:ind w:left="360" w:firstLine="0"/>
        <w:contextualSpacing w:val="0"/>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color w:val="808080"/>
          <w:sz w:val="18"/>
          <w:szCs w:val="18"/>
          <w:rtl w:val="0"/>
        </w:rPr>
        <w:t xml:space="preserve">The script block on every page will be as follows.  The Tealium ACCOUNT, PROFILE and ENVIRONMENT values should match what was configured in Setup - Step 3.</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120" w:lineRule="auto"/>
        <w:ind w:left="360" w:firstLine="0"/>
        <w:contextualSpacing w:val="0"/>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20" w:lineRule="auto"/>
        <w:ind w:left="360" w:firstLine="0"/>
        <w:contextualSpacing w:val="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(function(a,b,c,d){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a='//tags.tiqcdn.com/utag/</w:t>
      </w:r>
      <w:r w:rsidDel="00000000" w:rsidR="00000000" w:rsidRPr="00000000">
        <w:rPr>
          <w:rFonts w:ascii="Courier New" w:cs="Courier New" w:eastAsia="Courier New" w:hAnsi="Courier New"/>
          <w:color w:val="808080"/>
          <w:sz w:val="18"/>
          <w:szCs w:val="18"/>
          <w:highlight w:val="yellow"/>
          <w:rtl w:val="0"/>
        </w:rPr>
        <w:t xml:space="preserve">ACCOUNT</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808080"/>
          <w:sz w:val="18"/>
          <w:szCs w:val="18"/>
          <w:highlight w:val="yellow"/>
          <w:rtl w:val="0"/>
        </w:rPr>
        <w:t xml:space="preserve">PROFILE</w:t>
      </w:r>
      <w:r w:rsidDel="00000000" w:rsidR="00000000" w:rsidRPr="00000000">
        <w:rPr>
          <w:rFonts w:ascii="Courier New" w:cs="Courier New" w:eastAsia="Courier New" w:hAnsi="Courier New"/>
          <w:color w:val="808080"/>
          <w:sz w:val="18"/>
          <w:szCs w:val="18"/>
          <w:rtl w:val="0"/>
        </w:rPr>
        <w:t xml:space="preserve">/</w:t>
      </w:r>
      <w:r w:rsidDel="00000000" w:rsidR="00000000" w:rsidRPr="00000000">
        <w:rPr>
          <w:rFonts w:ascii="Courier New" w:cs="Courier New" w:eastAsia="Courier New" w:hAnsi="Courier New"/>
          <w:color w:val="808080"/>
          <w:sz w:val="18"/>
          <w:szCs w:val="18"/>
          <w:highlight w:val="yellow"/>
          <w:rtl w:val="0"/>
        </w:rPr>
        <w:t xml:space="preserve">ENVIRONMENT</w:t>
      </w:r>
      <w:r w:rsidDel="00000000" w:rsidR="00000000" w:rsidRPr="00000000">
        <w:rPr>
          <w:rFonts w:ascii="Courier New" w:cs="Courier New" w:eastAsia="Courier New" w:hAnsi="Courier New"/>
          <w:color w:val="808080"/>
          <w:sz w:val="18"/>
          <w:szCs w:val="18"/>
          <w:rtl w:val="0"/>
        </w:rPr>
        <w:t xml:space="preserve">/utag.js';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b=document;c='script';d=b.createElement(c);d.src=a;d.type='text/java'+c;d.async=1;</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a=b.getElementsByTagName(c)[0];a.parentNode.insertBefore(d,a);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b w:val="1"/>
          <w:color w:val="808080"/>
          <w:sz w:val="18"/>
          <w:szCs w:val="18"/>
        </w:rPr>
      </w:pPr>
      <w:r w:rsidDel="00000000" w:rsidR="00000000" w:rsidRPr="00000000">
        <w:rPr>
          <w:rFonts w:ascii="Trebuchet MS" w:cs="Trebuchet MS" w:eastAsia="Trebuchet MS" w:hAnsi="Trebuchet MS"/>
          <w:b w:val="1"/>
          <w:color w:val="808080"/>
          <w:sz w:val="18"/>
          <w:szCs w:val="18"/>
          <w:rtl w:val="0"/>
        </w:rPr>
        <w:t xml:space="preserve">Home Page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color w:val="808080"/>
          <w:sz w:val="18"/>
          <w:szCs w:val="18"/>
          <w:rtl w:val="0"/>
        </w:rPr>
        <w:t xml:space="preserve">On the Home page, the data layer is minimal.</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var utag_data =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"page_name": "SiteGenesis Online Store",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"page_type": "content",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"page_context_type": "storefront",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"page_context_title": "storefront",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"user_anonymous": "true",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"user_authenticated": "false",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"user_registered": "false",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"customer_id": "abZAaNVUFZJNZz7PUAZrRjr1E5"</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&lt;/script&gt;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b w:val="1"/>
          <w:color w:val="808080"/>
          <w:sz w:val="18"/>
          <w:szCs w:val="18"/>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b w:val="1"/>
          <w:color w:val="808080"/>
          <w:sz w:val="18"/>
          <w:szCs w:val="18"/>
        </w:rPr>
      </w:pPr>
      <w:r w:rsidDel="00000000" w:rsidR="00000000" w:rsidRPr="00000000">
        <w:rPr>
          <w:rFonts w:ascii="Trebuchet MS" w:cs="Trebuchet MS" w:eastAsia="Trebuchet MS" w:hAnsi="Trebuchet MS"/>
          <w:b w:val="1"/>
          <w:color w:val="808080"/>
          <w:sz w:val="18"/>
          <w:szCs w:val="18"/>
          <w:rtl w:val="0"/>
        </w:rPr>
        <w:t xml:space="preserve">Search Results Page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color w:val="808080"/>
          <w:sz w:val="18"/>
          <w:szCs w:val="18"/>
          <w:rtl w:val="0"/>
        </w:rPr>
        <w:t xml:space="preserve">Search results page adds new data points “search_results” (count) and “search_term” (keyword) used.</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var utag_data =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"page_name": "Sites-SiteGenesis-Site",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"page_type": "search",</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"page_context_type": "search",</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"page_context_title": "product search results",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"user_anonymous": "true",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"user_authenticated": "false",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"user_registered": "false",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"customer_id": "abZAaNVUFZJNZz7PUAZrRjr1E5",</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"search_results": "7",</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"search_term": "suit"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&lt;/script&gt;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b w:val="1"/>
          <w:color w:val="808080"/>
          <w:sz w:val="18"/>
          <w:szCs w:val="18"/>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b w:val="1"/>
          <w:color w:val="808080"/>
          <w:sz w:val="18"/>
          <w:szCs w:val="18"/>
        </w:rPr>
      </w:pPr>
      <w:r w:rsidDel="00000000" w:rsidR="00000000" w:rsidRPr="00000000">
        <w:rPr>
          <w:rFonts w:ascii="Trebuchet MS" w:cs="Trebuchet MS" w:eastAsia="Trebuchet MS" w:hAnsi="Trebuchet MS"/>
          <w:b w:val="1"/>
          <w:color w:val="808080"/>
          <w:sz w:val="18"/>
          <w:szCs w:val="18"/>
          <w:rtl w:val="0"/>
        </w:rPr>
        <w:t xml:space="preserve">Product Detail Page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color w:val="808080"/>
          <w:sz w:val="18"/>
          <w:szCs w:val="18"/>
          <w:rtl w:val="0"/>
        </w:rPr>
        <w:t xml:space="preserve">On the “Product Detail” page, we expect page_type as “product.”  The “product_XX” array values all have a single string value.  Note that a “null” string value may indicate product catalog database is incomplete in Commerce Cloud.  These values below are sample values.  Most likely only page_type and page_context_type will be the same for your site.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var utag_data =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"page_name": "Platinum Blue Stripes Easy Care Fitted Shirt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"page_type": "product",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"page_context_type": "product",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"page_context_title": "platinum blue stripes easy care fitted shirt",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"user_anonymous": "true",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"user_authenticated": "false",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"user_registered": "false",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"customer_id": "abZAaNVUFZJNZz7PUAZrRjr1E5",</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"product_id": [</w:t>
      </w:r>
    </w:p>
    <w:p w:rsidR="00000000" w:rsidDel="00000000" w:rsidP="00000000" w:rsidRDefault="00000000" w:rsidRPr="00000000" w14:paraId="000000C7">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"008884303989"</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0C9">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"product_sku": [</w:t>
      </w:r>
    </w:p>
    <w:p w:rsidR="00000000" w:rsidDel="00000000" w:rsidP="00000000" w:rsidRDefault="00000000" w:rsidRPr="00000000" w14:paraId="000000CA">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14:paraId="000000CB">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0CC">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"product_name": [</w:t>
      </w:r>
    </w:p>
    <w:p w:rsidR="00000000" w:rsidDel="00000000" w:rsidP="00000000" w:rsidRDefault="00000000" w:rsidRPr="00000000" w14:paraId="000000CD">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"Platinum Blue Stripes Easy Care Fitted Shirt "</w:t>
      </w:r>
    </w:p>
    <w:p w:rsidR="00000000" w:rsidDel="00000000" w:rsidP="00000000" w:rsidRDefault="00000000" w:rsidRPr="00000000" w14:paraId="000000CE">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0CF">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"product_brand": [</w:t>
      </w:r>
    </w:p>
    <w:p w:rsidR="00000000" w:rsidDel="00000000" w:rsidP="00000000" w:rsidRDefault="00000000" w:rsidRPr="00000000" w14:paraId="000000D0">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14:paraId="000000D1">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"product_category":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"womens-clothing-tops"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0D5">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"product_unit_price": [</w:t>
      </w:r>
    </w:p>
    <w:p w:rsidR="00000000" w:rsidDel="00000000" w:rsidP="00000000" w:rsidRDefault="00000000" w:rsidRPr="00000000" w14:paraId="000000D6">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"75.00"</w:t>
      </w:r>
    </w:p>
    <w:p w:rsidR="00000000" w:rsidDel="00000000" w:rsidP="00000000" w:rsidRDefault="00000000" w:rsidRPr="00000000" w14:paraId="000000D7">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&lt;/script&gt;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Trebuchet MS" w:cs="Trebuchet MS" w:eastAsia="Trebuchet MS" w:hAnsi="Trebuchet MS"/>
          <w:b w:val="1"/>
          <w:color w:val="808080"/>
          <w:sz w:val="18"/>
          <w:szCs w:val="18"/>
        </w:rPr>
      </w:pPr>
      <w:r w:rsidDel="00000000" w:rsidR="00000000" w:rsidRPr="00000000">
        <w:rPr>
          <w:rFonts w:ascii="Trebuchet MS" w:cs="Trebuchet MS" w:eastAsia="Trebuchet MS" w:hAnsi="Trebuchet MS"/>
          <w:b w:val="1"/>
          <w:color w:val="808080"/>
          <w:sz w:val="18"/>
          <w:szCs w:val="18"/>
          <w:rtl w:val="0"/>
        </w:rPr>
        <w:t xml:space="preserve">View Cart Page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Trebuchet MS" w:cs="Trebuchet MS" w:eastAsia="Trebuchet MS" w:hAnsi="Trebuchet MS"/>
          <w:color w:val="808080"/>
          <w:sz w:val="18"/>
          <w:szCs w:val="18"/>
          <w:rtl w:val="0"/>
        </w:rPr>
        <w:t xml:space="preserve">This shows multiple product-specific coupons applied to both items in the cart.  Discount is total discounted amount for all items of same product id.</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var utag_data =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"page_name": "Sites-SiteGenesis-Site",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"page_type": "checkout",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"page_context_type": "cart",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"page_context_title": "cart",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"user_anonymous": "true",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"user_authenticated": "false",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"user_registered": "false",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"customer_id": "abZAaNVUFZJNZz7PUAZrRjr1E5",</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"coupon_codes":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"FIVEOFF"</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0EB">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"product_id": [</w:t>
      </w:r>
    </w:p>
    <w:p w:rsidR="00000000" w:rsidDel="00000000" w:rsidP="00000000" w:rsidRDefault="00000000" w:rsidRPr="00000000" w14:paraId="000000EC">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"750518894553",</w:t>
      </w:r>
    </w:p>
    <w:p w:rsidR="00000000" w:rsidDel="00000000" w:rsidP="00000000" w:rsidRDefault="00000000" w:rsidRPr="00000000" w14:paraId="000000ED">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"sanyo-dp50747"</w:t>
      </w:r>
    </w:p>
    <w:p w:rsidR="00000000" w:rsidDel="00000000" w:rsidP="00000000" w:rsidRDefault="00000000" w:rsidRPr="00000000" w14:paraId="000000EE">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0EF">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"product_sku": [</w:t>
      </w:r>
    </w:p>
    <w:p w:rsidR="00000000" w:rsidDel="00000000" w:rsidP="00000000" w:rsidRDefault="00000000" w:rsidRPr="00000000" w14:paraId="000000F0">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14:paraId="000000F1">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14:paraId="000000F2">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"product_name":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"Charcoal Single Pleat Wool Suit",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"Sanyo 50\" LCD High Definition Television"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"product_brand":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"Sanyo"</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0FB">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"product_category": [</w:t>
      </w:r>
    </w:p>
    <w:p w:rsidR="00000000" w:rsidDel="00000000" w:rsidP="00000000" w:rsidRDefault="00000000" w:rsidRPr="00000000" w14:paraId="000000FC">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"mens-clothing-suits",</w:t>
      </w:r>
    </w:p>
    <w:p w:rsidR="00000000" w:rsidDel="00000000" w:rsidP="00000000" w:rsidRDefault="00000000" w:rsidRPr="00000000" w14:paraId="000000FD">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"electronics-televisions-flat-screen"</w:t>
      </w:r>
    </w:p>
    <w:p w:rsidR="00000000" w:rsidDel="00000000" w:rsidP="00000000" w:rsidRDefault="00000000" w:rsidRPr="00000000" w14:paraId="000000FE">
      <w:pP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"product_unit_price":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"299.99",</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"2996.25"</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"product_quantity":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"1",</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"5"</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"product_coupon_discount":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"-5",</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"-25"</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"product_coupon_promo":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"FIVEOFF",</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"FIVEOFF"</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b w:val="1"/>
          <w:color w:val="808080"/>
          <w:sz w:val="18"/>
          <w:szCs w:val="18"/>
          <w:rtl w:val="0"/>
        </w:rPr>
        <w:t xml:space="preserve">Order “Thank You” Page</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Fonts w:ascii="Trebuchet MS" w:cs="Trebuchet MS" w:eastAsia="Trebuchet MS" w:hAnsi="Trebuchet MS"/>
          <w:color w:val="808080"/>
          <w:sz w:val="18"/>
          <w:szCs w:val="18"/>
          <w:rtl w:val="0"/>
        </w:rPr>
        <w:t xml:space="preserve">Order Thank You page shows the details about the order and adds all values beginning “order_”.  This data layer also includes all of the items that were purchased.  The “product_” arrays should have the same number of items in each array and each item corresponds to the item in the same position in the other arrays.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var utag_data =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"page_name": "confirmation",</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"page_type": "checkout",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"page_context_type": "orderconfirmation",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"page_context_title": "order confirmation",</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"user_anonymous": "true",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"user_authenticated": "false",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"user_registered": "false",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"customer_id": "abZAaNVUFZJNZz7PUAZrRjr1E5",</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"order_id": "00000451",</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"order_discount": "0.00",</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"order_subtotal": "75.00",</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"order_tax": "4.05",</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"order_shipping": "5.99",</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"order_payment_type": "BML",</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"order_total": "85.04",</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"order_currency": "USD",</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"order_postal_code": "92868",</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"product_name":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"Platinum Blue Stripes Easy Care Fitted Shirt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"product_brand":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"product_unit_price":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"75"</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"product_sku":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"null"</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"product_id":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"008884304023"</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"product_category":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"womens-clothing-tops"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"product_quantity":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"1"</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"product_coupon_discount":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"0"</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"product_coupon_promo":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&lt;/script&gt;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Trebuchet MS" w:cs="Trebuchet MS" w:eastAsia="Trebuchet MS" w:hAnsi="Trebuchet MS"/>
          <w:b w:val="1"/>
          <w:color w:val="808080"/>
          <w:sz w:val="18"/>
          <w:szCs w:val="18"/>
        </w:rPr>
      </w:pPr>
      <w:r w:rsidDel="00000000" w:rsidR="00000000" w:rsidRPr="00000000">
        <w:rPr>
          <w:rFonts w:ascii="Trebuchet MS" w:cs="Trebuchet MS" w:eastAsia="Trebuchet MS" w:hAnsi="Trebuchet MS"/>
          <w:b w:val="1"/>
          <w:color w:val="808080"/>
          <w:sz w:val="18"/>
          <w:szCs w:val="18"/>
          <w:rtl w:val="0"/>
        </w:rPr>
        <w:t xml:space="preserve">Order History Page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Order History shows the details about previous or outstanding orders. This data layer should *not* include all of the items that were previously purchased.</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 type="text/javascript"&gt;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var utag_data =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"page_name": "Sites-SiteGenesis-Site",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"page_type": "content",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"page_context_type": "orderhistory",</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"page_context_title": "order history",</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"user_anonymous": "false",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"user_authenticated": "true",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"user_registered": "true",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"customer_id": "adtkksWZjpbo9fdawQex7njjMb",</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  "customer_email": "xxxxxxxxxx@yahoo.com"</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360" w:right="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100" w:line="240" w:lineRule="auto"/>
        <w:ind w:left="360" w:firstLine="0"/>
        <w:contextualSpacing w:val="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&lt;/script&gt;</w:t>
      </w:r>
      <w:r w:rsidDel="00000000" w:rsidR="00000000" w:rsidRPr="00000000">
        <w:rPr>
          <w:rtl w:val="0"/>
        </w:rPr>
      </w:r>
    </w:p>
    <w:sectPr>
      <w:headerReference r:id="rId10" w:type="default"/>
      <w:footerReference r:id="rId11" w:type="default"/>
      <w:pgSz w:h="16838" w:w="11906"/>
      <w:pgMar w:bottom="1440" w:top="144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Verdana"/>
  <w:font w:name="Trebuchet MS"/>
  <w:font w:name="Courier New"/>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3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
      <w:gridCol w:w="2672"/>
      <w:gridCol w:w="3227.0000000000005"/>
      <w:tblGridChange w:id="0">
        <w:tblGrid>
          <w:gridCol w:w="4428"/>
          <w:gridCol w:w="2672"/>
          <w:gridCol w:w="3227.000000000000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mallCaps w:val="0"/>
              <w:sz w:val="18"/>
              <w:szCs w:val="18"/>
            </w:rPr>
          </w:pPr>
          <w:r w:rsidDel="00000000" w:rsidR="00000000" w:rsidRPr="00000000">
            <w:rPr>
              <w:rFonts w:ascii="Consolas" w:cs="Consolas" w:eastAsia="Consolas" w:hAnsi="Consolas"/>
              <w:smallCaps w:val="0"/>
              <w:sz w:val="18"/>
              <w:szCs w:val="18"/>
              <w:rtl w:val="0"/>
            </w:rPr>
            <w:t xml:space="preserve">{LINK Integration Documentation}</w:t>
          </w:r>
        </w:p>
      </w:tc>
      <w:tc>
        <w:tcPr>
          <w:shd w:fill="auto" w:val="clear"/>
          <w:tcMar>
            <w:top w:w="0.0" w:type="dxa"/>
            <w:left w:w="108.0" w:type="dxa"/>
            <w:bottom w:w="0.0" w:type="dxa"/>
            <w:right w:w="108.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mallCaps w:val="0"/>
              <w:sz w:val="18"/>
              <w:szCs w:val="18"/>
            </w:rPr>
          </w:pPr>
          <w:r w:rsidDel="00000000" w:rsidR="00000000" w:rsidRPr="00000000">
            <w:rPr>
              <w:rFonts w:ascii="Arial" w:cs="Arial" w:eastAsia="Arial" w:hAnsi="Arial"/>
              <w:smallCaps w:val="0"/>
              <w:sz w:val="18"/>
              <w:szCs w:val="18"/>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tabs>
              <w:tab w:val="left" w:pos="2167"/>
            </w:tabs>
            <w:contextualSpacing w:val="0"/>
            <w:rPr>
              <w:rFonts w:ascii="Consolas" w:cs="Consolas" w:eastAsia="Consolas" w:hAnsi="Consolas"/>
              <w:smallCaps w:val="0"/>
              <w:sz w:val="18"/>
              <w:szCs w:val="18"/>
            </w:rPr>
          </w:pPr>
          <w:r w:rsidDel="00000000" w:rsidR="00000000" w:rsidRPr="00000000">
            <w:rPr>
              <w:rFonts w:ascii="Arial" w:cs="Arial" w:eastAsia="Arial" w:hAnsi="Arial"/>
              <w:smallCaps w:val="0"/>
              <w:sz w:val="18"/>
              <w:szCs w:val="18"/>
              <w:rtl w:val="0"/>
            </w:rPr>
            <w:t xml:space="preserve">                                      </w:t>
          </w:r>
          <w:r w:rsidDel="00000000" w:rsidR="00000000" w:rsidRPr="00000000">
            <w:rPr>
              <w:rFonts w:ascii="Consolas" w:cs="Consolas" w:eastAsia="Consolas" w:hAnsi="Consolas"/>
              <w:smallCaps w:val="0"/>
              <w:sz w:val="18"/>
              <w:szCs w:val="18"/>
              <w:rtl w:val="0"/>
            </w:rPr>
            <w:t xml:space="preserve">Page </w:t>
          </w:r>
          <w:r w:rsidDel="00000000" w:rsidR="00000000" w:rsidRPr="00000000">
            <w:rPr>
              <w:rFonts w:ascii="Consolas" w:cs="Consolas" w:eastAsia="Consolas" w:hAnsi="Consolas"/>
              <w:smallCaps w:val="0"/>
              <w:sz w:val="18"/>
              <w:szCs w:val="18"/>
            </w:rPr>
            <w:fldChar w:fldCharType="begin"/>
            <w:instrText xml:space="preserve">PAGE</w:instrText>
            <w:fldChar w:fldCharType="separate"/>
            <w:fldChar w:fldCharType="end"/>
          </w:r>
          <w:r w:rsidDel="00000000" w:rsidR="00000000" w:rsidRPr="00000000">
            <w:rPr>
              <w:rFonts w:ascii="Consolas" w:cs="Consolas" w:eastAsia="Consolas" w:hAnsi="Consolas"/>
              <w:smallCaps w:val="0"/>
              <w:sz w:val="18"/>
              <w:szCs w:val="18"/>
              <w:rtl w:val="0"/>
            </w:rPr>
            <w:t xml:space="preserve"> </w:t>
          </w:r>
        </w:p>
      </w:tc>
    </w:tr>
  </w:tbl>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onsolas" w:cs="Consolas" w:eastAsia="Consolas" w:hAnsi="Consolas"/>
        <w:smallCaps w:val="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36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widowControl w:val="0"/>
        <w:spacing w:after="200"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480" w:lineRule="auto"/>
      <w:ind w:left="720" w:hanging="360"/>
      <w:contextualSpacing w:val="1"/>
    </w:pPr>
    <w:rPr>
      <w:rFonts w:ascii="Cambria" w:cs="Cambria" w:eastAsia="Cambria" w:hAnsi="Cambria"/>
      <w:b w:val="1"/>
      <w:smallCaps w:val="0"/>
      <w:color w:val="365f91"/>
      <w:sz w:val="24"/>
      <w:szCs w:val="24"/>
    </w:rPr>
  </w:style>
  <w:style w:type="paragraph" w:styleId="Heading2">
    <w:name w:val="heading 2"/>
    <w:basedOn w:val="Normal"/>
    <w:next w:val="Normal"/>
    <w:pPr>
      <w:keepNext w:val="0"/>
      <w:keepLines w:val="0"/>
      <w:widowControl w:val="0"/>
      <w:spacing w:after="0" w:before="200" w:lineRule="auto"/>
      <w:ind w:left="1800" w:hanging="720"/>
      <w:contextualSpacing w:val="1"/>
    </w:pPr>
    <w:rPr>
      <w:rFonts w:ascii="Verdana" w:cs="Verdana" w:eastAsia="Verdana" w:hAnsi="Verdana"/>
      <w:b w:val="1"/>
      <w:smallCaps w:val="0"/>
      <w:color w:val="000000"/>
      <w:sz w:val="28"/>
      <w:szCs w:val="28"/>
    </w:rPr>
  </w:style>
  <w:style w:type="paragraph" w:styleId="Heading3">
    <w:name w:val="heading 3"/>
    <w:basedOn w:val="Normal"/>
    <w:next w:val="Normal"/>
    <w:pPr>
      <w:keepNext w:val="0"/>
      <w:keepLines w:val="0"/>
      <w:widowControl w:val="0"/>
      <w:spacing w:after="0" w:before="200" w:line="271" w:lineRule="auto"/>
      <w:ind w:left="2160" w:hanging="720"/>
      <w:contextualSpacing w:val="1"/>
    </w:pPr>
    <w:rPr>
      <w:rFonts w:ascii="Trebuchet MS" w:cs="Trebuchet MS" w:eastAsia="Trebuchet MS" w:hAnsi="Trebuchet MS"/>
      <w:b w:val="1"/>
      <w:i w:val="1"/>
      <w:smallCaps w:val="0"/>
      <w:color w:val="595959"/>
      <w:sz w:val="20"/>
      <w:szCs w:val="20"/>
    </w:rPr>
  </w:style>
  <w:style w:type="paragraph" w:styleId="Heading4">
    <w:name w:val="heading 4"/>
    <w:basedOn w:val="Normal"/>
    <w:next w:val="Normal"/>
    <w:pPr>
      <w:keepNext w:val="0"/>
      <w:keepLines w:val="0"/>
      <w:widowControl w:val="0"/>
      <w:spacing w:after="0" w:before="200" w:lineRule="auto"/>
      <w:contextualSpacing w:val="1"/>
    </w:pPr>
    <w:rPr>
      <w:rFonts w:ascii="Cambria" w:cs="Cambria" w:eastAsia="Cambria" w:hAnsi="Cambria"/>
      <w:b w:val="1"/>
      <w:i w:val="1"/>
      <w:smallCaps w:val="0"/>
    </w:rPr>
  </w:style>
  <w:style w:type="paragraph" w:styleId="Heading5">
    <w:name w:val="heading 5"/>
    <w:basedOn w:val="Normal"/>
    <w:next w:val="Normal"/>
    <w:pPr>
      <w:keepNext w:val="0"/>
      <w:keepLines w:val="0"/>
      <w:widowControl w:val="0"/>
      <w:spacing w:after="0" w:before="200" w:lineRule="auto"/>
      <w:contextualSpacing w:val="1"/>
    </w:pPr>
    <w:rPr>
      <w:rFonts w:ascii="Cambria" w:cs="Cambria" w:eastAsia="Cambria" w:hAnsi="Cambria"/>
      <w:b w:val="1"/>
      <w:smallCaps w:val="0"/>
      <w:color w:val="548dd4"/>
      <w:sz w:val="28"/>
      <w:szCs w:val="28"/>
    </w:rPr>
  </w:style>
  <w:style w:type="paragraph" w:styleId="Heading6">
    <w:name w:val="heading 6"/>
    <w:basedOn w:val="Normal"/>
    <w:next w:val="Normal"/>
    <w:pPr>
      <w:keepNext w:val="0"/>
      <w:keepLines w:val="0"/>
      <w:widowControl w:val="0"/>
      <w:spacing w:after="0" w:line="271" w:lineRule="auto"/>
      <w:contextualSpacing w:val="1"/>
    </w:pPr>
    <w:rPr>
      <w:rFonts w:ascii="Cambria" w:cs="Cambria" w:eastAsia="Cambria" w:hAnsi="Cambria"/>
      <w:b w:val="1"/>
      <w:i w:val="1"/>
      <w:smallCaps w:val="0"/>
      <w:color w:val="7f7f7f"/>
    </w:rPr>
  </w:style>
  <w:style w:type="paragraph" w:styleId="Title">
    <w:name w:val="Title"/>
    <w:basedOn w:val="Normal"/>
    <w:next w:val="Normal"/>
    <w:pPr>
      <w:keepNext w:val="0"/>
      <w:keepLines w:val="0"/>
      <w:widowControl w:val="0"/>
      <w:spacing w:line="240" w:lineRule="auto"/>
      <w:contextualSpacing w:val="1"/>
    </w:pPr>
    <w:rPr>
      <w:rFonts w:ascii="Cambria" w:cs="Cambria" w:eastAsia="Cambria" w:hAnsi="Cambria"/>
      <w:smallCaps w:val="0"/>
      <w:sz w:val="52"/>
      <w:szCs w:val="52"/>
    </w:rPr>
  </w:style>
  <w:style w:type="paragraph" w:styleId="Subtitle">
    <w:name w:val="Subtitle"/>
    <w:basedOn w:val="Normal"/>
    <w:next w:val="Normal"/>
    <w:pPr>
      <w:keepNext w:val="0"/>
      <w:keepLines w:val="0"/>
      <w:widowControl w:val="0"/>
      <w:spacing w:after="600" w:lineRule="auto"/>
      <w:contextualSpacing w:val="1"/>
    </w:pPr>
    <w:rPr>
      <w:rFonts w:ascii="Cambria" w:cs="Cambria" w:eastAsia="Cambria" w:hAnsi="Cambria"/>
      <w:i w:val="1"/>
      <w:smallCaps w:val="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Tealium/integration-demandware/release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tealium.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