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Pre-requisiti: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Installare MySQL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Installare MongoDB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Installare MAMP (o altri server php)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Caricare i file sql su phpmyadmin per creare il database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Salvare tutti i file nella cartella C:\MAMP\htdocs</w:t>
        <w:br w:type="textWrapping"/>
        <w:t xml:space="preserve">(oppure cambiare il percorso della cartella a cui fare riferimento nel server)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Per avviare l’applicazione web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Avviare il server MAMP (o altro)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Avviare mongodb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Cercare su barra di ricerca del browser localhost:8888/HomePage.html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