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Calibri" w:cs="Calibri" w:eastAsia="Calibri" w:hAnsi="Calibri"/>
          <w:b/>
          <w:bCs/>
          <w:color w:val="0D1B2A"/>
          <w:sz w:val="56"/>
          <w:szCs w:val="56"/>
        </w:rPr>
        <w:t xml:space="preserve">FreightProof SA</w:t>
      </w:r>
    </w:p>
    <w:p>
      <w:pPr>
        <w:spacing w:after="120" w:line="300"/>
      </w:pPr>
      <w:r>
        <w:rPr>
          <w:rFonts w:ascii="Calibri" w:cs="Calibri" w:eastAsia="Calibri" w:hAnsi="Calibri"/>
          <w:b/>
          <w:bCs/>
          <w:color w:val="1B7C8A"/>
          <w:sz w:val="30"/>
          <w:szCs w:val="30"/>
        </w:rPr>
        <w:t xml:space="preserve">Iteration 4 speaking script, cue cards, demo run sheet and Q&amp;A</w:t>
      </w:r>
    </w:p>
    <w:p>
      <w:pPr>
        <w:spacing w:after="120" w:line="300"/>
      </w:pPr>
      <w:r>
        <w:rPr>
          <w:rFonts w:ascii="Calibri" w:cs="Calibri" w:eastAsia="Calibri" w:hAnsi="Calibri"/>
          <w:color w:val="4A6274"/>
          <w:sz w:val="24"/>
          <w:szCs w:val="24"/>
        </w:rPr>
        <w:t xml:space="preserve">INF4027W · UCT Honours · Team 05 · Monday 26 October 2026 · slot time: [TO CONFIRM]</w:t>
      </w:r>
    </w:p>
    <w:p>
      <w:pPr>
        <w:spacing w:after="120" w:line="300"/>
      </w:pPr>
      <w:r>
        <w:rPr>
          <w:rFonts w:ascii="Calibri" w:cs="Calibri" w:eastAsia="Calibri" w:hAnsi="Calibri"/>
          <w:sz w:val="24"/>
          <w:szCs w:val="24"/>
        </w:rPr>
        <w:t xml:space="preserve"/>
      </w:r>
    </w:p>
    <w:p>
      <w:pPr>
        <w:pStyle w:val="Heading2"/>
        <w:keepNext/>
        <w:spacing w:after="120" w:before="240"/>
      </w:pPr>
      <w:r>
        <w:rPr>
          <w:rFonts w:ascii="Calibri" w:cs="Calibri" w:eastAsia="Calibri" w:hAnsi="Calibri"/>
          <w:b/>
          <w:bCs/>
          <w:color w:val="1B7C8A"/>
          <w:sz w:val="28"/>
          <w:szCs w:val="28"/>
        </w:rPr>
        <w:t xml:space="preserve">Timing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800"/>
        <w:gridCol w:w="1500"/>
        <w:gridCol w:w="2200"/>
        <w:gridCol w:w="1800"/>
      </w:tblGrid>
      <w:tr>
        <w:trPr>
          <w:cantSplit/>
          <w:tblHeader/>
        </w:trPr>
        <w:tc>
          <w:tcPr>
            <w:tcW w:type="dxa" w:w="17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2"/>
                <w:szCs w:val="22"/>
              </w:rPr>
              <w:t xml:space="preserve">Block</w:t>
            </w:r>
          </w:p>
        </w:tc>
        <w:tc>
          <w:tcPr>
            <w:tcW w:type="dxa" w:w="18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2"/>
                <w:szCs w:val="22"/>
              </w:rPr>
              <w:t xml:space="preserve">Speaker</w:t>
            </w:r>
          </w:p>
        </w:tc>
        <w:tc>
          <w:tcPr>
            <w:tcW w:type="dxa" w:w="15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2"/>
                <w:szCs w:val="22"/>
              </w:rPr>
              <w:t xml:space="preserve">Slides</w:t>
            </w:r>
          </w:p>
        </w:tc>
        <w:tc>
          <w:tcPr>
            <w:tcW w:type="dxa" w:w="22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2"/>
                <w:szCs w:val="22"/>
              </w:rPr>
              <w:t xml:space="preserve">Clock</w:t>
            </w:r>
          </w:p>
        </w:tc>
        <w:tc>
          <w:tcPr>
            <w:tcW w:type="dxa" w:w="18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2"/>
                <w:szCs w:val="22"/>
              </w:rPr>
              <w:t xml:space="preserve">Length</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Tim</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 to 4</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0:00 to 3:00</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3:00</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2</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Chiko</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5 to 8</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3:00 to 6:30</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3:30</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3</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Thomas</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9 to 13</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6:30 to 10:10</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3:40</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4</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Ciaran</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14 to 17</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10:10 to 13:00</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2:50</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Total talk</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 to 17</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0:00 to 13:00</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13:00 of 15:00</w:t>
            </w:r>
          </w:p>
        </w:tc>
      </w:tr>
      <w:tr>
        <w:trPr>
          <w:cantSplit/>
          <w:tblHeader w:val="off"/>
        </w:trPr>
        <w:tc>
          <w:tcPr>
            <w:tcW w:type="dxa" w:w="1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Recorded walkthrough</w:t>
            </w:r>
          </w:p>
        </w:tc>
        <w:tc>
          <w:tcPr>
            <w:tcW w:type="dxa" w:w="15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18</w:t>
            </w:r>
          </w:p>
        </w:tc>
        <w:tc>
          <w:tcPr>
            <w:tcW w:type="dxa" w:w="22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Start of demo slot</w:t>
            </w:r>
          </w:p>
        </w:tc>
        <w:tc>
          <w:tcPr>
            <w:tcW w:type="dxa" w:w="18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2"/>
                <w:szCs w:val="22"/>
              </w:rPr>
              <w:t xml:space="preserve">2:10 (from the 30-min demo)</w:t>
            </w:r>
          </w:p>
        </w:tc>
      </w:tr>
    </w:tbl>
    <w:p>
      <w:pPr>
        <w:spacing w:after="120" w:line="300"/>
      </w:pPr>
      <w:r>
        <w:rPr>
          <w:rFonts w:ascii="Calibri" w:cs="Calibri" w:eastAsia="Calibri" w:hAnsi="Calibri"/>
          <w:sz w:val="24"/>
          <w:szCs w:val="24"/>
        </w:rPr>
        <w:t xml:space="preserve"/>
      </w:r>
    </w:p>
    <w:p>
      <w:pPr>
        <w:pStyle w:val="Heading2"/>
        <w:keepNext/>
        <w:spacing w:after="120" w:before="240"/>
      </w:pPr>
      <w:r>
        <w:rPr>
          <w:rFonts w:ascii="Calibri" w:cs="Calibri" w:eastAsia="Calibri" w:hAnsi="Calibri"/>
          <w:b/>
          <w:bCs/>
          <w:color w:val="1B7C8A"/>
          <w:sz w:val="28"/>
          <w:szCs w:val="28"/>
        </w:rPr>
        <w:t xml:space="preserve">How to use this document</w:t>
      </w:r>
    </w:p>
    <w:p>
      <w:pPr>
        <w:pStyle w:val="ListParagraph"/>
        <w:numPr>
          <w:ilvl w:val="0"/>
          <w:numId w:val="2"/>
        </w:numPr>
        <w:spacing w:after="80"/>
      </w:pPr>
      <w:r>
        <w:rPr>
          <w:rFonts w:ascii="Calibri" w:cs="Calibri" w:eastAsia="Calibri" w:hAnsi="Calibri"/>
          <w:sz w:val="24"/>
          <w:szCs w:val="24"/>
        </w:rPr>
        <w:t xml:space="preserve">The full script is for rehearsal only. On stage, speak from the cue cards, which are also in each slide's speaker notes.</w:t>
      </w:r>
    </w:p>
    <w:p>
      <w:pPr>
        <w:pStyle w:val="ListParagraph"/>
        <w:numPr>
          <w:ilvl w:val="0"/>
          <w:numId w:val="2"/>
        </w:numPr>
        <w:spacing w:after="80"/>
      </w:pPr>
      <w:r>
        <w:rPr>
          <w:rFonts w:ascii="Calibri" w:cs="Calibri" w:eastAsia="Calibri" w:hAnsi="Calibri"/>
          <w:sz w:val="24"/>
          <w:szCs w:val="24"/>
        </w:rPr>
        <w:t xml:space="preserve">The words on a slide and the words spoken are meant to differ: the slide shows the evidence, the speaker gives the meaning. Never read a slide aloud.</w:t>
      </w:r>
    </w:p>
    <w:p>
      <w:pPr>
        <w:pStyle w:val="ListParagraph"/>
        <w:numPr>
          <w:ilvl w:val="0"/>
          <w:numId w:val="2"/>
        </w:numPr>
        <w:spacing w:after="80"/>
      </w:pPr>
      <w:r>
        <w:rPr>
          <w:rFonts w:ascii="Calibri" w:cs="Calibri" w:eastAsia="Calibri" w:hAnsi="Calibri"/>
          <w:sz w:val="24"/>
          <w:szCs w:val="24"/>
        </w:rPr>
        <w:t xml:space="preserve">The one framing line about what isn't finished is on slide 16. Don't add others.</w:t>
      </w:r>
    </w:p>
    <w:p>
      <w:pPr>
        <w:pStyle w:val="ListParagraph"/>
        <w:numPr>
          <w:ilvl w:val="0"/>
          <w:numId w:val="2"/>
        </w:numPr>
        <w:spacing w:after="80"/>
      </w:pPr>
      <w:r>
        <w:rPr>
          <w:rFonts w:ascii="Calibri" w:cs="Calibri" w:eastAsia="Calibri" w:hAnsi="Calibri"/>
          <w:sz w:val="24"/>
          <w:szCs w:val="24"/>
        </w:rPr>
        <w:t xml:space="preserve">When asked about something not built, answer in two sentences: what exists, then what is missing.</w:t>
      </w:r>
    </w:p>
    <w:p>
      <w:pPr>
        <w:pStyle w:val="ListParagraph"/>
        <w:numPr>
          <w:ilvl w:val="0"/>
          <w:numId w:val="2"/>
        </w:numPr>
        <w:spacing w:after="80"/>
      </w:pPr>
      <w:r>
        <w:rPr>
          <w:rFonts w:ascii="Calibri" w:cs="Calibri" w:eastAsia="Calibri" w:hAnsi="Calibri"/>
          <w:sz w:val="24"/>
          <w:szCs w:val="24"/>
        </w:rPr>
        <w:t xml:space="preserve">Each speaker presents work they built. This doubles as preparation for the code review on 28 October.</w:t>
      </w:r>
    </w:p>
    <w:p>
      <w:pPr>
        <w:pStyle w:val="ListParagraph"/>
        <w:numPr>
          <w:ilvl w:val="0"/>
          <w:numId w:val="2"/>
        </w:numPr>
        <w:spacing w:after="80"/>
      </w:pPr>
      <w:r>
        <w:rPr>
          <w:rFonts w:ascii="Calibri" w:cs="Calibri" w:eastAsia="Calibri" w:hAnsi="Calibri"/>
          <w:b/>
          <w:bCs/>
          <w:sz w:val="24"/>
          <w:szCs w:val="24"/>
        </w:rPr>
        <w:t>Two placeholders stay open until Sunday: the Sprint 9 burndown (slide 7) and the fresh CI run (slide 14).</w:t>
      </w:r>
    </w:p>
    <w:p>
      <w:r>
        <w:br w:type="page"/>
      </w:r>
    </w:p>
    <w:p>
      <w:pPr>
        <w:pStyle w:val="Heading1"/>
        <w:spacing w:after="160" w:before="240"/>
      </w:pPr>
      <w:r>
        <w:rPr>
          <w:rFonts w:ascii="Calibri" w:cs="Calibri" w:eastAsia="Calibri" w:hAnsi="Calibri"/>
          <w:b/>
          <w:bCs/>
          <w:color w:val="0D1B2A"/>
          <w:sz w:val="36"/>
          <w:szCs w:val="36"/>
        </w:rPr>
        <w:t xml:space="preserve">Part 1: Speaking script</w:t>
      </w:r>
    </w:p>
    <w:p>
      <w:pPr>
        <w:spacing w:after="120" w:line="300"/>
      </w:pPr>
      <w:r>
        <w:rPr>
          <w:rFonts w:ascii="Calibri" w:cs="Calibri" w:eastAsia="Calibri" w:hAnsi="Calibri"/>
          <w:color w:val="4A6274"/>
          <w:sz w:val="24"/>
          <w:szCs w:val="24"/>
        </w:rPr>
        <w:t>About 1538 words over 13:00, roughly 118 words a minute, with room to point at each diagram.</w:t>
      </w:r>
    </w:p>
    <w:p>
      <w:pPr>
        <w:pStyle w:val="Heading2"/>
        <w:keepNext/>
        <w:spacing w:after="120" w:before="240"/>
      </w:pPr>
      <w:r>
        <w:rPr>
          <w:rFonts w:ascii="Calibri" w:cs="Calibri" w:eastAsia="Calibri" w:hAnsi="Calibri"/>
          <w:b/>
          <w:bCs/>
          <w:color w:val="1B7C8A"/>
          <w:sz w:val="28"/>
          <w:szCs w:val="28"/>
        </w:rPr>
        <w:t>Block 1: Tim, slides 1 to 4 (3:00, 0:00 to 3:00)</w:t>
      </w:r>
    </w:p>
    <w:p>
      <w:pPr>
        <w:pStyle w:val="Heading3"/>
        <w:keepNext/>
        <w:spacing w:after="80" w:before="200"/>
      </w:pPr>
      <w:r>
        <w:rPr>
          <w:rFonts w:ascii="Calibri" w:cs="Calibri" w:eastAsia="Calibri" w:hAnsi="Calibri"/>
          <w:b/>
          <w:bCs/>
          <w:color w:val="0D1B2A"/>
          <w:sz w:val="24"/>
          <w:szCs w:val="24"/>
        </w:rPr>
        <w:t xml:space="preserve">Slide 1: FreightProof SA (0:15)</w:t>
      </w:r>
    </w:p>
    <w:p>
      <w:pPr>
        <w:spacing w:after="140" w:line="320"/>
      </w:pPr>
      <w:r>
        <w:rPr>
          <w:rFonts w:ascii="Calibri" w:cs="Calibri" w:eastAsia="Calibri" w:hAnsi="Calibri"/>
          <w:sz w:val="24"/>
          <w:szCs w:val="24"/>
        </w:rPr>
        <w:t xml:space="preserve">Good morning. We're Team Five, and this is FreightProof. I'm Tim, and with me are Chiko, Thomas and Ciaran. Our promise is simple: evidence an insurer can check without having to trust us.</w:t>
      </w:r>
    </w:p>
    <w:p>
      <w:pPr>
        <w:pStyle w:val="Heading3"/>
        <w:keepNext/>
        <w:spacing w:after="80" w:before="200"/>
      </w:pPr>
      <w:r>
        <w:rPr>
          <w:rFonts w:ascii="Calibri" w:cs="Calibri" w:eastAsia="Calibri" w:hAnsi="Calibri"/>
          <w:b/>
          <w:bCs/>
          <w:color w:val="0D1B2A"/>
          <w:sz w:val="24"/>
          <w:szCs w:val="24"/>
        </w:rPr>
        <w:t>Slide 2: The handover gap (1:00)</w:t>
      </w:r>
    </w:p>
    <w:p>
      <w:pPr>
        <w:spacing w:after="140" w:line="320"/>
      </w:pPr>
      <w:r>
        <w:rPr>
          <w:rFonts w:ascii="Calibri" w:cs="Calibri" w:eastAsia="Calibri" w:hAnsi="Calibri"/>
          <w:sz w:val="24"/>
          <w:szCs w:val="24"/>
        </w:rPr>
        <w:t>Picture one truck going from Joburg to Durban. Four parties are involved, and each one's system does its job. The principal has the waybills in Parcel Perfect and the depot scans, so they know what should be on the truck and what was scanned. The transporter's Pulsit tracker knows where the truck and trailer were. The depot or client site keeps its gate log, and the receiver scans the goods in or signs a delivery note.</w:t>
      </w:r>
    </w:p>
    <w:p>
      <w:pPr>
        <w:spacing w:after="140" w:line="320"/>
      </w:pPr>
      <w:r>
        <w:rPr>
          <w:rFonts w:ascii="Calibri" w:cs="Calibri" w:eastAsia="Calibri" w:hAnsi="Calibri"/>
          <w:sz w:val="24"/>
          <w:szCs w:val="24"/>
        </w:rPr>
        <w:t>But each record is keyed to something different: a waybill, a vehicle, a gate entry. Nothing ties them to one trip. So when something goes wrong, an insurer has to stitch them together, often months later. And things do go wrong: SAPS recorded 1,589 truck hijackings in 2024/25, more than four a day.</w:t>
      </w:r>
    </w:p>
    <w:p>
      <w:pPr>
        <w:spacing w:after="140" w:line="320"/>
      </w:pPr>
      <w:r>
        <w:rPr>
          <w:rFonts w:ascii="Calibri" w:cs="Calibri" w:eastAsia="Calibri" w:hAnsi="Calibri"/>
          <w:sz w:val="24"/>
          <w:szCs w:val="24"/>
        </w:rPr>
        <w:t>In September we spoke to seven people who deal with this for a living, and they said the same thing: what slows an investigation is connecting the records, not a missing one.</w:t>
      </w:r>
    </w:p>
    <w:p>
      <w:pPr>
        <w:pStyle w:val="Heading3"/>
        <w:keepNext/>
        <w:spacing w:after="80" w:before="200"/>
      </w:pPr>
      <w:r>
        <w:rPr>
          <w:rFonts w:ascii="Calibri" w:cs="Calibri" w:eastAsia="Calibri" w:hAnsi="Calibri"/>
          <w:b/>
          <w:bCs/>
          <w:color w:val="0D1B2A"/>
          <w:sz w:val="24"/>
          <w:szCs w:val="24"/>
        </w:rPr>
        <w:t>Slide 3: How FreightProof works (1:00)</w:t>
      </w:r>
    </w:p>
    <w:p>
      <w:pPr>
        <w:spacing w:after="140" w:line="320"/>
      </w:pPr>
      <w:r>
        <w:rPr>
          <w:rFonts w:ascii="Calibri" w:cs="Calibri" w:eastAsia="Calibri" w:hAnsi="Calibri"/>
          <w:sz w:val="24"/>
          <w:szCs w:val="24"/>
        </w:rPr>
        <w:t>FreightProof fixes that by recording each handover once, in a form anyone can check. Five steps. The dispatcher imports the client's manifest, and the trip plan is fingerprinted and locked before the truck moves. At every handover the driver's phone captures the seal, photos, parcel counts, time and position. We check those positions against the truck and trailer trackers and the yard outline, and anything that doesn't match becomes an exception.</w:t>
      </w:r>
    </w:p>
    <w:p>
      <w:pPr>
        <w:spacing w:after="140" w:line="320"/>
      </w:pPr>
      <w:r>
        <w:rPr>
          <w:rFonts w:ascii="Calibri" w:cs="Calibri" w:eastAsia="Calibri" w:hAnsi="Calibri"/>
          <w:sz w:val="24"/>
          <w:szCs w:val="24"/>
        </w:rPr>
        <w:t>Each record's fingerprint goes to Hedera, a public ledger nobody can edit, while the personal data stays with us. Finally, an insurer opens an audit pack, which I built, and checks every fingerprint against Hedera themselves. To be clear: this records what happened. It doesn't stop a hijacking.</w:t>
      </w:r>
    </w:p>
    <w:p>
      <w:pPr>
        <w:pStyle w:val="Heading3"/>
        <w:keepNext/>
        <w:spacing w:after="80" w:before="200"/>
      </w:pPr>
      <w:r>
        <w:rPr>
          <w:rFonts w:ascii="Calibri" w:cs="Calibri" w:eastAsia="Calibri" w:hAnsi="Calibri"/>
          <w:b/>
          <w:bCs/>
          <w:color w:val="0D1B2A"/>
          <w:sz w:val="24"/>
          <w:szCs w:val="24"/>
        </w:rPr>
        <w:t>Slide 4: What we set out to achieve (0:45)</w:t>
      </w:r>
    </w:p>
    <w:p>
      <w:pPr>
        <w:spacing w:after="140" w:line="320"/>
      </w:pPr>
      <w:r>
        <w:rPr>
          <w:rFonts w:ascii="Calibri" w:cs="Calibri" w:eastAsia="Calibri" w:hAnsi="Calibri"/>
          <w:sz w:val="24"/>
          <w:szCs w:val="24"/>
        </w:rPr>
        <w:t>The goal is a sustainable evidence service for South African road-freight operators. The business objectives on the left are measured in a pilot, which can only start after the project, so we don't claim them yet.</w:t>
      </w:r>
    </w:p>
    <w:p>
      <w:pPr>
        <w:spacing w:after="140" w:line="320"/>
      </w:pPr>
      <w:r>
        <w:rPr>
          <w:rFonts w:ascii="Calibri" w:cs="Calibri" w:eastAsia="Calibri" w:hAnsi="Calibri"/>
          <w:sz w:val="24"/>
          <w:szCs w:val="24"/>
        </w:rPr>
        <w:t>All four project objectives are achieved, and all eight system objectives are delivered, with two caveats: three run on simulated partner feeds, and the receiver identity check is offered to everyone rather than switched on per consignment. Chiko.</w:t>
      </w:r>
    </w:p>
    <w:p>
      <w:pPr>
        <w:pStyle w:val="Heading2"/>
        <w:keepNext/>
        <w:spacing w:after="120" w:before="240"/>
      </w:pPr>
      <w:r>
        <w:rPr>
          <w:rFonts w:ascii="Calibri" w:cs="Calibri" w:eastAsia="Calibri" w:hAnsi="Calibri"/>
          <w:b/>
          <w:bCs/>
          <w:color w:val="1B7C8A"/>
          <w:sz w:val="28"/>
          <w:szCs w:val="28"/>
        </w:rPr>
        <w:t>Block 2: Chiko, slides 5 to 8 (3:30, 3:00 to 6:30)</w:t>
      </w:r>
    </w:p>
    <w:p>
      <w:pPr>
        <w:pStyle w:val="Heading3"/>
        <w:keepNext/>
        <w:spacing w:after="80" w:before="200"/>
      </w:pPr>
      <w:r>
        <w:rPr>
          <w:rFonts w:ascii="Calibri" w:cs="Calibri" w:eastAsia="Calibri" w:hAnsi="Calibri"/>
          <w:b/>
          <w:bCs/>
          <w:color w:val="0D1B2A"/>
          <w:sz w:val="24"/>
          <w:szCs w:val="24"/>
        </w:rPr>
        <w:t xml:space="preserve">Slide 5: Plan and progress (0:50)</w:t>
      </w:r>
    </w:p>
    <w:p>
      <w:pPr>
        <w:spacing w:after="140" w:line="320"/>
      </w:pPr>
      <w:r>
        <w:rPr>
          <w:rFonts w:ascii="Calibri" w:cs="Calibri" w:eastAsia="Calibri" w:hAnsi="Calibri"/>
          <w:sz w:val="24"/>
          <w:szCs w:val="24"/>
        </w:rPr>
        <w:t xml:space="preserve">Thanks, Tim. This is the whole project on one line: nine sprints across four iterations, with Iteration 4 in orange.</w:t>
      </w:r>
    </w:p>
    <w:p>
      <w:pPr>
        <w:spacing w:after="140" w:line="320"/>
      </w:pPr>
      <w:r>
        <w:rPr>
          <w:rFonts w:ascii="Calibri" w:cs="Calibri" w:eastAsia="Calibri" w:hAnsi="Calibri"/>
          <w:sz w:val="24"/>
          <w:szCs w:val="24"/>
        </w:rPr>
        <w:t xml:space="preserve">You'll notice a gap before Sprint 8. We didn't start straight after your review. We used that time to work through your feedback, hold the seven interviews, and check every claim we'd made on stage against the code. So Sprint 8 started on the 29th of September, and Sprint 9 ended on submission day, with a code freeze from the 19th. That's why our sprint lengths vary, and why we compare velocity per day, which you'll see in a moment.</w:t>
      </w:r>
    </w:p>
    <w:p>
      <w:pPr>
        <w:pStyle w:val="Heading3"/>
        <w:keepNext/>
        <w:spacing w:after="80" w:before="200"/>
      </w:pPr>
      <w:r>
        <w:rPr>
          <w:rFonts w:ascii="Calibri" w:cs="Calibri" w:eastAsia="Calibri" w:hAnsi="Calibri"/>
          <w:b/>
          <w:bCs/>
          <w:color w:val="0D1B2A"/>
          <w:sz w:val="24"/>
          <w:szCs w:val="24"/>
        </w:rPr>
        <w:t>Slide 6: User story map (0:50)</w:t>
      </w:r>
    </w:p>
    <w:p>
      <w:pPr>
        <w:spacing w:after="140" w:line="320"/>
      </w:pPr>
      <w:r>
        <w:rPr>
          <w:rFonts w:ascii="Calibri" w:cs="Calibri" w:eastAsia="Calibri" w:hAnsi="Calibri"/>
          <w:sz w:val="24"/>
          <w:szCs w:val="24"/>
        </w:rPr>
        <w:t>This is our story map across all four iterations. Same backbone throughout: prepare and plan, execute custody, hand over, assure and prove. Each row is an iteration.</w:t>
      </w:r>
    </w:p>
    <w:p>
      <w:pPr>
        <w:spacing w:after="140" w:line="320"/>
      </w:pPr>
      <w:r>
        <w:rPr>
          <w:rFonts w:ascii="Calibri" w:cs="Calibri" w:eastAsia="Calibri" w:hAnsi="Calibri"/>
          <w:sz w:val="24"/>
          <w:szCs w:val="24"/>
        </w:rPr>
        <w:t>The orange row is Iteration 4: sixteen stories, with most of the weight on the right, under monitor and verify: the exception inbox, anchored reviews, the live trip list, audit packs and parcel trace. That's where you pushed us last time.</w:t>
      </w:r>
    </w:p>
    <w:p>
      <w:pPr>
        <w:pStyle w:val="Heading3"/>
        <w:keepNext/>
        <w:spacing w:after="80" w:before="200"/>
      </w:pPr>
      <w:r>
        <w:rPr>
          <w:rFonts w:ascii="Calibri" w:cs="Calibri" w:eastAsia="Calibri" w:hAnsi="Calibri"/>
          <w:b/>
          <w:bCs/>
          <w:color w:val="0D1B2A"/>
          <w:sz w:val="24"/>
          <w:szCs w:val="24"/>
        </w:rPr>
        <w:t xml:space="preserve">Slide 7: Sprints 8 and 9 (1:00)</w:t>
      </w:r>
    </w:p>
    <w:p>
      <w:pPr>
        <w:spacing w:after="140" w:line="320"/>
      </w:pPr>
      <w:r>
        <w:rPr>
          <w:rFonts w:ascii="Calibri" w:cs="Calibri" w:eastAsia="Calibri" w:hAnsi="Calibri"/>
          <w:sz w:val="24"/>
          <w:szCs w:val="24"/>
        </w:rPr>
        <w:t xml:space="preserve">Now the numbers, and they need explaining. Sprint 8 completed 43 of its 84 points inside the sprint. That's 51 percent. The burndown shows why. It drops in steps, because big stories like the 11-point manifest import and the 8-point exception inbox closed in one go, on the 5th and 6th of October.</w:t>
      </w:r>
    </w:p>
    <w:p>
      <w:pPr>
        <w:spacing w:after="140" w:line="320"/>
      </w:pPr>
      <w:r>
        <w:rPr>
          <w:rFonts w:ascii="Calibri" w:cs="Calibri" w:eastAsia="Calibri" w:hAnsi="Calibri"/>
          <w:sz w:val="24"/>
          <w:szCs w:val="24"/>
        </w:rPr>
        <w:t xml:space="preserve">The 41 points we carried went into Sprint 9, reported separately like we promised last time, and 38 of them were finished. Sprint 9 closed 111 of 118.</w:t>
      </w:r>
    </w:p>
    <w:p>
      <w:pPr>
        <w:spacing w:after="140" w:line="320"/>
      </w:pPr>
      <w:r>
        <w:rPr>
          <w:rFonts w:ascii="Calibri" w:cs="Calibri" w:eastAsia="Calibri" w:hAnsi="Calibri"/>
          <w:sz w:val="24"/>
          <w:szCs w:val="24"/>
        </w:rPr>
        <w:t xml:space="preserve">Look at the two sprints together: 154 points in 24 days. That's 6.4 points a day, close to our earlier rate. The lesson for us was smaller stories.</w:t>
      </w:r>
    </w:p>
    <w:p>
      <w:pPr>
        <w:pStyle w:val="Heading3"/>
        <w:keepNext/>
        <w:spacing w:after="80" w:before="200"/>
      </w:pPr>
      <w:r>
        <w:rPr>
          <w:rFonts w:ascii="Calibri" w:cs="Calibri" w:eastAsia="Calibri" w:hAnsi="Calibri"/>
          <w:b/>
          <w:bCs/>
          <w:color w:val="0D1B2A"/>
          <w:sz w:val="24"/>
          <w:szCs w:val="24"/>
        </w:rPr>
        <w:t>Slide 8: Risk register (0:50)</w:t>
      </w:r>
    </w:p>
    <w:p>
      <w:pPr>
        <w:spacing w:after="140" w:line="320"/>
      </w:pPr>
      <w:r>
        <w:rPr>
          <w:rFonts w:ascii="Calibri" w:cs="Calibri" w:eastAsia="Calibri" w:hAnsi="Calibri"/>
          <w:sz w:val="24"/>
          <w:szCs w:val="24"/>
        </w:rPr>
        <w:t>This is the whole risk register: the grid places each risk by likelihood and impact, and the list says what each one is. Seven scores came down because the work behind them shipped. Platform security went from 15 to 10 after the database lockdown, the per-token rate limits I built, and upload limits. Anchoring and offline loss came down because every phase is now anchored and blocked items stay on the phone.</w:t>
      </w:r>
    </w:p>
    <w:p>
      <w:pPr>
        <w:spacing w:after="140" w:line="320"/>
      </w:pPr>
      <w:r>
        <w:rPr>
          <w:rFonts w:ascii="Calibri" w:cs="Calibri" w:eastAsia="Calibri" w:hAnsi="Calibri"/>
          <w:sz w:val="24"/>
          <w:szCs w:val="24"/>
        </w:rPr>
        <w:t>The orange ones are new, and one has happened: partner credentials never came, which is why three feeds are simulated. A new one we take seriously is being able to explain AI-assisted code. Thomas.</w:t>
      </w:r>
    </w:p>
    <w:p>
      <w:pPr>
        <w:pStyle w:val="Heading2"/>
        <w:keepNext/>
        <w:spacing w:after="120" w:before="240"/>
      </w:pPr>
      <w:r>
        <w:rPr>
          <w:rFonts w:ascii="Calibri" w:cs="Calibri" w:eastAsia="Calibri" w:hAnsi="Calibri"/>
          <w:b/>
          <w:bCs/>
          <w:color w:val="1B7C8A"/>
          <w:sz w:val="28"/>
          <w:szCs w:val="28"/>
        </w:rPr>
        <w:t>Block 3: Thomas, slides 9 to 13 (3:40, 6:30 to 10:10)</w:t>
      </w:r>
    </w:p>
    <w:p>
      <w:pPr>
        <w:pStyle w:val="Heading3"/>
        <w:keepNext/>
        <w:spacing w:after="80" w:before="200"/>
      </w:pPr>
      <w:r>
        <w:rPr>
          <w:rFonts w:ascii="Calibri" w:cs="Calibri" w:eastAsia="Calibri" w:hAnsi="Calibri"/>
          <w:b/>
          <w:bCs/>
          <w:color w:val="0D1B2A"/>
          <w:sz w:val="24"/>
          <w:szCs w:val="24"/>
        </w:rPr>
        <w:t xml:space="preserve">Slide 9: Deployment architecture (0:55)</w:t>
      </w:r>
    </w:p>
    <w:p>
      <w:pPr>
        <w:spacing w:after="140" w:line="320"/>
      </w:pPr>
      <w:r>
        <w:rPr>
          <w:rFonts w:ascii="Calibri" w:cs="Calibri" w:eastAsia="Calibri" w:hAnsi="Calibri"/>
          <w:sz w:val="24"/>
          <w:szCs w:val="24"/>
        </w:rPr>
        <w:t>Thanks, Chiko. Last time you said our architecture picture looked like a package diagram, and you were right. So this is a proper deployment view. The devices are along the top. Below them is Vercel for the web front ends, Railway for the API and the background worker, and Supabase for data, files and sign-in. Every arrow is labelled with its protocol.</w:t>
      </w:r>
    </w:p>
    <w:p>
      <w:pPr>
        <w:spacing w:after="140" w:line="320"/>
      </w:pPr>
      <w:r>
        <w:rPr>
          <w:rFonts w:ascii="Calibri" w:cs="Calibri" w:eastAsia="Calibri" w:hAnsi="Calibri"/>
          <w:sz w:val="24"/>
          <w:szCs w:val="24"/>
        </w:rPr>
        <w:t xml:space="preserve">On the right are the outside services. The dashed ones, Parcel Perfect, Pulsit and the warehouse scan feed, are simulated. Hedera only ever receives fingerprints, never personal data. The orange outlines are new this iteration: the insurer's client portal, SendGrid for access codes, route planning, and Gemini for the analytics chat.</w:t>
      </w:r>
    </w:p>
    <w:p>
      <w:pPr>
        <w:pStyle w:val="Heading3"/>
        <w:keepNext/>
        <w:spacing w:after="80" w:before="200"/>
      </w:pPr>
      <w:r>
        <w:rPr>
          <w:rFonts w:ascii="Calibri" w:cs="Calibri" w:eastAsia="Calibri" w:hAnsi="Calibri"/>
          <w:b/>
          <w:bCs/>
          <w:color w:val="0D1B2A"/>
          <w:sz w:val="24"/>
          <w:szCs w:val="24"/>
        </w:rPr>
        <w:t xml:space="preserve">Slide 10: Package diagram (0:40)</w:t>
      </w:r>
    </w:p>
    <w:p>
      <w:pPr>
        <w:spacing w:after="140" w:line="320"/>
      </w:pPr>
      <w:r>
        <w:rPr>
          <w:rFonts w:ascii="Calibri" w:cs="Calibri" w:eastAsia="Calibri" w:hAnsi="Calibri"/>
          <w:sz w:val="24"/>
          <w:szCs w:val="24"/>
        </w:rPr>
        <w:t xml:space="preserve">This is the package view of the same system. The backend used to have one huge phase service, almost two thousand lines. Now there's one package per job: trips, phases, evidence anchors, incidents, audit packs, analytics and so on. The orange outlines are the packages that are new this iteration.</w:t>
      </w:r>
    </w:p>
    <w:p>
      <w:pPr>
        <w:pStyle w:val="Heading3"/>
        <w:keepNext/>
        <w:spacing w:after="80" w:before="200"/>
      </w:pPr>
      <w:r>
        <w:rPr>
          <w:rFonts w:ascii="Calibri" w:cs="Calibri" w:eastAsia="Calibri" w:hAnsi="Calibri"/>
          <w:b/>
          <w:bCs/>
          <w:color w:val="0D1B2A"/>
          <w:sz w:val="24"/>
          <w:szCs w:val="24"/>
        </w:rPr>
        <w:t xml:space="preserve">Slide 11: Class diagram: Iteration 4 additions (0:40)</w:t>
      </w:r>
    </w:p>
    <w:p>
      <w:pPr>
        <w:spacing w:after="140" w:line="320"/>
      </w:pPr>
      <w:r>
        <w:rPr>
          <w:rFonts w:ascii="Calibri" w:cs="Calibri" w:eastAsia="Calibri" w:hAnsi="Calibri"/>
          <w:sz w:val="24"/>
          <w:szCs w:val="24"/>
        </w:rPr>
        <w:t xml:space="preserve">These are the class diagram changes. Orange is new and blue is changed. Down the middle, the cargo now goes manifest, waybill, parcel, so a multi-stop trip can drop off and collect different waybills.</w:t>
      </w:r>
    </w:p>
    <w:p>
      <w:pPr>
        <w:spacing w:after="140" w:line="320"/>
      </w:pPr>
      <w:r>
        <w:rPr>
          <w:rFonts w:ascii="Calibri" w:cs="Calibri" w:eastAsia="Calibri" w:hAnsi="Calibri"/>
          <w:sz w:val="24"/>
          <w:szCs w:val="24"/>
        </w:rPr>
        <w:t xml:space="preserve">On the left is the audit pack, with its access log and e-mailed codes. In the middle, an incident groups exceptions and parcels, with an append-only ledger of updates. And at the bottom, every anchored exception, review and cancellation gets its own EvidenceAnchorEvent and its own receipt.</w:t>
      </w:r>
    </w:p>
    <w:p>
      <w:pPr>
        <w:pStyle w:val="Heading3"/>
        <w:keepNext/>
        <w:spacing w:after="80" w:before="200"/>
      </w:pPr>
      <w:r>
        <w:rPr>
          <w:rFonts w:ascii="Calibri" w:cs="Calibri" w:eastAsia="Calibri" w:hAnsi="Calibri"/>
          <w:b/>
          <w:bCs/>
          <w:color w:val="0D1B2A"/>
          <w:sz w:val="24"/>
          <w:szCs w:val="24"/>
        </w:rPr>
        <w:t xml:space="preserve">Slide 12: State machine and use cases (0:50)</w:t>
      </w:r>
    </w:p>
    <w:p>
      <w:pPr>
        <w:spacing w:after="140" w:line="320"/>
      </w:pPr>
      <w:r>
        <w:rPr>
          <w:rFonts w:ascii="Calibri" w:cs="Calibri" w:eastAsia="Calibri" w:hAnsi="Calibri"/>
          <w:sz w:val="24"/>
          <w:szCs w:val="24"/>
        </w:rPr>
        <w:t xml:space="preserve">The trip state machine answers three comments from your last review. A refused activation now has a drawn path: the guards fail and the trip stays in Created. The more-stops-planned decision has both branches. And there's a new Arrival state after every leg, where the driver checks the seal before anything is opened.</w:t>
      </w:r>
    </w:p>
    <w:p>
      <w:pPr>
        <w:spacing w:after="140" w:line="320"/>
      </w:pPr>
      <w:r>
        <w:rPr>
          <w:rFonts w:ascii="Calibri" w:cs="Calibri" w:eastAsia="Calibri" w:hAnsi="Calibri"/>
          <w:sz w:val="24"/>
          <w:szCs w:val="24"/>
        </w:rPr>
        <w:t>On the right are the four new use cases, and a new outside actor: the audit-pack recipient, an insurer or principal with no account. The use-case diagrams themselves didn't change, and they're in the backup slides. Twelve existing use cases also changed; they're listed underneath and written up in full in the document.</w:t>
      </w:r>
    </w:p>
    <w:p>
      <w:pPr>
        <w:pStyle w:val="Heading3"/>
        <w:keepNext/>
        <w:spacing w:after="80" w:before="200"/>
      </w:pPr>
      <w:r>
        <w:rPr>
          <w:rFonts w:ascii="Calibri" w:cs="Calibri" w:eastAsia="Calibri" w:hAnsi="Calibri"/>
          <w:b/>
          <w:bCs/>
          <w:color w:val="0D1B2A"/>
          <w:sz w:val="24"/>
          <w:szCs w:val="24"/>
        </w:rPr>
        <w:t>Slide 13: How we build (0:35)</w:t>
      </w:r>
    </w:p>
    <w:p>
      <w:pPr>
        <w:spacing w:after="140" w:line="320"/>
      </w:pPr>
      <w:r>
        <w:rPr>
          <w:rFonts w:ascii="Calibri" w:cs="Calibri" w:eastAsia="Calibri" w:hAnsi="Calibri"/>
          <w:sz w:val="24"/>
          <w:szCs w:val="24"/>
        </w:rPr>
        <w:t>Scrum stayed the same: Ciaran as product owner, Tim as scrum master, two-week sprints, the whole team every Wednesday. Every change takes one path: a pull request, then automated checks, and it merges only if every check passes.</w:t>
      </w:r>
    </w:p>
    <w:p>
      <w:pPr>
        <w:spacing w:after="140" w:line="320"/>
      </w:pPr>
      <w:r>
        <w:rPr>
          <w:rFonts w:ascii="Calibri" w:cs="Calibri" w:eastAsia="Calibri" w:hAnsi="Calibri"/>
          <w:sz w:val="24"/>
          <w:szCs w:val="24"/>
        </w:rPr>
        <w:t>Two rules keep four developers from breaking each other's work. Layering: an endpoint can only call orchestration, which calls partners, Hedera and storage, which call the database. Nothing skips a layer, and import-linter fails the build if anything does. And every schema change is an Alembic migration; CI rebuilds the whole database from empty on every change. Ciaran.</w:t>
      </w:r>
    </w:p>
    <w:p>
      <w:pPr>
        <w:pStyle w:val="Heading2"/>
        <w:keepNext/>
        <w:spacing w:after="120" w:before="240"/>
      </w:pPr>
      <w:r>
        <w:rPr>
          <w:rFonts w:ascii="Calibri" w:cs="Calibri" w:eastAsia="Calibri" w:hAnsi="Calibri"/>
          <w:b/>
          <w:bCs/>
          <w:color w:val="1B7C8A"/>
          <w:sz w:val="28"/>
          <w:szCs w:val="28"/>
        </w:rPr>
        <w:t>Block 4: Ciaran, slides 14 to 17 (2:50, 10:10 to 13:00)</w:t>
      </w:r>
    </w:p>
    <w:p>
      <w:pPr>
        <w:pStyle w:val="Heading3"/>
        <w:keepNext/>
        <w:spacing w:after="80" w:before="200"/>
      </w:pPr>
      <w:r>
        <w:rPr>
          <w:rFonts w:ascii="Calibri" w:cs="Calibri" w:eastAsia="Calibri" w:hAnsi="Calibri"/>
          <w:b/>
          <w:bCs/>
          <w:color w:val="0D1B2A"/>
          <w:sz w:val="24"/>
          <w:szCs w:val="24"/>
        </w:rPr>
        <w:t>Slide 14: Testing and QA (0:50)</w:t>
      </w:r>
    </w:p>
    <w:p>
      <w:pPr>
        <w:spacing w:after="140" w:line="320"/>
      </w:pPr>
      <w:r>
        <w:rPr>
          <w:rFonts w:ascii="Calibri" w:cs="Calibri" w:eastAsia="Calibri" w:hAnsi="Calibri"/>
          <w:sz w:val="24"/>
          <w:szCs w:val="24"/>
        </w:rPr>
        <w:t>Thanks, Thomas. Every backend and frontend test passes on every change; this is Sunday's run.</w:t>
      </w:r>
    </w:p>
    <w:p>
      <w:pPr>
        <w:spacing w:after="140" w:line="320"/>
      </w:pPr>
      <w:r>
        <w:rPr>
          <w:rFonts w:ascii="Calibri" w:cs="Calibri" w:eastAsia="Calibri" w:hAnsi="Calibri"/>
          <w:sz w:val="24"/>
          <w:szCs w:val="24"/>
        </w:rPr>
        <w:t>What matters is what they prove. If anyone changes a stored record or photo, verification fails. If two phones redeem the same QR at once, exactly one confirms, and we force those collisions on purpose. And if Hedera or storage goes down, the driver carries on and the receipts retry.</w:t>
      </w:r>
    </w:p>
    <w:p>
      <w:pPr>
        <w:pStyle w:val="Heading3"/>
        <w:keepNext/>
        <w:spacing w:after="80" w:before="200"/>
      </w:pPr>
      <w:r>
        <w:rPr>
          <w:rFonts w:ascii="Calibri" w:cs="Calibri" w:eastAsia="Calibri" w:hAnsi="Calibri"/>
          <w:b/>
          <w:bCs/>
          <w:color w:val="0D1B2A"/>
          <w:sz w:val="24"/>
          <w:szCs w:val="24"/>
        </w:rPr>
        <w:t xml:space="preserve">Slide 15: AI use (0:40)</w:t>
      </w:r>
    </w:p>
    <w:p>
      <w:pPr>
        <w:spacing w:after="140" w:line="320"/>
      </w:pPr>
      <w:r>
        <w:rPr>
          <w:rFonts w:ascii="Calibri" w:cs="Calibri" w:eastAsia="Calibri" w:hAnsi="Calibri"/>
          <w:sz w:val="24"/>
          <w:szCs w:val="24"/>
        </w:rPr>
        <w:t xml:space="preserve">On AI. In development, Claude Code was our main tool, and we used Gemini to reconcile sprint records. The controls matter more. We write a plan before any non-trivial change, no AI tool may commit or merge, everything goes through a pull request and CI, and each of us traces our own modules before the code review.</w:t>
      </w:r>
    </w:p>
    <w:p>
      <w:pPr>
        <w:spacing w:after="140" w:line="320"/>
      </w:pPr>
      <w:r>
        <w:rPr>
          <w:rFonts w:ascii="Calibri" w:cs="Calibri" w:eastAsia="Calibri" w:hAnsi="Calibri"/>
          <w:sz w:val="24"/>
          <w:szCs w:val="24"/>
        </w:rPr>
        <w:t xml:space="preserve">In the product, the analytics chat only sees de-identified figures. It's off by default and capped at 20 dollars a month. Severity is never an AI decision. It's fixed rules, because evidence has to be reproducible.</w:t>
      </w:r>
    </w:p>
    <w:p>
      <w:pPr>
        <w:pStyle w:val="Heading3"/>
        <w:keepNext/>
        <w:spacing w:after="80" w:before="200"/>
      </w:pPr>
      <w:r>
        <w:rPr>
          <w:rFonts w:ascii="Calibri" w:cs="Calibri" w:eastAsia="Calibri" w:hAnsi="Calibri"/>
          <w:b/>
          <w:bCs/>
          <w:color w:val="0D1B2A"/>
          <w:sz w:val="24"/>
          <w:szCs w:val="24"/>
        </w:rPr>
        <w:t>Slide 16: Ready for a pilot (1:00)</w:t>
      </w:r>
    </w:p>
    <w:p>
      <w:pPr>
        <w:spacing w:after="140" w:line="320"/>
      </w:pPr>
      <w:r>
        <w:rPr>
          <w:rFonts w:ascii="Calibri" w:cs="Calibri" w:eastAsia="Calibri" w:hAnsi="Calibri"/>
          <w:sz w:val="24"/>
          <w:szCs w:val="24"/>
        </w:rPr>
        <w:t>So where does that leave us? It's ready for a pilot.</w:t>
      </w:r>
    </w:p>
    <w:p>
      <w:pPr>
        <w:spacing w:after="140" w:line="320"/>
      </w:pPr>
      <w:r>
        <w:rPr>
          <w:rFonts w:ascii="Calibri" w:cs="Calibri" w:eastAsia="Calibri" w:hAnsi="Calibri"/>
          <w:sz w:val="24"/>
          <w:szCs w:val="24"/>
        </w:rPr>
        <w:t>Running today: deployed, anchoring live on Hedera's test network, ID checks and e-mail working, and the full test suite on every change. Simulated: Pulsit, Parcel Perfect and warehouse scans, because the credentials never came. The adapters are written, so when access arrives we point them at the live feed and run the same trip.</w:t>
      </w:r>
    </w:p>
    <w:p>
      <w:pPr>
        <w:spacing w:after="140" w:line="320"/>
      </w:pPr>
      <w:r>
        <w:rPr>
          <w:rFonts w:ascii="Calibri" w:cs="Calibri" w:eastAsia="Calibri" w:hAnsi="Calibri"/>
          <w:sz w:val="24"/>
          <w:szCs w:val="24"/>
        </w:rPr>
        <w:t>Before live customer trips there are five steps: a load test, personal data hosted in South Africa, authorised receiver lists, alerts by e-mail or WhatsApp, and camera footage from Pulsit.</w:t>
      </w:r>
    </w:p>
    <w:p>
      <w:pPr>
        <w:spacing w:after="140" w:line="320"/>
      </w:pPr>
      <w:r>
        <w:rPr>
          <w:rFonts w:ascii="Calibri" w:cs="Calibri" w:eastAsia="Calibri" w:hAnsi="Calibri"/>
          <w:sz w:val="24"/>
          <w:szCs w:val="24"/>
        </w:rPr>
        <w:t>Our challenges: no credentials, which we handled with simulated feeds behind the real interfaces, and Sprint 8 at 51 percent, which taught us to write smaller stories.</w:t>
      </w:r>
    </w:p>
    <w:p>
      <w:pPr>
        <w:pStyle w:val="Heading3"/>
        <w:keepNext/>
        <w:spacing w:after="80" w:before="200"/>
      </w:pPr>
      <w:r>
        <w:rPr>
          <w:rFonts w:ascii="Calibri" w:cs="Calibri" w:eastAsia="Calibri" w:hAnsi="Calibri"/>
          <w:b/>
          <w:bCs/>
          <w:color w:val="0D1B2A"/>
          <w:sz w:val="24"/>
          <w:szCs w:val="24"/>
        </w:rPr>
        <w:t xml:space="preserve">Slide 17: Today's demo: one bad day (0:20)</w:t>
      </w:r>
    </w:p>
    <w:p>
      <w:pPr>
        <w:spacing w:after="140" w:line="320"/>
      </w:pPr>
      <w:r>
        <w:rPr>
          <w:rFonts w:ascii="Calibri" w:cs="Calibri" w:eastAsia="Calibri" w:hAnsi="Calibri"/>
          <w:sz w:val="24"/>
          <w:szCs w:val="24"/>
        </w:rPr>
        <w:t>That's the talk. Next is a two-minute recorded walkthrough of a normal trip, made with sample data. Then the live system: one trip through a bad day, ending with an insurer showing that an edited copy of the evidence fails the check.</w:t>
      </w:r>
    </w:p>
    <w:p>
      <w:pPr>
        <w:pStyle w:val="Heading3"/>
        <w:keepNext/>
        <w:spacing w:after="80" w:before="200"/>
      </w:pPr>
      <w:r>
        <w:rPr>
          <w:rFonts w:ascii="Calibri" w:cs="Calibri" w:eastAsia="Calibri" w:hAnsi="Calibri"/>
          <w:b/>
          <w:bCs/>
          <w:color w:val="0D1B2A"/>
          <w:sz w:val="24"/>
          <w:szCs w:val="24"/>
        </w:rPr>
        <w:t xml:space="preserve">Slide 18: Recorded walkthrough (2:10, counted in the demo slot)</w:t>
      </w:r>
    </w:p>
    <w:p>
      <w:pPr>
        <w:spacing w:after="120" w:line="300"/>
      </w:pPr>
      <w:r>
        <w:rPr>
          <w:rFonts w:ascii="Calibri" w:cs="Calibri" w:eastAsia="Calibri" w:hAnsi="Calibri"/>
          <w:sz w:val="24"/>
          <w:szCs w:val="24"/>
        </w:rPr>
        <w:t xml:space="preserve">No speech. Ciaran introduced it on slide 17. Let it play, then go straight to Act 0.</w:t>
      </w:r>
    </w:p>
    <w:p>
      <w:r>
        <w:br w:type="page"/>
      </w:r>
    </w:p>
    <w:p>
      <w:pPr>
        <w:pStyle w:val="Heading1"/>
        <w:spacing w:after="160" w:before="240"/>
      </w:pPr>
      <w:r>
        <w:rPr>
          <w:rFonts w:ascii="Calibri" w:cs="Calibri" w:eastAsia="Calibri" w:hAnsi="Calibri"/>
          <w:b/>
          <w:bCs/>
          <w:color w:val="0D1B2A"/>
          <w:sz w:val="36"/>
          <w:szCs w:val="36"/>
        </w:rPr>
        <w:t xml:space="preserve">Part 2: Cue cards</w:t>
      </w:r>
    </w:p>
    <w:p>
      <w:pPr>
        <w:spacing w:after="120" w:line="300"/>
      </w:pPr>
      <w:r>
        <w:rPr>
          <w:rFonts w:ascii="Calibri" w:cs="Calibri" w:eastAsia="Calibri" w:hAnsi="Calibri"/>
          <w:sz w:val="24"/>
          <w:szCs w:val="24"/>
        </w:rPr>
        <w:t xml:space="preserve">One card per slide, in the brief's format. Print these, or read them from the speaker notes. Each card fits on a palm-sized index card when printed at 50%.</w:t>
      </w:r>
    </w:p>
    <w:p/>
    <w:p>
      <w:pPr>
        <w:spacing w:after="60"/>
      </w:pPr>
      <w:r>
        <w:rPr>
          <w:rFonts w:ascii="Calibri" w:cs="Calibri" w:eastAsia="Calibri" w:hAnsi="Calibri"/>
          <w:b/>
          <w:bCs/>
          <w:color w:val="0D1B2A"/>
          <w:sz w:val="44"/>
          <w:szCs w:val="44"/>
        </w:rPr>
        <w:t>SLIDE 1: FreightProof SA</w:t>
      </w:r>
    </w:p>
    <w:p>
      <w:pPr>
        <w:spacing w:after="240"/>
      </w:pPr>
      <w:r>
        <w:rPr>
          <w:rFonts w:ascii="Calibri" w:cs="Calibri" w:eastAsia="Calibri" w:hAnsi="Calibri"/>
          <w:b/>
          <w:bCs/>
          <w:color w:val="1B7C8A"/>
          <w:sz w:val="28"/>
          <w:szCs w:val="28"/>
        </w:rPr>
        <w:t>Tim · 0:15 · Marksheet: None (opening)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Who we are, and the one promise the whole project rests on.</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promise line under the name.</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4 presenters, one block each.</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promise line: evidence an insurer can verify without trusting us.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Slide 2, still Tim.</w:t>
            </w:r>
          </w:p>
        </w:tc>
      </w:tr>
    </w:tbl>
    <w:p>
      <w:r>
        <w:br w:type="page"/>
      </w:r>
    </w:p>
    <w:p>
      <w:pPr>
        <w:spacing w:after="60"/>
      </w:pPr>
      <w:r>
        <w:rPr>
          <w:rFonts w:ascii="Calibri" w:cs="Calibri" w:eastAsia="Calibri" w:hAnsi="Calibri"/>
          <w:b/>
          <w:bCs/>
          <w:color w:val="0D1B2A"/>
          <w:sz w:val="44"/>
          <w:szCs w:val="44"/>
        </w:rPr>
        <w:t>SLIDE 2: The handover gap</w:t>
      </w:r>
    </w:p>
    <w:p>
      <w:pPr>
        <w:spacing w:after="240"/>
      </w:pPr>
      <w:r>
        <w:rPr>
          <w:rFonts w:ascii="Calibri" w:cs="Calibri" w:eastAsia="Calibri" w:hAnsi="Calibri"/>
          <w:b/>
          <w:bCs/>
          <w:color w:val="1B7C8A"/>
          <w:sz w:val="28"/>
          <w:szCs w:val="28"/>
        </w:rPr>
        <w:t>Tim · 1:00 · Marksheet: Project Overview (background, problems)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Every party's system works on its own terms. Parcel Perfect knows the waybill, Pulsit knows the vehicle, the gate knows the entry. Nothing ties them to one trip, so after an incident someone has to stitch them together.</w:t>
            </w:r>
          </w:p>
          <w:p>
            <w:pPr>
              <w:spacing w:after="40"/>
            </w:pPr>
            <w:r>
              <w:rPr>
                <w:rFonts w:ascii="Calibri" w:cs="Calibri" w:eastAsia="Calibri" w:hAnsi="Calibri"/>
                <w:b w:val="false"/>
                <w:bCs w:val="false"/>
                <w:sz w:val="30"/>
                <w:szCs w:val="30"/>
              </w:rPr>
              <w:t>If asked: the receiver may be another depot scanning into Parcel Perfect, or a customer signing paper; either way the record is keyed to the waybill, not the trip.</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four cards, one line each, then the insurer box.</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1,589 truck hijackings in 2024/25, about 4.4 a day (SAPS, 2025).</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Seven research interviews in September 2026 confirmed the gap is connecting the records.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Slide 3, still Tim: how FreightProof closes the gap.</w:t>
            </w:r>
          </w:p>
        </w:tc>
      </w:tr>
    </w:tbl>
    <w:p>
      <w:r>
        <w:br w:type="page"/>
      </w:r>
    </w:p>
    <w:p>
      <w:pPr>
        <w:spacing w:after="60"/>
      </w:pPr>
      <w:r>
        <w:rPr>
          <w:rFonts w:ascii="Calibri" w:cs="Calibri" w:eastAsia="Calibri" w:hAnsi="Calibri"/>
          <w:b/>
          <w:bCs/>
          <w:color w:val="0D1B2A"/>
          <w:sz w:val="44"/>
          <w:szCs w:val="44"/>
        </w:rPr>
        <w:t>SLIDE 3: How FreightProof works</w:t>
      </w:r>
    </w:p>
    <w:p>
      <w:pPr>
        <w:spacing w:after="240"/>
      </w:pPr>
      <w:r>
        <w:rPr>
          <w:rFonts w:ascii="Calibri" w:cs="Calibri" w:eastAsia="Calibri" w:hAnsi="Calibri"/>
          <w:b/>
          <w:bCs/>
          <w:color w:val="1B7C8A"/>
          <w:sz w:val="28"/>
          <w:szCs w:val="28"/>
        </w:rPr>
        <w:t>Tim · 1:00 · Marksheet: Project Overview (the solution and its limits)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Five steps. The record is made once, at the handover, and anyone holding an audit pack can check it against Hedera themselves. Detection, not prevention.</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Steps 1 to 5 left to right, then step 5 (the promise from slide 1), then the four users.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Only SHA-256 fingerprints reach Hedera; names, photos and positions stay in our database.</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Step 5, the audit pack and client portal, closes the loop for the insurer.</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Slide 4, still Tim.</w:t>
            </w:r>
          </w:p>
        </w:tc>
      </w:tr>
    </w:tbl>
    <w:p>
      <w:r>
        <w:br w:type="page"/>
      </w:r>
    </w:p>
    <w:p>
      <w:pPr>
        <w:spacing w:after="60"/>
      </w:pPr>
      <w:r>
        <w:rPr>
          <w:rFonts w:ascii="Calibri" w:cs="Calibri" w:eastAsia="Calibri" w:hAnsi="Calibri"/>
          <w:b/>
          <w:bCs/>
          <w:color w:val="0D1B2A"/>
          <w:sz w:val="44"/>
          <w:szCs w:val="44"/>
        </w:rPr>
        <w:t>SLIDE 4: What we set out to achieve</w:t>
      </w:r>
    </w:p>
    <w:p>
      <w:pPr>
        <w:spacing w:after="240"/>
      </w:pPr>
      <w:r>
        <w:rPr>
          <w:rFonts w:ascii="Calibri" w:cs="Calibri" w:eastAsia="Calibri" w:hAnsi="Calibri"/>
          <w:b/>
          <w:bCs/>
          <w:color w:val="1B7C8A"/>
          <w:sz w:val="28"/>
          <w:szCs w:val="28"/>
        </w:rPr>
        <w:t>Tim · 0:45 · Marksheet: Project Overview (objectives)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Business objectives are FreightProof's goals as a venture and are measured in the pilot. All four project objectives are achieved and all eight system objectives are delivered.</w:t>
            </w:r>
          </w:p>
          <w:p>
            <w:pPr>
              <w:spacing w:after="40"/>
            </w:pPr>
            <w:r>
              <w:rPr>
                <w:rFonts w:ascii="Calibri" w:cs="Calibri" w:eastAsia="Calibri" w:hAnsi="Calibri"/>
                <w:b w:val="false"/>
                <w:bCs w:val="false"/>
                <w:sz w:val="30"/>
                <w:szCs w:val="30"/>
              </w:rPr>
              <w:t>Say plainly: three of them run on simulated partner feeds, named in the footnote.</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goal line, then the System column.</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4 of 4 project objectives, 8 of 8 system objectives.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Business objectives reframed for FreightProof as a venture.</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Slide 5, Chiko.</w:t>
            </w:r>
          </w:p>
        </w:tc>
      </w:tr>
    </w:tbl>
    <w:p>
      <w:r>
        <w:br w:type="page"/>
      </w:r>
    </w:p>
    <w:p>
      <w:pPr>
        <w:spacing w:after="60"/>
      </w:pPr>
      <w:r>
        <w:rPr>
          <w:rFonts w:ascii="Calibri" w:cs="Calibri" w:eastAsia="Calibri" w:hAnsi="Calibri"/>
          <w:b/>
          <w:bCs/>
          <w:color w:val="0D1B2A"/>
          <w:sz w:val="44"/>
          <w:szCs w:val="44"/>
        </w:rPr>
        <w:t>SLIDE 5: Plan and progress</w:t>
      </w:r>
    </w:p>
    <w:p>
      <w:pPr>
        <w:spacing w:after="240"/>
      </w:pPr>
      <w:r>
        <w:rPr>
          <w:rFonts w:ascii="Calibri" w:cs="Calibri" w:eastAsia="Calibri" w:hAnsi="Calibri"/>
          <w:b/>
          <w:bCs/>
          <w:color w:val="1B7C8A"/>
          <w:sz w:val="28"/>
          <w:szCs w:val="28"/>
        </w:rPr>
        <w:t>Chiko · 0:50 · Marksheet: Project Management (overall plan, 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Nine sprints over four iterations. Sprint 8 started late on purpose.</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gap before Sprint 8, then the two orange bars.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Sprint 8 started 29 September.</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Revised Sprint 8 start; code freeze from 19 October.</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Slide 6, still Chiko.</w:t>
            </w:r>
          </w:p>
        </w:tc>
      </w:tr>
    </w:tbl>
    <w:p>
      <w:r>
        <w:br w:type="page"/>
      </w:r>
    </w:p>
    <w:p>
      <w:pPr>
        <w:spacing w:after="60"/>
      </w:pPr>
      <w:r>
        <w:rPr>
          <w:rFonts w:ascii="Calibri" w:cs="Calibri" w:eastAsia="Calibri" w:hAnsi="Calibri"/>
          <w:b/>
          <w:bCs/>
          <w:color w:val="0D1B2A"/>
          <w:sz w:val="44"/>
          <w:szCs w:val="44"/>
        </w:rPr>
        <w:t>SLIDE 6: User story map</w:t>
      </w:r>
    </w:p>
    <w:p>
      <w:pPr>
        <w:spacing w:after="240"/>
      </w:pPr>
      <w:r>
        <w:rPr>
          <w:rFonts w:ascii="Calibri" w:cs="Calibri" w:eastAsia="Calibri" w:hAnsi="Calibri"/>
          <w:b/>
          <w:bCs/>
          <w:color w:val="1B7C8A"/>
          <w:sz w:val="28"/>
          <w:szCs w:val="28"/>
        </w:rPr>
        <w:t>Chiko · 0:50 · Marksheet: Project Management (story map overall; Iteration 4 user stories)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Same backbone since Iteration 1. Each iteration filled in more of it; Iteration 4 (orange) concentrated on Assure and prove, because that is where the panel pushed.</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backbone, then the orange Iteration 4 row, then the Verify and analyse column.</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16 Iteration 4 stories across all seven activities.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Every orange card.</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Slide 7, still Chiko.</w:t>
            </w:r>
          </w:p>
        </w:tc>
      </w:tr>
    </w:tbl>
    <w:p>
      <w:r>
        <w:br w:type="page"/>
      </w:r>
    </w:p>
    <w:p>
      <w:pPr>
        <w:spacing w:after="60"/>
      </w:pPr>
      <w:r>
        <w:rPr>
          <w:rFonts w:ascii="Calibri" w:cs="Calibri" w:eastAsia="Calibri" w:hAnsi="Calibri"/>
          <w:b/>
          <w:bCs/>
          <w:color w:val="0D1B2A"/>
          <w:sz w:val="44"/>
          <w:szCs w:val="44"/>
        </w:rPr>
        <w:t>SLIDE 7: Sprints 8 and 9</w:t>
      </w:r>
    </w:p>
    <w:p>
      <w:pPr>
        <w:spacing w:after="240"/>
      </w:pPr>
      <w:r>
        <w:rPr>
          <w:rFonts w:ascii="Calibri" w:cs="Calibri" w:eastAsia="Calibri" w:hAnsi="Calibri"/>
          <w:b/>
          <w:bCs/>
          <w:color w:val="1B7C8A"/>
          <w:sz w:val="28"/>
          <w:szCs w:val="28"/>
        </w:rPr>
        <w:t>Chiko · 1:00 · Marksheet: Project Management (Scrum artefacts: burndown, velocity)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Sprint 8 completed 51% in the sprint because large stories closed in single steps. Taken together, Sprints 8 and 9 ran at the team's usual rate.</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Marker 1 on the burndown, then the two orange bars in the chart.</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154 points in 24 days, 6.4 a day.</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Carried work reported separately from new work, as promised in Iteration 3.</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Slide 8, still Chiko.</w:t>
            </w:r>
          </w:p>
        </w:tc>
      </w:tr>
    </w:tbl>
    <w:p>
      <w:r>
        <w:br w:type="page"/>
      </w:r>
    </w:p>
    <w:p>
      <w:pPr>
        <w:spacing w:after="60"/>
      </w:pPr>
      <w:r>
        <w:rPr>
          <w:rFonts w:ascii="Calibri" w:cs="Calibri" w:eastAsia="Calibri" w:hAnsi="Calibri"/>
          <w:b/>
          <w:bCs/>
          <w:color w:val="0D1B2A"/>
          <w:sz w:val="44"/>
          <w:szCs w:val="44"/>
        </w:rPr>
        <w:t>SLIDE 8: Risk register</w:t>
      </w:r>
    </w:p>
    <w:p>
      <w:pPr>
        <w:spacing w:after="240"/>
      </w:pPr>
      <w:r>
        <w:rPr>
          <w:rFonts w:ascii="Calibri" w:cs="Calibri" w:eastAsia="Calibri" w:hAnsi="Calibri"/>
          <w:b/>
          <w:bCs/>
          <w:color w:val="1B7C8A"/>
          <w:sz w:val="28"/>
          <w:szCs w:val="28"/>
        </w:rPr>
        <w:t>Chiko · 0:50 · Marksheet: Project Management (revisions to the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whole register on one slide: where each risk sits, what it is, and what changed. Seven scores came down because the work behind them shipped; five risks are new; one has happened.</w:t>
            </w:r>
          </w:p>
          <w:p>
            <w:pPr>
              <w:spacing w:after="40"/>
            </w:pPr>
            <w:r>
              <w:rPr>
                <w:rFonts w:ascii="Calibri" w:cs="Calibri" w:eastAsia="Calibri" w:hAnsi="Calibri"/>
                <w:b w:val="false"/>
                <w:bCs w:val="false"/>
                <w:sz w:val="30"/>
                <w:szCs w:val="30"/>
              </w:rPr>
              <w:t>Scoring: likelihood × impact; Critical 15-25, High 8-14, Medium 4-7.</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top of the list (R-01, R-22), then R-14 (security, 15 down to 10), then the orange IDs.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R-22, no partner credentials, has happened: that is why three feeds are simulated.</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R-19 to R-23 are new; R-22 has happened.</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Slide 9, Thomas.</w:t>
            </w:r>
          </w:p>
        </w:tc>
      </w:tr>
    </w:tbl>
    <w:p>
      <w:r>
        <w:br w:type="page"/>
      </w:r>
    </w:p>
    <w:p>
      <w:pPr>
        <w:spacing w:after="60"/>
      </w:pPr>
      <w:r>
        <w:rPr>
          <w:rFonts w:ascii="Calibri" w:cs="Calibri" w:eastAsia="Calibri" w:hAnsi="Calibri"/>
          <w:b/>
          <w:bCs/>
          <w:color w:val="0D1B2A"/>
          <w:sz w:val="44"/>
          <w:szCs w:val="44"/>
        </w:rPr>
        <w:t>SLIDE 9: Deployment architecture</w:t>
      </w:r>
    </w:p>
    <w:p>
      <w:pPr>
        <w:spacing w:after="240"/>
      </w:pPr>
      <w:r>
        <w:rPr>
          <w:rFonts w:ascii="Calibri" w:cs="Calibri" w:eastAsia="Calibri" w:hAnsi="Calibri"/>
          <w:b/>
          <w:bCs/>
          <w:color w:val="1B7C8A"/>
          <w:sz w:val="28"/>
          <w:szCs w:val="28"/>
        </w:rPr>
        <w:t>Thomas · 0:55 · Marksheet: Software Engineering Approach (architecture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A real deployment view: devices, hosts, protocols, and which outside services are live and which are simulated.</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Railway node (API and worker), then the dashed boxes on the right.</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Personal data stays in our Supabase database (EU region today); only fingerprints reach Hedera.</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Orange outlines: client portal, SendGrid, OpenRouteService, Gemini.</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Slide 10, still Thomas.</w:t>
            </w:r>
          </w:p>
        </w:tc>
      </w:tr>
    </w:tbl>
    <w:p>
      <w:r>
        <w:br w:type="page"/>
      </w:r>
    </w:p>
    <w:p>
      <w:pPr>
        <w:spacing w:after="60"/>
      </w:pPr>
      <w:r>
        <w:rPr>
          <w:rFonts w:ascii="Calibri" w:cs="Calibri" w:eastAsia="Calibri" w:hAnsi="Calibri"/>
          <w:b/>
          <w:bCs/>
          <w:color w:val="0D1B2A"/>
          <w:sz w:val="44"/>
          <w:szCs w:val="44"/>
        </w:rPr>
        <w:t>SLIDE 10: Package diagram</w:t>
      </w:r>
    </w:p>
    <w:p>
      <w:pPr>
        <w:spacing w:after="240"/>
      </w:pPr>
      <w:r>
        <w:rPr>
          <w:rFonts w:ascii="Calibri" w:cs="Calibri" w:eastAsia="Calibri" w:hAnsi="Calibri"/>
          <w:b/>
          <w:bCs/>
          <w:color w:val="1B7C8A"/>
          <w:sz w:val="28"/>
          <w:szCs w:val="28"/>
        </w:rPr>
        <w:t>Thomas · 0:40 · Marksheet: Software Engineering Approach (UML for this iteration)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orchestration layer is split into one package per job, and CI enforces the layering.</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Trust and Evidence group, then Audit Packs and Reporting.</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23 import-linter contracts, 0 broken.</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Client portal, audit packs, incidents, evidence anchors, analytics chat, parcel trace.</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Slide 11, still Thomas.</w:t>
            </w:r>
          </w:p>
        </w:tc>
      </w:tr>
    </w:tbl>
    <w:p>
      <w:r>
        <w:br w:type="page"/>
      </w:r>
    </w:p>
    <w:p>
      <w:pPr>
        <w:spacing w:after="60"/>
      </w:pPr>
      <w:r>
        <w:rPr>
          <w:rFonts w:ascii="Calibri" w:cs="Calibri" w:eastAsia="Calibri" w:hAnsi="Calibri"/>
          <w:b/>
          <w:bCs/>
          <w:color w:val="0D1B2A"/>
          <w:sz w:val="44"/>
          <w:szCs w:val="44"/>
        </w:rPr>
        <w:t>SLIDE 11: Class diagram: Iteration 4 additions</w:t>
      </w:r>
    </w:p>
    <w:p>
      <w:pPr>
        <w:spacing w:after="240"/>
      </w:pPr>
      <w:r>
        <w:rPr>
          <w:rFonts w:ascii="Calibri" w:cs="Calibri" w:eastAsia="Calibri" w:hAnsi="Calibri"/>
          <w:b/>
          <w:bCs/>
          <w:color w:val="1B7C8A"/>
          <w:sz w:val="28"/>
          <w:szCs w:val="28"/>
        </w:rPr>
        <w:t>Thomas · 0:40 · Marksheet: Software Engineering Approach (UML: class diagram)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cargo hierarchy, and the classes that let an outsider get and check the evidence.</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Trip, Consignment, Parcel down the middle, then AuditPack on the left.</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Manifest, then waybill, then parcel: three levels.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AuditPack and its access classes, Incident, IncidentUpdate, IncidentDeclaration, EvidenceAnchorEvent, CostProfile, DriverSubstitution, DriverSubstitutionRequest.</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Slide 12, still Thomas.</w:t>
            </w:r>
          </w:p>
        </w:tc>
      </w:tr>
    </w:tbl>
    <w:p>
      <w:r>
        <w:br w:type="page"/>
      </w:r>
    </w:p>
    <w:p>
      <w:pPr>
        <w:spacing w:after="60"/>
      </w:pPr>
      <w:r>
        <w:rPr>
          <w:rFonts w:ascii="Calibri" w:cs="Calibri" w:eastAsia="Calibri" w:hAnsi="Calibri"/>
          <w:b/>
          <w:bCs/>
          <w:color w:val="0D1B2A"/>
          <w:sz w:val="44"/>
          <w:szCs w:val="44"/>
        </w:rPr>
        <w:t>SLIDE 12: State machine and use cases</w:t>
      </w:r>
    </w:p>
    <w:p>
      <w:pPr>
        <w:spacing w:after="240"/>
      </w:pPr>
      <w:r>
        <w:rPr>
          <w:rFonts w:ascii="Calibri" w:cs="Calibri" w:eastAsia="Calibri" w:hAnsi="Calibri"/>
          <w:b/>
          <w:bCs/>
          <w:color w:val="1B7C8A"/>
          <w:sz w:val="28"/>
          <w:szCs w:val="28"/>
        </w:rPr>
        <w:t>Thomas · 0:50 · Marksheet: Software Engineering Approach (UML: state machine, use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Three fixes from the last review, and four new use cases.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refused-activation loop, the Arrival state, then the More stops planned branches.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4 new use cases.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Arrival state; new outside actor, the audit-pack recipient.</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Slide 13, still Thomas.</w:t>
            </w:r>
          </w:p>
        </w:tc>
      </w:tr>
    </w:tbl>
    <w:p>
      <w:r>
        <w:br w:type="page"/>
      </w:r>
    </w:p>
    <w:p>
      <w:pPr>
        <w:spacing w:after="60"/>
      </w:pPr>
      <w:r>
        <w:rPr>
          <w:rFonts w:ascii="Calibri" w:cs="Calibri" w:eastAsia="Calibri" w:hAnsi="Calibri"/>
          <w:b/>
          <w:bCs/>
          <w:color w:val="0D1B2A"/>
          <w:sz w:val="44"/>
          <w:szCs w:val="44"/>
        </w:rPr>
        <w:t>SLIDE 13: How we build</w:t>
      </w:r>
    </w:p>
    <w:p>
      <w:pPr>
        <w:spacing w:after="240"/>
      </w:pPr>
      <w:r>
        <w:rPr>
          <w:rFonts w:ascii="Calibri" w:cs="Calibri" w:eastAsia="Calibri" w:hAnsi="Calibri"/>
          <w:b/>
          <w:bCs/>
          <w:color w:val="1B7C8A"/>
          <w:sz w:val="28"/>
          <w:szCs w:val="28"/>
        </w:rPr>
        <w:t>Thomas · 0:35 · Marksheet: Software Engineering Approach (approach adopted, standards)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Scrum on the left. On the right, the one path every change takes, and the two standards that keep four developers from breaking each other's work.</w:t>
            </w:r>
          </w:p>
          <w:p>
            <w:pPr>
              <w:spacing w:after="40"/>
            </w:pPr>
            <w:r>
              <w:rPr>
                <w:rFonts w:ascii="Calibri" w:cs="Calibri" w:eastAsia="Calibri" w:hAnsi="Calibri"/>
                <w:b w:val="false"/>
                <w:bCs w:val="false"/>
                <w:sz w:val="30"/>
                <w:szCs w:val="30"/>
              </w:rPr>
              <w:t>Say: an endpoint can never call Hedera or a partner system directly; it has to go through orchestration. import-linter fails the build if anyone tries.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three steps, then the layer stack, then migrations.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Four layers; nothing skips one.</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full backend test suite and a full migration rebuild run in CI; in Iteration 3 CI stopped at a style check.</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Slide 14, Ciaran.</w:t>
            </w:r>
          </w:p>
        </w:tc>
      </w:tr>
    </w:tbl>
    <w:p>
      <w:r>
        <w:br w:type="page"/>
      </w:r>
    </w:p>
    <w:p>
      <w:pPr>
        <w:spacing w:after="60"/>
      </w:pPr>
      <w:r>
        <w:rPr>
          <w:rFonts w:ascii="Calibri" w:cs="Calibri" w:eastAsia="Calibri" w:hAnsi="Calibri"/>
          <w:b/>
          <w:bCs/>
          <w:color w:val="0D1B2A"/>
          <w:sz w:val="44"/>
          <w:szCs w:val="44"/>
        </w:rPr>
        <w:t>SLIDE 14: Testing and QA</w:t>
      </w:r>
    </w:p>
    <w:p>
      <w:pPr>
        <w:spacing w:after="240"/>
      </w:pPr>
      <w:r>
        <w:rPr>
          <w:rFonts w:ascii="Calibri" w:cs="Calibri" w:eastAsia="Calibri" w:hAnsi="Calibri"/>
          <w:b/>
          <w:bCs/>
          <w:color w:val="1B7C8A"/>
          <w:sz w:val="28"/>
          <w:szCs w:val="28"/>
        </w:rPr>
        <w:t>Ciaran · 0:50 · Marksheet: Software Engineering Approach (QA and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Every test passes on every change, backend and frontend. What matters is what they prove: a changed record is caught, two people cannot both confirm one delivery, and an outage never stops the driver.</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two All passing chips, then Tamper detection, then the CI screenshot.</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Every backend and frontend test passing on Sunday's run.</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Full backend suite on every pull request; deliberate failure scenarios.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Slide 15, still Ciaran.</w:t>
            </w:r>
          </w:p>
        </w:tc>
      </w:tr>
    </w:tbl>
    <w:p>
      <w:r>
        <w:br w:type="page"/>
      </w:r>
    </w:p>
    <w:p>
      <w:pPr>
        <w:spacing w:after="60"/>
      </w:pPr>
      <w:r>
        <w:rPr>
          <w:rFonts w:ascii="Calibri" w:cs="Calibri" w:eastAsia="Calibri" w:hAnsi="Calibri"/>
          <w:b/>
          <w:bCs/>
          <w:color w:val="0D1B2A"/>
          <w:sz w:val="44"/>
          <w:szCs w:val="44"/>
        </w:rPr>
        <w:t>SLIDE 15: AI use</w:t>
      </w:r>
    </w:p>
    <w:p>
      <w:pPr>
        <w:spacing w:after="240"/>
      </w:pPr>
      <w:r>
        <w:rPr>
          <w:rFonts w:ascii="Calibri" w:cs="Calibri" w:eastAsia="Calibri" w:hAnsi="Calibri"/>
          <w:b/>
          <w:bCs/>
          <w:color w:val="1B7C8A"/>
          <w:sz w:val="28"/>
          <w:szCs w:val="28"/>
        </w:rPr>
        <w:t>Ciaran · 0:40 · Marksheet: Software Engineering Approach (overview of AI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Which tools we used, the controls around them, and the one place AI sits in the product.</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Controls list, then Severity: fixed rules.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USD 20 monthly cap on the analytics chat.</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Analytics chat on de-identified figures (FP-295).</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Slide 16, still Ciaran.</w:t>
            </w:r>
          </w:p>
        </w:tc>
      </w:tr>
    </w:tbl>
    <w:p>
      <w:r>
        <w:br w:type="page"/>
      </w:r>
    </w:p>
    <w:p>
      <w:pPr>
        <w:spacing w:after="60"/>
      </w:pPr>
      <w:r>
        <w:rPr>
          <w:rFonts w:ascii="Calibri" w:cs="Calibri" w:eastAsia="Calibri" w:hAnsi="Calibri"/>
          <w:b/>
          <w:bCs/>
          <w:color w:val="0D1B2A"/>
          <w:sz w:val="44"/>
          <w:szCs w:val="44"/>
        </w:rPr>
        <w:t>SLIDE 16: Ready for a pilot</w:t>
      </w:r>
    </w:p>
    <w:p>
      <w:pPr>
        <w:spacing w:after="240"/>
      </w:pPr>
      <w:r>
        <w:rPr>
          <w:rFonts w:ascii="Calibri" w:cs="Calibri" w:eastAsia="Calibri" w:hAnsi="Calibri"/>
          <w:b/>
          <w:bCs/>
          <w:color w:val="1B7C8A"/>
          <w:sz w:val="28"/>
          <w:szCs w:val="28"/>
        </w:rPr>
        <w:t>Ciaran · 1:00 · Marksheet: General (status, challenges, issues, maturity)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What runs today, what is simulated and why, and the five things that sit between this system and real customer trips. None of them is a missing feature of the proof of concept: each needs real volume, a real customer or partner access.</w:t>
            </w:r>
          </w:p>
          <w:p>
            <w:pPr>
              <w:spacing w:after="40"/>
            </w:pPr>
            <w:r>
              <w:rPr>
                <w:rFonts w:ascii="Calibri" w:cs="Calibri" w:eastAsia="Calibri" w:hAnsi="Calibri"/>
                <w:b w:val="false"/>
                <w:bCs w:val="false"/>
                <w:sz w:val="30"/>
                <w:szCs w:val="30"/>
              </w:rPr>
              <w:t>Say plainly if asked: the database is in Supabase's EU region today; Supabase has no South African region, so in-country hosting is a pilot step.</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Running today, then Simulated (one sentence on why), then the right-hand column, then the two challenges.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Sprint 9 delivered 111 of 118 points after Sprint 8's 51%.</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pilot steps, each with its reason.</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Slide 17, the demo route.</w:t>
            </w:r>
          </w:p>
        </w:tc>
      </w:tr>
    </w:tbl>
    <w:p>
      <w:r>
        <w:br w:type="page"/>
      </w:r>
    </w:p>
    <w:p>
      <w:pPr>
        <w:spacing w:after="60"/>
      </w:pPr>
      <w:r>
        <w:rPr>
          <w:rFonts w:ascii="Calibri" w:cs="Calibri" w:eastAsia="Calibri" w:hAnsi="Calibri"/>
          <w:b/>
          <w:bCs/>
          <w:color w:val="0D1B2A"/>
          <w:sz w:val="44"/>
          <w:szCs w:val="44"/>
        </w:rPr>
        <w:t>SLIDE 17: Today's demo: one bad day</w:t>
      </w:r>
    </w:p>
    <w:p>
      <w:pPr>
        <w:spacing w:after="240"/>
      </w:pPr>
      <w:r>
        <w:rPr>
          <w:rFonts w:ascii="Calibri" w:cs="Calibri" w:eastAsia="Calibri" w:hAnsi="Calibri"/>
          <w:b/>
          <w:bCs/>
          <w:color w:val="1B7C8A"/>
          <w:sz w:val="28"/>
          <w:szCs w:val="28"/>
        </w:rPr>
        <w:t>Ciaran · 0:20 · Marksheet: None (bridge to the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route of the demo, so the panel knows where it ends: an insurer proving the record is genuine.</w:t>
            </w:r>
          </w:p>
          <w:p>
            <w:pPr>
              <w:spacing w:after="40"/>
            </w:pPr>
            <w:r>
              <w:rPr>
                <w:rFonts w:ascii="Calibri" w:cs="Calibri" w:eastAsia="Calibri" w:hAnsi="Calibri"/>
                <w:b w:val="false"/>
                <w:bCs w:val="false"/>
                <w:sz w:val="30"/>
                <w:szCs w:val="30"/>
              </w:rPr>
              <w:t>Stop 8: in the client portal's "Is my PDF genuine?" check, upload the real audit pack (passes), then an edited copy (fails). Rehearse this on the deployed portal before Monday.</w:t>
            </w:r>
          </w:p>
          <w:p>
            <w:pPr>
              <w:spacing w:after="40"/>
            </w:pPr>
            <w:r>
              <w:rPr>
                <w:rFonts w:ascii="Calibri" w:cs="Calibri" w:eastAsia="Calibri" w:hAnsi="Calibri"/>
                <w:b w:val="false"/>
                <w:bCs w:val="false"/>
                <w:sz w:val="30"/>
                <w:szCs w:val="30"/>
              </w:rPr>
              <w:t>If time, after stop 8: draw a precinct from an address search.</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Stops 3 and 4 (the bad day), then stop 8.</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A 2-minute recorded walkthrough comes first.</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The whole storyline: a trip that goes badly wrong, re-planned, then proven.</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Slide 18, the video. Then the live demo, Act 0.</w:t>
            </w:r>
          </w:p>
        </w:tc>
      </w:tr>
    </w:tbl>
    <w:p>
      <w:r>
        <w:br w:type="page"/>
      </w:r>
    </w:p>
    <w:p>
      <w:pPr>
        <w:spacing w:after="60"/>
      </w:pPr>
      <w:r>
        <w:rPr>
          <w:rFonts w:ascii="Calibri" w:cs="Calibri" w:eastAsia="Calibri" w:hAnsi="Calibri"/>
          <w:b/>
          <w:bCs/>
          <w:color w:val="0D1B2A"/>
          <w:sz w:val="44"/>
          <w:szCs w:val="44"/>
        </w:rPr>
        <w:t>SLIDE 18: Recorded walkthrough</w:t>
      </w:r>
    </w:p>
    <w:p>
      <w:pPr>
        <w:spacing w:after="240"/>
      </w:pPr>
      <w:r>
        <w:rPr>
          <w:rFonts w:ascii="Calibri" w:cs="Calibri" w:eastAsia="Calibri" w:hAnsi="Calibri"/>
          <w:b/>
          <w:bCs/>
          <w:color w:val="1B7C8A"/>
          <w:sz w:val="28"/>
          <w:szCs w:val="28"/>
        </w:rPr>
        <w:t>Ciaran · 2:10 (demo slot) · Marksheet: Demonstration (counted in the 30-minute demo, not the talk)</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A recorded walkthrough, made against sample data. The live system follows.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Point at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Nothing. Let it play.</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Number</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2:10 long.</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New this iteration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Not applicable.</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Live demo, Act 0: Thomas on the dispatcher laptop.</w:t>
            </w:r>
          </w:p>
        </w:tc>
      </w:tr>
    </w:tbl>
    <w:p>
      <w:r>
        <w:br w:type="page"/>
      </w:r>
    </w:p>
    <w:p>
      <w:pPr>
        <w:spacing w:after="60"/>
      </w:pPr>
      <w:r>
        <w:rPr>
          <w:rFonts w:ascii="Calibri" w:cs="Calibri" w:eastAsia="Calibri" w:hAnsi="Calibri"/>
          <w:b/>
          <w:bCs/>
          <w:color w:val="0D1B2A"/>
          <w:sz w:val="44"/>
          <w:szCs w:val="44"/>
        </w:rPr>
        <w:t xml:space="preserve">BACKUP 1 (slide 19): Full class diagram</w:t>
      </w:r>
    </w:p>
    <w:p>
      <w:pPr>
        <w:spacing w:after="240"/>
      </w:pPr>
      <w:r>
        <w:rPr>
          <w:rFonts w:ascii="Calibri" w:cs="Calibri" w:eastAsia="Calibri" w:hAnsi="Calibri"/>
          <w:b/>
          <w:bCs/>
          <w:color w:val="1B7C8A"/>
          <w:sz w:val="28"/>
          <w:szCs w:val="28"/>
        </w:rPr>
        <w:t xml:space="preserve">Thomas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about the whole model or relationships.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Thomas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2 (slide 20): Database: Iteration 4 tables</w:t>
      </w:r>
    </w:p>
    <w:p>
      <w:pPr>
        <w:spacing w:after="240"/>
      </w:pPr>
      <w:r>
        <w:rPr>
          <w:rFonts w:ascii="Calibri" w:cs="Calibri" w:eastAsia="Calibri" w:hAnsi="Calibri"/>
          <w:b/>
          <w:bCs/>
          <w:color w:val="1B7C8A"/>
          <w:sz w:val="28"/>
          <w:szCs w:val="28"/>
        </w:rPr>
        <w:t xml:space="preserve">Thomas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about the schema or the ERD.</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Thomas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3 (slide 21): Use-case diagrams</w:t>
      </w:r>
    </w:p>
    <w:p>
      <w:pPr>
        <w:spacing w:after="240"/>
      </w:pPr>
      <w:r>
        <w:rPr>
          <w:rFonts w:ascii="Calibri" w:cs="Calibri" w:eastAsia="Calibri" w:hAnsi="Calibri"/>
          <w:b/>
          <w:bCs/>
          <w:color w:val="1B7C8A"/>
          <w:sz w:val="28"/>
          <w:szCs w:val="28"/>
        </w:rPr>
        <w:t xml:space="preserve">Thomas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for the use-case model.</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Thomas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4 (slide 22): Configured values</w:t>
      </w:r>
    </w:p>
    <w:p>
      <w:pPr>
        <w:spacing w:after="240"/>
      </w:pPr>
      <w:r>
        <w:rPr>
          <w:rFonts w:ascii="Calibri" w:cs="Calibri" w:eastAsia="Calibri" w:hAnsi="Calibri"/>
          <w:b/>
          <w:bCs/>
          <w:color w:val="1B7C8A"/>
          <w:sz w:val="28"/>
          <w:szCs w:val="28"/>
        </w:rPr>
        <w:t xml:space="preserve">Ciaran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why 20 s, 200 m, 500 m and so on.</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Ciaran</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5 (slide 23): Receiver confirmation under ECTA</w:t>
      </w:r>
    </w:p>
    <w:p>
      <w:pPr>
        <w:spacing w:after="240"/>
      </w:pPr>
      <w:r>
        <w:rPr>
          <w:rFonts w:ascii="Calibri" w:cs="Calibri" w:eastAsia="Calibri" w:hAnsi="Calibri"/>
          <w:b/>
          <w:bCs/>
          <w:color w:val="1B7C8A"/>
          <w:sz w:val="28"/>
          <w:szCs w:val="28"/>
        </w:rPr>
        <w:t xml:space="preserve">Tim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whether the swipe is a legal signature.</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Tim</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6 (slide 24): Receiver identity options</w:t>
      </w:r>
    </w:p>
    <w:p>
      <w:pPr>
        <w:spacing w:after="240"/>
      </w:pPr>
      <w:r>
        <w:rPr>
          <w:rFonts w:ascii="Calibri" w:cs="Calibri" w:eastAsia="Calibri" w:hAnsi="Calibri"/>
          <w:b/>
          <w:bCs/>
          <w:color w:val="1B7C8A"/>
          <w:sz w:val="28"/>
          <w:szCs w:val="28"/>
        </w:rPr>
        <w:t xml:space="preserve">Tim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about the receiver identity model.</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Tim</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44"/>
          <w:szCs w:val="44"/>
        </w:rPr>
        <w:t xml:space="preserve">BACKUP 7 (slide 25): Sample test cases</w:t>
      </w:r>
    </w:p>
    <w:p>
      <w:pPr>
        <w:spacing w:after="240"/>
      </w:pPr>
      <w:r>
        <w:rPr>
          <w:rFonts w:ascii="Calibri" w:cs="Calibri" w:eastAsia="Calibri" w:hAnsi="Calibri"/>
          <w:b/>
          <w:bCs/>
          <w:color w:val="1B7C8A"/>
          <w:sz w:val="28"/>
          <w:szCs w:val="28"/>
        </w:rPr>
        <w:t xml:space="preserve">Ciaran · shown only if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6726"/>
      </w:tblGrid>
      <w:tr>
        <w:trPr>
          <w:cantSplit/>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Show it when</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Asked for concrete tests.</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Who answers</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Ciaran</w:t>
            </w:r>
          </w:p>
        </w:tc>
      </w:tr>
      <w:tr>
        <w:trPr>
          <w:cantSplit/>
          <w:tblHeader w:val="off"/>
        </w:trPr>
        <w:tc>
          <w:tcPr>
            <w:tcW w:type="dxa" w:w="2300"/>
            <w:tcBorders>
              <w:top w:val="single" w:color="C9D5DE" w:sz="4"/>
              <w:left w:val="single" w:color="C9D5DE" w:sz="4"/>
              <w:bottom w:val="single" w:color="C9D5DE" w:sz="4"/>
              <w:right w:val="single" w:color="C9D5DE" w:sz="4"/>
            </w:tcBorders>
            <w:shd w:fill="F2F6F8" w:color="auto" w:val="clear"/>
            <w:tcMar>
              <w:top w:type="dxa" w:w="60"/>
              <w:left w:type="dxa" w:w="100"/>
              <w:bottom w:type="dxa" w:w="60"/>
              <w:right w:type="dxa" w:w="100"/>
            </w:tcMar>
          </w:tcPr>
          <w:p>
            <w:pPr>
              <w:spacing w:after="40"/>
            </w:pPr>
            <w:r>
              <w:rPr>
                <w:rFonts w:ascii="Calibri" w:cs="Calibri" w:eastAsia="Calibri" w:hAnsi="Calibri"/>
                <w:b/>
                <w:bCs/>
                <w:sz w:val="30"/>
                <w:szCs w:val="30"/>
              </w:rPr>
              <w:t xml:space="preserve">Next</w:t>
            </w:r>
          </w:p>
        </w:tc>
        <w:tc>
          <w:tcPr>
            <w:tcW w:type="dxa" w:w="6726"/>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30"/>
                <w:szCs w:val="30"/>
              </w:rPr>
              <w:t xml:space="preserve">Back to the question, or back to the demo.</w:t>
            </w:r>
          </w:p>
        </w:tc>
      </w:tr>
    </w:tbl>
    <w:p>
      <w:r>
        <w:br w:type="page"/>
      </w:r>
    </w:p>
    <w:p>
      <w:pPr>
        <w:spacing w:after="60"/>
      </w:pPr>
      <w:r>
        <w:rPr>
          <w:rFonts w:ascii="Calibri" w:cs="Calibri" w:eastAsia="Calibri" w:hAnsi="Calibri"/>
          <w:b/>
          <w:bCs/>
          <w:color w:val="0D1B2A"/>
          <w:sz w:val="30"/>
          <w:szCs w:val="30"/>
        </w:rPr>
        <w:t xml:space="preserve">Part 3: Demo run sheet · one bad day · 30-minute slot</w:t>
      </w:r>
    </w:p>
    <w:p>
      <w:pPr>
        <w:spacing w:after="80"/>
      </w:pPr>
      <w:r>
        <w:rPr>
          <w:rFonts w:ascii="Calibri" w:cs="Calibri" w:eastAsia="Calibri" w:hAnsi="Calibri"/>
          <w:b/>
          <w:bCs/>
          <w:sz w:val="18"/>
          <w:szCs w:val="18"/>
        </w:rPr>
        <w:t xml:space="preserve">Devices: </w:t>
      </w:r>
      <w:r>
        <w:rPr>
          <w:rFonts w:ascii="Calibri" w:cs="Calibri" w:eastAsia="Calibri" w:hAnsi="Calibri"/>
          <w:sz w:val="18"/>
          <w:szCs w:val="18"/>
        </w:rPr>
        <w:t xml:space="preserve">Laptop A (projected): dispatcher app and demo panel, Thomas. Laptop B: second dispatcher, signed in, Tim. Driver phone: native build, signed in the day before, Chiko. Insurer phone: mobile data, not venue Wi-Fi, Tim. Hotspot for every device. Narrator: Ciaran, who hands over to whoever built the feature on screen. Be open that the demo panel stands in for Pulsit, Parcel Perfect and the warehouse scanner.</w:t>
      </w:r>
    </w:p>
    <w:tbl>
      <w:tblPr>
        <w:tblW w:type="dxa" w:w="139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150"/>
        <w:gridCol w:w="5600"/>
        <w:gridCol w:w="1850"/>
        <w:gridCol w:w="1850"/>
        <w:gridCol w:w="2000"/>
      </w:tblGrid>
      <w:tr>
        <w:trPr>
          <w:cantSplit/>
          <w:tblHeader/>
        </w:trPr>
        <w:tc>
          <w:tcPr>
            <w:tcW w:type="dxa" w:w="150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40"/>
            </w:pPr>
            <w:r>
              <w:rPr>
                <w:rFonts w:ascii="Calibri" w:cs="Calibri" w:eastAsia="Calibri" w:hAnsi="Calibri"/>
                <w:b/>
                <w:bCs/>
                <w:color w:val="FFFFFF"/>
                <w:sz w:val="16"/>
                <w:szCs w:val="16"/>
              </w:rPr>
              <w:t xml:space="preserve">Act</w:t>
            </w:r>
          </w:p>
        </w:tc>
        <w:tc>
          <w:tcPr>
            <w:tcW w:type="dxa" w:w="115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40"/>
            </w:pPr>
            <w:r>
              <w:rPr>
                <w:rFonts w:ascii="Calibri" w:cs="Calibri" w:eastAsia="Calibri" w:hAnsi="Calibri"/>
                <w:b/>
                <w:bCs/>
                <w:color w:val="FFFFFF"/>
                <w:sz w:val="16"/>
                <w:szCs w:val="16"/>
              </w:rPr>
              <w:t xml:space="preserve">Clock</w:t>
            </w:r>
          </w:p>
        </w:tc>
        <w:tc>
          <w:tcPr>
            <w:tcW w:type="dxa" w:w="560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40"/>
            </w:pPr>
            <w:r>
              <w:rPr>
                <w:rFonts w:ascii="Calibri" w:cs="Calibri" w:eastAsia="Calibri" w:hAnsi="Calibri"/>
                <w:b/>
                <w:bCs/>
                <w:color w:val="FFFFFF"/>
                <w:sz w:val="16"/>
                <w:szCs w:val="16"/>
              </w:rPr>
              <w:t xml:space="preserve">What the panel sees</w:t>
            </w:r>
          </w:p>
        </w:tc>
        <w:tc>
          <w:tcPr>
            <w:tcW w:type="dxa" w:w="185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40"/>
            </w:pPr>
            <w:r>
              <w:rPr>
                <w:rFonts w:ascii="Calibri" w:cs="Calibri" w:eastAsia="Calibri" w:hAnsi="Calibri"/>
                <w:b/>
                <w:bCs/>
                <w:color w:val="FFFFFF"/>
                <w:sz w:val="16"/>
                <w:szCs w:val="16"/>
              </w:rPr>
              <w:t xml:space="preserve">Narrates</w:t>
            </w:r>
          </w:p>
        </w:tc>
        <w:tc>
          <w:tcPr>
            <w:tcW w:type="dxa" w:w="185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40"/>
            </w:pPr>
            <w:r>
              <w:rPr>
                <w:rFonts w:ascii="Calibri" w:cs="Calibri" w:eastAsia="Calibri" w:hAnsi="Calibri"/>
                <w:b/>
                <w:bCs/>
                <w:color w:val="FFFFFF"/>
                <w:sz w:val="16"/>
                <w:szCs w:val="16"/>
              </w:rPr>
              <w:t xml:space="preserve">Drives</w:t>
            </w:r>
          </w:p>
        </w:tc>
        <w:tc>
          <w:tcPr>
            <w:tcW w:type="dxa" w:w="2000"/>
            <w:tcBorders>
              <w:top w:val="single" w:color="C9D5DE" w:sz="4"/>
              <w:left w:val="single" w:color="C9D5DE" w:sz="4"/>
              <w:bottom w:val="single" w:color="C9D5DE" w:sz="4"/>
              <w:right w:val="single" w:color="C9D5DE" w:sz="4"/>
            </w:tcBorders>
            <w:shd w:fill="0D1B2A" w:color="auto" w:val="clear"/>
            <w:tcMar>
              <w:top w:type="dxa" w:w="25"/>
              <w:left w:type="dxa" w:w="100"/>
              <w:bottom w:type="dxa" w:w="25"/>
              <w:right w:type="dxa" w:w="100"/>
            </w:tcMar>
          </w:tcPr>
          <w:p>
            <w:pPr>
              <w:spacing w:after="40"/>
            </w:pPr>
            <w:r>
              <w:rPr>
                <w:rFonts w:ascii="Calibri" w:cs="Calibri" w:eastAsia="Calibri" w:hAnsi="Calibri"/>
                <w:b/>
                <w:bCs/>
                <w:color w:val="FFFFFF"/>
                <w:sz w:val="16"/>
                <w:szCs w:val="16"/>
              </w:rPr>
              <w:t xml:space="preserve">If it breaks</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Video</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0:00 to 2:10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Slide 18: recorded walkthrough (v8), made with sample data. QR handover and location check were mocked in the recording.</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Ciaran (intro on slide 17)</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Skip it and start Act 0. Copy of the file is on laptop A.</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0. Wall screen</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2:10 to 4:10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Dispatcher home: several active trips, unreviewed exceptions, open incidents. You only open a trip when it asks you to.</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Ciaran</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Pre-seeded trips; screenshot in backup folder.</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1. Create from manifest</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4:10 to 7:10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Type manifest 81: client, route, times, waybills arrive. Pick driver, horse, trailer. Try a busy horse, see the clash. Create; journey lock anchored.</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Ciaran; Thomas for the clash check</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Manifest 70 shows the mixed-client refusal.</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2. Load and depart</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7:10 to 10:10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Driver activates; dispatcher screen updates without refresh. Demo panel scans with one parcel short (warning). Seal photo, number read, driver confirms. Depart.</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Ciaran; Tim for seal OCR; Chiko for the parcel shortfall</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Chiko, driver phone; Thomas, demo panel</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Type the seal number; say OCR runs on the native app only.</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3. Trailer separates</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10:10 to 13:10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Demo panel moves the truck along the route; trailer separates from the horse (over 500 m). Critical exception lands in every dispatcher's inbox. The driver never phoned in.</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Ciaran</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 demo panel</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Chiko raises a panic exception from the phone.</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4. The incident</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13:10 to 17:10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Driver logs a collision with photos. Dispatcher claims it (laptop B sees the claim), records outcome and contact method (WhatsApp), groups both exceptions into an incident, adds a declaration with a SAPS CAS number and insurer claim reference.</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Ciaran; Tim for declarations</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Chiko, phone; Thomas, laptop A; Tim, laptop B</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Play the pre-recorded clip of this act.</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5. Re-plan the load</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17:10 to 19:10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The trip cannot continue: cancel with a reason (anchored); the manifest frees up; recreate with a different horse; trace one parcel by barcode (check in rehearsal that it shows both trips).</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Ciaran; Chiko for the trace</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Skip the recreate; show the cancellation receipt.</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6. Today's map</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19:10 to 22:10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Routes and sites, Today window: the incident from Act 5 on the map. Every chart shows its source; small-sample flag; Cost tab shows cargo value exposed.</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Pinned deep link to the Today map in a second tab.</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7. Insurer verifies</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22:10 to 24:40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Issue an audit pack; open the link on the insurer phone; enter the e-mailed code; timeline, map, photos, anchored versus recorded only, missing evidence listed; Verify checks Hedera.</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Tim</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 laptop A; Tim, insurer phone</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Pre-issued pack on a backup link.</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8. Edited PDF fails</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24:40 to 26:10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In the portal's "Is my PDF genuine?" check, upload the real audit-pack PDF: it passes. Upload the edited copy prepared in rehearsal: it fails. Never edit the database live.</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Tim</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Tim, insurer phone</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Show the screenshot of the failed check from rehearsal.</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Close</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26:10 to 27:10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An insurer can now retrieve this. It still can't get camera footage, gate records or live Pulsit positions.</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Ciaran</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None</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None</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If time: precinct by address</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In the slack, 2 min</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Search an address, pin drops, fetch the yard outline, drag a corner. Only if there is time or the panel asks about precincts.</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Tim</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Thomas, laptop A</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Show an existing precinct with an outline.</w:t>
            </w:r>
          </w:p>
        </w:tc>
      </w:tr>
      <w:tr>
        <w:trPr>
          <w:cantSplit/>
          <w:tblHeader w:val="off"/>
        </w:trPr>
        <w:tc>
          <w:tcPr>
            <w:tcW w:type="dxa" w:w="15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Slack</w:t>
            </w:r>
          </w:p>
        </w:tc>
        <w:tc>
          <w:tcPr>
            <w:tcW w:type="dxa" w:w="11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27:10 to 30:00</w:t>
            </w:r>
          </w:p>
        </w:tc>
        <w:tc>
          <w:tcPr>
            <w:tcW w:type="dxa" w:w="56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2:50 for questions and interruptions. If asked: delivery refused at the destination (BR-5), or the driver's phone dies and a dispatcher overrides with a reason (BR-4, BR-6).</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Whoever built it</w:t>
            </w:r>
          </w:p>
        </w:tc>
        <w:tc>
          <w:tcPr>
            <w:tcW w:type="dxa" w:w="185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As above</w:t>
            </w:r>
          </w:p>
        </w:tc>
        <w:tc>
          <w:tcPr>
            <w:tcW w:type="dxa" w:w="2000"/>
            <w:tcBorders>
              <w:top w:val="single" w:color="C9D5DE" w:sz="4"/>
              <w:left w:val="single" w:color="C9D5DE" w:sz="4"/>
              <w:bottom w:val="single" w:color="C9D5DE" w:sz="4"/>
              <w:right w:val="single" w:color="C9D5DE" w:sz="4"/>
            </w:tcBorders>
            <w:tcMar>
              <w:top w:type="dxa" w:w="25"/>
              <w:left w:type="dxa" w:w="100"/>
              <w:bottom w:type="dxa" w:w="25"/>
              <w:right w:type="dxa" w:w="100"/>
            </w:tcMar>
          </w:tcPr>
          <w:p>
            <w:pPr>
              <w:spacing w:after="40"/>
            </w:pPr>
            <w:r>
              <w:rPr>
                <w:rFonts w:ascii="Calibri" w:cs="Calibri" w:eastAsia="Calibri" w:hAnsi="Calibri"/>
                <w:b w:val="false"/>
                <w:bCs w:val="false"/>
                <w:sz w:val="16"/>
                <w:szCs w:val="16"/>
              </w:rPr>
              <w:t xml:space="preserve">None</w:t>
            </w:r>
          </w:p>
        </w:tc>
      </w:tr>
    </w:tbl>
    <w:p>
      <w:pPr>
        <w:spacing w:before="80"/>
      </w:pPr>
      <w:r>
        <w:rPr>
          <w:rFonts w:ascii="Calibri" w:cs="Calibri" w:eastAsia="Calibri" w:hAnsi="Calibri"/>
          <w:b/>
          <w:bCs/>
          <w:sz w:val="18"/>
          <w:szCs w:val="18"/>
        </w:rPr>
        <w:t>Before the slot: Railway worker and beat running (or receipts stay owed) · portal.freightproof.co.za verifies a pack end to end · SendGrid code arrives within a minute · Didit callback reaches the hosted API · DEV_PANEL_ENABLED on (others only if their scene is shown; panel off afterwards) · demo data seeded · edited copy of the audit-pack PDF ready on the insurer phone · video file and fallback clips on laptop A, offline.</w:t>
      </w:r>
    </w:p>
    <w:p>
      <w:pPr>
        <w:spacing w:before="0" w:after="0" w:line="20" w:lineRule="exact"/>
        <w:rPr>
          <w:sz w:val="2"/>
        </w:rPr>
        <w:sectPr>
          <w:footerReference w:type="default" r:id="rId7"/>
          <w:pgSz w:w="16838" w:h="11906" w:orient="landscape"/>
          <w:pgMar w:top="450" w:right="600" w:bottom="450" w:left="600" w:header="708" w:footer="708" w:gutter="0"/>
          <w:pgNumType/>
          <w:docGrid w:linePitch="360"/>
        </w:sectPr>
      </w:pPr>
    </w:p>
    <w:p>
      <w:pPr>
        <w:pStyle w:val="Heading1"/>
        <w:spacing w:after="160" w:before="240"/>
      </w:pPr>
      <w:r>
        <w:rPr>
          <w:rFonts w:ascii="Calibri" w:cs="Calibri" w:eastAsia="Calibri" w:hAnsi="Calibri"/>
          <w:b/>
          <w:bCs/>
          <w:color w:val="0D1B2A"/>
          <w:sz w:val="36"/>
          <w:szCs w:val="36"/>
        </w:rPr>
        <w:t xml:space="preserve">Part 4: Q&amp;A answers</w:t>
      </w:r>
    </w:p>
    <w:p>
      <w:pPr>
        <w:spacing w:after="120" w:line="300"/>
      </w:pPr>
      <w:r>
        <w:rPr>
          <w:rFonts w:ascii="Calibri" w:cs="Calibri" w:eastAsia="Calibri" w:hAnsi="Calibri"/>
          <w:color w:val="4A6274"/>
          <w:sz w:val="24"/>
          <w:szCs w:val="24"/>
        </w:rPr>
        <w:t xml:space="preserve">Agreed team position on receiver identity: as built, with authorised receivers recommended for the pilot.</w:t>
      </w:r>
    </w:p>
    <w:tbl>
      <w:tblPr>
        <w:tblW w:type="dxa" w:w="93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5300"/>
        <w:gridCol w:w="1300"/>
      </w:tblGrid>
      <w:tr>
        <w:trPr>
          <w:cantSplit/>
          <w:tblHeader/>
        </w:trPr>
        <w:tc>
          <w:tcPr>
            <w:tcW w:type="dxa" w:w="27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Question</w:t>
            </w:r>
          </w:p>
        </w:tc>
        <w:tc>
          <w:tcPr>
            <w:tcW w:type="dxa" w:w="53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Answer (two or three sentences)</w:t>
            </w:r>
          </w:p>
        </w:tc>
        <w:tc>
          <w:tcPr>
            <w:tcW w:type="dxa" w:w="1300"/>
            <w:tcBorders>
              <w:top w:val="single" w:color="C9D5DE" w:sz="4"/>
              <w:left w:val="single" w:color="C9D5DE" w:sz="4"/>
              <w:bottom w:val="single" w:color="C9D5DE" w:sz="4"/>
              <w:right w:val="single" w:color="C9D5DE" w:sz="4"/>
            </w:tcBorders>
            <w:shd w:fill="0D1B2A" w:color="auto" w:val="clear"/>
            <w:tcMar>
              <w:top w:type="dxa" w:w="60"/>
              <w:left w:type="dxa" w:w="100"/>
              <w:bottom w:type="dxa" w:w="60"/>
              <w:right w:type="dxa" w:w="100"/>
            </w:tcMar>
          </w:tcPr>
          <w:p>
            <w:pPr>
              <w:spacing w:after="40"/>
            </w:pPr>
            <w:r>
              <w:rPr>
                <w:rFonts w:ascii="Calibri" w:cs="Calibri" w:eastAsia="Calibri" w:hAnsi="Calibri"/>
                <w:b/>
                <w:bCs/>
                <w:color w:val="FFFFFF"/>
                <w:sz w:val="20"/>
                <w:szCs w:val="20"/>
              </w:rPr>
              <w:t xml:space="preserve">Who</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You still collect an ID number from every receiver. Why, after our POPIA comment?</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Today every receiver types a name and ID number and is offered the Didit check, which they can decline and which never blocks delivery. We removed the selfie, ID numbers are never anchored, and they stay in our database. Today that is Supabase's EU region; hosting in South Africa is one of our pilot steps. The per-consignment switch (FP-293) is designed, not built, and for the pilot we recommend authorised receivers nominated by the receiving company, so identity is established once at onboarding, not at the door. [Tim: add what the legal and privacy interviewee told us.]</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Tim</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What exactly can an insurer get from you today?</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An audit pack: a frozen PDF and web page, each item marked anchored or recorded only, missing evidence listed, verifiable in their own browser against Hedera. Not included: camera footage, gate records, live tracker data.</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Tim</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Is the swipe a legal signature?</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Our reading of ECTA is that the typed name, confirmed by a deliberate swipe through a single-use link, is an ordinary electronic signature under s. 13(3); an advanced signature is needed only where a law requires one. It's strong evidence of who acknowledged delivery, but not proof of identity unless the optional check was used. That's our reading, not legal advice (backup slide 23).</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Tim</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Show me today's incident.</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Open the pinned deep link to the Today map.</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Thomas</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Where does 'risky times of day' come from?</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Source line under each chart names it. Samples under five trips are flagged, and demo data is marked as such.</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Thomas</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What does anchoring prove?</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That this exact set of values existed no later than the Hedera consensus time. Not that the values were true, and not who wrote them.</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Thomas</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How fast is anchoring?</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Typically a few seconds in our testing; we haven't measured it under load. The target is a receipt within 60 seconds, and failures are retried.</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Thomas</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Why build cost analytics when we said not to expand?</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It supports BO-5, cost per trip an operator will pay, and the insurer's view of cargo value exposed. It reads existing records and added no new capture.</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Thomas</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What if SMS is down and the driver can't get an OTP?</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Today there's a resend after 30 seconds. If a phase can't be completed, a dispatcher overrides it with a reason, which is anchored and shown as overridden. A second sign-in channel is not built.</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Chiko</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Have you load tested it?</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No. Database timeouts make a slow database fail fast (FP-275), but the load test (FP-299) was planned and not built, so we can't give you numbers under load.</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Chiko</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Why is Sprint 8 at 51%?</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Large stories started late and closed early in Sprint 9. Sprints 8 and 9 together delivered 154 points in 24 days, 6.4 a day, close to our earlier rate. The lesson is smaller stories.</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Chiko</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Both the truck and the trailer are damaged. How do you record it?</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One vehicle per exception today; the second is named in the description. Multi-vehicle exceptions (FP-297) were designed, not built.</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The truck can't continue. Can you change the vehicle?</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Cancel with a reason, which is anchored, then recreate from the same manifest with the replacement horse. Driver substitution is built, behind a switch.</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How do the right people hear about a critical exception?</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Every dispatcher in the organisation sees it live in the inbox, and the reviewer records who was told under BR-3. There's no e-mail or WhatsApp alert yet.</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Who can create a trip at a precinct? Who approves an override?</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Dispatchers create and review; only Admin-Dispatchers change fleet and precincts. Admin approval for overriding departure, arrival or confirmation is procedure recorded in the reason, not enforced by the system.</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Is the Pulsit integration real?</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It's built against an assumed interface, behind one switch, with the assumptions in one place. No credentials were granted (R-22 realised), and the scan feed has no live adapter.</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How will you verify the integrations once live data arrives?</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Point the same switch at the live feed and run the same demo trip end to end, checking each phase's location and scan verdicts against what the partner system shows. [Ciaran: confirm the team agrees with this wording; it isn't in the document.]</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Is every pull request reviewed?</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Every change goes through a pull request and CI. Reviews weren't consistently recorded on GitHub in Iteration 4, so we don't claim that.</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Tim</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Who wrote this code, you or the AI?</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Each of us walks through one module we own, in our own words. The code review on 28 October checks the same thing.</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 xml:space="preserve">Everyone</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Where is personal data stored?</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In our PostgreSQL database and file storage on Supabase, never on Hedera, which only receives fingerprints. Supabase has no South African region, so today it is in the EU region; moving personal data to a South African host is a pilot step, and until then the POPIA rules on cross-border transfer apply.</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Is it production-ready?</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It's ready for a pilot. It's deployed and tested, and the five steps on slide 16 (load test, in-country hosting, authorised receivers, external alerts, camera footage) are what stand between it and live customer trips.</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Ciaran</w:t>
            </w:r>
          </w:p>
        </w:tc>
      </w:tr>
      <w:tr>
        <w:trPr>
          <w:cantSplit/>
          <w:tblHeader w:val="off"/>
        </w:trPr>
        <w:tc>
          <w:tcPr>
            <w:tcW w:type="dxa" w:w="27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Your commits carry 'Co-Authored-By: Claude'. Who wrote the code?</w:t>
            </w:r>
          </w:p>
        </w:tc>
        <w:tc>
          <w:tcPr>
            <w:tcW w:type="dxa" w:w="5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We used Claude Code heavily, and the commit messages say so honestly. Every change is reviewed and committed by one of us, goes through CI, and each of us can walk through our own modules.</w:t>
            </w:r>
          </w:p>
        </w:tc>
        <w:tc>
          <w:tcPr>
            <w:tcW w:type="dxa" w:w="1300"/>
            <w:tcBorders>
              <w:top w:val="single" w:color="C9D5DE" w:sz="4"/>
              <w:left w:val="single" w:color="C9D5DE" w:sz="4"/>
              <w:bottom w:val="single" w:color="C9D5DE" w:sz="4"/>
              <w:right w:val="single" w:color="C9D5DE" w:sz="4"/>
            </w:tcBorders>
            <w:tcMar>
              <w:top w:type="dxa" w:w="60"/>
              <w:left w:type="dxa" w:w="100"/>
              <w:bottom w:type="dxa" w:w="60"/>
              <w:right w:type="dxa" w:w="100"/>
            </w:tcMar>
          </w:tcPr>
          <w:p>
            <w:pPr>
              <w:spacing w:after="40"/>
            </w:pPr>
            <w:r>
              <w:rPr>
                <w:rFonts w:ascii="Calibri" w:cs="Calibri" w:eastAsia="Calibri" w:hAnsi="Calibri"/>
                <w:b/>
                <w:bCs/>
                <w:sz w:val="20"/>
                <w:szCs w:val="20"/>
              </w:rPr>
              <w:t>Everyone</w:t>
            </w:r>
          </w:p>
        </w:tc>
      </w:tr>
    </w:tbl>
    <w:sectPr>
      <w:footerReference w:type="default" r:id="rId8"/>
      <w:pgSz w:w="11906" w:h="16838" w:orient="portrait"/>
      <w:pgMar w:top="1200" w:right="1300" w:bottom="12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6274"/>
        <w:sz w:val="18"/>
        <w:szCs w:val="18"/>
      </w:rPr>
      <w:t xml:space="preserve">FreightProof SA · Iteration 4 script ·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6274"/>
        <w:sz w:val="18"/>
        <w:szCs w:val="18"/>
      </w:rPr>
      <w:t xml:space="preserve">FreightProof SA · Iteration 4 script ·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4A6274"/>
        <w:sz w:val="18"/>
        <w:szCs w:val="18"/>
      </w:rPr>
      <w:t xml:space="preserve">FreightProof SA · Iteration 4 script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oter" Target="footer3.xml"/><Relationship Id="rId13" Type="http://schemas.openxmlformats.org/officeDocument/2006/relationships/customXml" Target="../customXml/item3.xml"/><Relationship Id="rId3" Type="http://schemas.openxmlformats.org/officeDocument/2006/relationships/footnotes" Target="footnotes.xml"/><Relationship Id="rId7" Type="http://schemas.openxmlformats.org/officeDocument/2006/relationships/footer" Target="footer2.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endnotes" Target="end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07DB82222F6A4DA8DB6DD136C2094A" ma:contentTypeVersion="3" ma:contentTypeDescription="Create a new document." ma:contentTypeScope="" ma:versionID="4694164b03cb1d8b2f8f7b69ce75e654">
  <xsd:schema xmlns:xsd="http://www.w3.org/2001/XMLSchema" xmlns:xs="http://www.w3.org/2001/XMLSchema" xmlns:p="http://schemas.microsoft.com/office/2006/metadata/properties" xmlns:ns2="bd46c482-02fc-45b5-931b-650b11cd756f" targetNamespace="http://schemas.microsoft.com/office/2006/metadata/properties" ma:root="true" ma:fieldsID="e156b7d75ee805a584ab56d73341d16a" ns2:_="">
    <xsd:import namespace="bd46c482-02fc-45b5-931b-650b11cd756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46c482-02fc-45b5-931b-650b11cd75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F82735-3886-49F4-B241-F0953FBE87FC}"/>
</file>

<file path=customXml/itemProps2.xml><?xml version="1.0" encoding="utf-8"?>
<ds:datastoreItem xmlns:ds="http://schemas.openxmlformats.org/officeDocument/2006/customXml" ds:itemID="{2BAF26B7-774D-45D9-BE9D-6EDD831391BD}"/>
</file>

<file path=customXml/itemProps3.xml><?xml version="1.0" encoding="utf-8"?>
<ds:datastoreItem xmlns:ds="http://schemas.openxmlformats.org/officeDocument/2006/customXml" ds:itemID="{C41D92CC-92A0-46E5-B2F0-48CB95B1699F}"/>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FreightProof Iteration 4 Speaking Script</dc:title>
  <dc:creator>Team 05</dc:creator>
  <cp:lastModifiedBy>Un-named</cp:lastModifiedBy>
  <cp:revision>1</cp:revision>
  <dcterms:created xsi:type="dcterms:W3CDTF">2026-10-23T10:20:33Z</dcterms:created>
  <dcterms:modified xsi:type="dcterms:W3CDTF">2026-10-23T10:20:33Z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0x010100CA07DB82222F6A4DA8DB6DD136C2094A</vt:lpwstr>
  </property>
</Properties>
</file>