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D1B2A"/>
          <w:sz w:val="48"/>
          <w:szCs w:val="56"/>
        </w:rPr>
        <w:t xml:space="preserve">FreightProof SA</w:t>
      </w:r>
    </w:p>
    <w:p>
      <w:pPr>
        <w:spacing w:after="120" w:line="300"/>
      </w:pPr>
      <w:r>
        <w:rPr>
          <w:rFonts w:ascii="Calibri" w:cs="Calibri" w:eastAsia="Calibri" w:hAnsi="Calibri"/>
          <w:b/>
          <w:bCs/>
          <w:color w:val="1B7C8A"/>
          <w:sz w:val="30"/>
          <w:szCs w:val="30"/>
        </w:rPr>
        <w:t xml:space="preserve">Iteration 4 speaking script, cue cards, demo run sheet and Q&amp;A</w:t>
      </w:r>
    </w:p>
    <w:p>
      <w:pPr>
        <w:spacing w:after="120" w:line="300"/>
      </w:pPr>
      <w:r>
        <w:rPr>
          <w:rFonts w:ascii="Calibri" w:cs="Calibri" w:eastAsia="Calibri" w:hAnsi="Calibri"/>
          <w:color w:val="4A6274"/>
          <w:sz w:val="24"/>
          <w:szCs w:val="24"/>
        </w:rPr>
        <w:t xml:space="preserve">INF4027W · UCT Honours · Team 05 · Monday 26 October 2026 · slot time: [TO CONFIRM]</w:t>
      </w:r>
    </w:p>
    <w:p>
      <w:pPr>
        <w:pStyle w:val="Heading2"/>
        <w:keepNext/>
        <w:spacing w:after="120" w:before="240"/>
      </w:pPr>
      <w:r>
        <w:rPr>
          <w:rFonts w:ascii="Calibri" w:cs="Calibri" w:eastAsia="Calibri" w:hAnsi="Calibri"/>
          <w:b/>
          <w:bCs/>
          <w:color w:val="1B7C8A"/>
          <w:sz w:val="28"/>
          <w:szCs w:val="28"/>
        </w:rPr>
        <w:t xml:space="preserve">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1500"/>
        <w:gridCol w:w="2200"/>
        <w:gridCol w:w="1800"/>
      </w:tblGrid>
      <w:tr>
        <w:trPr>
          <w:cantSplit/>
          <w:tblHeader/>
        </w:trPr>
        <w:tc>
          <w:tcPr>
            <w:tcW w:type="dxa" w:w="1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Block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Speaker</w:t>
            </w:r>
          </w:p>
        </w:tc>
        <w:tc>
          <w:tcPr>
            <w:tcW w:type="dxa" w:w="15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Slides</w:t>
            </w:r>
          </w:p>
        </w:tc>
        <w:tc>
          <w:tcPr>
            <w:tcW w:type="dxa" w:w="22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Clock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Length</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Tim</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4</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2</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Chiko</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5 to 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3:00 to 6:30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3:30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Thomas</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9 to 13</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6:30 to 10:10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3:40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4</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Ciaran</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14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10:10 to 13:00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2:50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Total talk</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13:00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13:00 of 15:00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Recorded walkthrough</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18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Start of demo slot</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2:10 (from the 30-min demo)</w:t>
            </w:r>
          </w:p>
        </w:tc>
      </w:tr>
    </w:tbl>
    <w:p>
      <w:pPr>
        <w:pStyle w:val="Heading2"/>
        <w:keepNext/>
        <w:spacing w:after="120" w:before="240"/>
      </w:pPr>
      <w:r>
        <w:rPr>
          <w:rFonts w:ascii="Calibri" w:cs="Calibri" w:eastAsia="Calibri" w:hAnsi="Calibri"/>
          <w:b/>
          <w:bCs/>
          <w:color w:val="1B7C8A"/>
          <w:sz w:val="28"/>
          <w:szCs w:val="28"/>
        </w:rPr>
        <w:t xml:space="preserve">How to use this document</w:t>
      </w:r>
    </w:p>
    <w:p>
      <w:pPr>
        <w:pStyle w:val="ListParagraph"/>
        <w:numPr>
          <w:ilvl w:val="0"/>
          <w:numId w:val="2"/>
        </w:numPr>
        <w:spacing w:after="80"/>
      </w:pPr>
      <w:r>
        <w:t>Rehearse each slide using What to say, check Must cover without looking, then practise from Stage cues alone.</w:t>
      </w:r>
    </w:p>
    <w:p>
      <w:pPr>
        <w:pStyle w:val="ListParagraph"/>
        <w:numPr>
          <w:ilvl w:val="0"/>
          <w:numId w:val="2"/>
        </w:numPr>
        <w:spacing w:after="80"/>
      </w:pPr>
      <w:r>
        <w:t>Learn the order and meaning. Memorise the opening, key claims and handovers; explain the rest naturally.</w:t>
      </w:r>
    </w:p>
    <w:p>
      <w:pPr>
        <w:pStyle w:val="ListParagraph"/>
        <w:numPr>
          <w:ilvl w:val="0"/>
          <w:numId w:val="2"/>
        </w:numPr>
        <w:spacing w:after="80"/>
      </w:pPr>
      <w:r>
        <w:t>During a timed rehearsal, ask a teammate to check off every Must cover point and flag anything omitted.</w:t>
      </w:r>
    </w:p>
    <w:p>
      <w:pPr>
        <w:pStyle w:val="ListParagraph"/>
        <w:numPr>
          <w:ilvl w:val="0"/>
          <w:numId w:val="2"/>
        </w:numPr>
        <w:spacing w:after="80"/>
      </w:pPr>
      <w:r>
        <w:rPr>
          <w:rFonts w:ascii="Calibri" w:cs="Calibri" w:eastAsia="Calibri" w:hAnsi="Calibri"/>
          <w:sz w:val="24"/>
          <w:szCs w:val="24"/>
        </w:rPr>
        <w:t xml:space="preserve">When asked about something not built, answer in two sentences: what exists, then what is missing.</w:t>
      </w:r>
    </w:p>
    <w:p>
      <w:pPr>
        <w:pStyle w:val="ListParagraph"/>
        <w:numPr>
          <w:ilvl w:val="0"/>
          <w:numId w:val="2"/>
        </w:numPr>
        <w:spacing w:after="80"/>
      </w:pPr>
      <w:r>
        <w:rPr>
          <w:rFonts w:ascii="Calibri" w:cs="Calibri" w:eastAsia="Calibri" w:hAnsi="Calibri"/>
          <w:sz w:val="24"/>
          <w:szCs w:val="24"/>
        </w:rPr>
        <w:t xml:space="preserve">Each speaker presents work they built. This doubles as preparation for the code review on 28 October.</w:t>
      </w:r>
    </w:p>
    <w:p>
      <w:pPr>
        <w:pStyle w:val="ListParagraph"/>
        <w:numPr>
          <w:ilvl w:val="0"/>
          <w:numId w:val="2"/>
        </w:numPr>
        <w:spacing w:after="80"/>
      </w:pPr>
      <w:r>
        <w:rPr>
          <w:rFonts w:ascii="Calibri" w:cs="Calibri" w:eastAsia="Calibri" w:hAnsi="Calibri"/>
          <w:b/>
          <w:bCs/>
          <w:sz w:val="24"/>
          <w:szCs w:val="24"/>
        </w:rPr>
        <w:t>Two placeholders stay open until Sunday: the Sprint 9 burndown (slide 7) and the fresh CI run (slide 14).</w:t>
      </w:r>
    </w:p>
    <w:p>
      <w:pPr>
        <w:pStyle w:val="Heading1"/>
        <w:spacing w:after="100" w:before="240"/>
      </w:pPr>
      <w:r>
        <w:rPr>
          <w:rFonts w:ascii="Calibri" w:cs="Calibri" w:eastAsia="Calibri" w:hAnsi="Calibri"/>
          <w:b/>
          <w:bCs/>
          <w:color w:val="0D1B2A"/>
          <w:sz w:val="30"/>
          <w:szCs w:val="36"/>
        </w:rPr>
        <w:t xml:space="preserve">Part 1: Speaking script</w:t>
      </w:r>
    </w:p>
    <w:p>
      <w:pPr>
        <w:spacing w:after="100" w:line="300"/>
      </w:pPr>
      <w:r>
        <w:rPr>
          <w:sz w:val="24"/>
        </w:rPr>
        <w:t>The spoken script takes about 13 minutes at the planned pace. Checklists and stage cues are rehearsal aids and are not extra speech.</w:t>
      </w:r>
    </w:p>
    <w:p>
      <w:pPr>
        <w:pStyle w:val="Heading3"/>
        <w:keepNext/>
        <w:pageBreakBefore w:val="0"/>
        <w:spacing w:after="100" w:before="200"/>
      </w:pPr>
      <w:r>
        <w:rPr>
          <w:sz w:val="30"/>
        </w:rPr>
        <w:t>Slide 1: FreightProof SA (0:15)  |  Tim</w:t>
      </w:r>
    </w:p>
    <w:p>
      <w:pPr>
        <w:spacing w:after="100"/>
      </w:pPr>
      <w:r>
        <w:rPr>
          <w:b/>
          <w:sz w:val="26"/>
        </w:rPr>
        <w:t>What to say</w:t>
      </w:r>
    </w:p>
    <w:p>
      <w:pPr>
        <w:spacing w:after="100" w:line="320"/>
      </w:pPr>
      <w:r>
        <w:rPr>
          <w:rFonts w:ascii="Calibri" w:cs="Calibri" w:eastAsia="Calibri" w:hAnsi="Calibri"/>
          <w:sz w:val="24"/>
          <w:szCs w:val="24"/>
        </w:rPr>
        <w:t xml:space="preserve">Good morning. We're Team Five, and this is FreightProof. I'm Tim, and with me are Chiko, Thomas and Ciaran. Our promise is simple: evidence an insurer can check without having to trust us.</w:t>
      </w:r>
    </w:p>
    <w:p>
      <w:pPr>
        <w:pStyle w:val="Normal"/>
        <w:spacing w:before="160" w:after="100"/>
      </w:pPr>
      <w:r>
        <w:rPr>
          <w:b/>
          <w:sz w:val="26"/>
        </w:rPr>
        <w:t>Must cover</w:t>
      </w:r>
    </w:p>
    <w:p>
      <w:pPr>
        <w:pStyle w:val="ListParagraph"/>
        <w:spacing w:after="100"/>
      </w:pPr>
      <w:r>
        <w:rPr>
          <w:sz w:val="24"/>
        </w:rPr>
        <w:t>Introduce all four presenters.</w:t>
      </w:r>
    </w:p>
    <w:p>
      <w:pPr>
        <w:pStyle w:val="ListParagraph"/>
        <w:spacing w:after="100"/>
      </w:pPr>
      <w:r>
        <w:rPr>
          <w:sz w:val="24"/>
        </w:rPr>
        <w:t>Promise independently verifiable evidence.</w:t>
      </w:r>
    </w:p>
    <w:p>
      <w:pPr>
        <w:pStyle w:val="Normal"/>
        <w:spacing w:before="160" w:after="100"/>
      </w:pPr>
      <w:r>
        <w:rPr>
          <w:b/>
          <w:sz w:val="26"/>
        </w:rPr>
        <w:t>Stage cues</w:t>
      </w:r>
    </w:p>
    <w:p>
      <w:pPr>
        <w:pStyle w:val="Normal"/>
        <w:spacing w:after="100"/>
      </w:pPr>
      <w:r>
        <w:rPr>
          <w:b/>
          <w:sz w:val="26"/>
        </w:rPr>
        <w:t>Team Five → Evidence insurer can check</w:t>
      </w:r>
    </w:p>
    <w:p>
      <w:pPr>
        <w:pStyle w:val="Normal"/>
        <w:spacing w:after="100"/>
      </w:pPr>
      <w:r>
        <w:rPr>
          <w:sz w:val="24"/>
        </w:rPr>
        <w:t>Point at  Look up at the audience.</w:t>
      </w:r>
    </w:p>
    <w:p>
      <w:pPr>
        <w:pStyle w:val="Normal"/>
        <w:spacing w:after="100"/>
      </w:pPr>
      <w:r>
        <w:rPr>
          <w:sz w:val="24"/>
        </w:rPr>
        <w:t>Next  The handover gap.</w:t>
      </w:r>
    </w:p>
    <w:p>
      <w:pPr>
        <w:pStyle w:val="Heading3"/>
        <w:keepNext/>
        <w:pageBreakBefore/>
        <w:spacing w:after="100" w:before="200"/>
      </w:pPr>
      <w:r>
        <w:rPr>
          <w:sz w:val="30"/>
        </w:rPr>
        <w:t>Slide 2: The handover gap (1:00)  |  Tim</w:t>
      </w:r>
    </w:p>
    <w:p>
      <w:pPr>
        <w:spacing w:after="100"/>
      </w:pPr>
      <w:r>
        <w:rPr>
          <w:b/>
          <w:sz w:val="26"/>
        </w:rPr>
        <w:t>What to say</w:t>
      </w:r>
    </w:p>
    <w:p>
      <w:pPr>
        <w:spacing w:after="100" w:line="320"/>
      </w:pPr>
      <w:r>
        <w:rPr>
          <w:rFonts w:ascii="Calibri" w:cs="Calibri" w:eastAsia="Calibri" w:hAnsi="Calibri"/>
          <w:sz w:val="24"/>
          <w:szCs w:val="24"/>
        </w:rPr>
        <w:t>Picture one truck going from Joburg to Durban. Four parties are involved, and each one's system does its job. The principal has the waybills in Parcel Perfect and the depot scans, so they know what should be on the truck and what was scanned. The transporter's Pulsit tracker knows where the truck and trailer were. The depot or client site keeps its gate log, and the receiver scans the goods in or signs a delivery note.</w:t>
      </w:r>
    </w:p>
    <w:p>
      <w:pPr>
        <w:spacing w:after="100" w:line="320"/>
      </w:pPr>
      <w:r>
        <w:rPr>
          <w:rFonts w:ascii="Calibri" w:cs="Calibri" w:eastAsia="Calibri" w:hAnsi="Calibri"/>
          <w:sz w:val="24"/>
          <w:szCs w:val="24"/>
        </w:rPr>
        <w:t>But each record is keyed to something different: a waybill, a vehicle, a gate entry. Nothing ties them to one trip. So when something goes wrong, an insurer has to stitch them together, often months later. And things do go wrong: SAPS recorded 1,589 truck hijackings in 2024/25, more than four a day.</w:t>
      </w:r>
    </w:p>
    <w:p>
      <w:pPr>
        <w:spacing w:after="100" w:line="320"/>
      </w:pPr>
      <w:r>
        <w:rPr>
          <w:rFonts w:ascii="Calibri" w:cs="Calibri" w:eastAsia="Calibri" w:hAnsi="Calibri"/>
          <w:sz w:val="24"/>
          <w:szCs w:val="24"/>
        </w:rPr>
        <w:t>In September we spoke to seven people who deal with this for a living, and they said the same thing: what slows an investigation is connecting the records, not a missing one.</w:t>
      </w:r>
    </w:p>
    <w:p>
      <w:pPr>
        <w:pStyle w:val="Normal"/>
        <w:spacing w:before="160" w:after="100"/>
      </w:pPr>
      <w:r>
        <w:rPr>
          <w:b/>
          <w:sz w:val="26"/>
        </w:rPr>
        <w:t>Must cover</w:t>
      </w:r>
    </w:p>
    <w:p>
      <w:pPr>
        <w:pStyle w:val="ListParagraph"/>
        <w:spacing w:after="100"/>
      </w:pPr>
      <w:r>
        <w:rPr>
          <w:sz w:val="24"/>
        </w:rPr>
        <w:t>Principal has manifests and scans; transporter has tracker positions.</w:t>
      </w:r>
    </w:p>
    <w:p>
      <w:pPr>
        <w:pStyle w:val="ListParagraph"/>
        <w:spacing w:after="100"/>
      </w:pPr>
      <w:r>
        <w:rPr>
          <w:sz w:val="24"/>
        </w:rPr>
        <w:t>Gate and receiver records cover different parts of the handover.</w:t>
      </w:r>
    </w:p>
    <w:p>
      <w:pPr>
        <w:pStyle w:val="ListParagraph"/>
        <w:spacing w:after="100"/>
      </w:pPr>
      <w:r>
        <w:rPr>
          <w:sz w:val="24"/>
        </w:rPr>
        <w:t>Different references make reconstruction difficult.</w:t>
      </w:r>
    </w:p>
    <w:p>
      <w:pPr>
        <w:pStyle w:val="ListParagraph"/>
        <w:spacing w:after="100"/>
      </w:pPr>
      <w:r>
        <w:rPr>
          <w:sz w:val="24"/>
        </w:rPr>
        <w:t>1,589 hijackings in 2024/25; seven interviews informed this iteration.</w:t>
      </w:r>
    </w:p>
    <w:p>
      <w:pPr>
        <w:pStyle w:val="Normal"/>
        <w:spacing w:before="160" w:after="100"/>
      </w:pPr>
      <w:r>
        <w:rPr>
          <w:b/>
          <w:sz w:val="26"/>
        </w:rPr>
        <w:t>Stage cues</w:t>
      </w:r>
    </w:p>
    <w:p>
      <w:pPr>
        <w:pStyle w:val="Normal"/>
        <w:spacing w:after="100"/>
      </w:pPr>
      <w:r>
        <w:rPr>
          <w:b/>
          <w:sz w:val="26"/>
        </w:rPr>
        <w:t>Joburg → Durban → Manifest / tracker / gate / receipt → Different references → Insurer stitches records → 1,589 · seven interviews</w:t>
      </w:r>
    </w:p>
    <w:p>
      <w:pPr>
        <w:pStyle w:val="Normal"/>
        <w:spacing w:after="100"/>
      </w:pPr>
      <w:r>
        <w:rPr>
          <w:sz w:val="24"/>
        </w:rPr>
        <w:t>Point at  Point across the four records, then the insurer.</w:t>
      </w:r>
    </w:p>
    <w:p>
      <w:pPr>
        <w:pStyle w:val="Normal"/>
        <w:spacing w:after="100"/>
      </w:pPr>
      <w:r>
        <w:rPr>
          <w:sz w:val="24"/>
        </w:rPr>
        <w:t>Next  How FreightProof joins the records.</w:t>
      </w:r>
    </w:p>
    <w:p>
      <w:pPr>
        <w:pStyle w:val="Heading3"/>
        <w:keepNext/>
        <w:pageBreakBefore/>
        <w:spacing w:after="100" w:before="200"/>
      </w:pPr>
      <w:r>
        <w:rPr>
          <w:sz w:val="30"/>
        </w:rPr>
        <w:t>Slide 3: How FreightProof works (1:00)  |  Tim</w:t>
      </w:r>
    </w:p>
    <w:p>
      <w:pPr>
        <w:spacing w:after="100"/>
      </w:pPr>
      <w:r>
        <w:rPr>
          <w:b/>
          <w:sz w:val="26"/>
        </w:rPr>
        <w:t>What to say</w:t>
      </w:r>
    </w:p>
    <w:p>
      <w:pPr>
        <w:spacing w:after="100" w:line="320"/>
      </w:pPr>
      <w:r>
        <w:rPr>
          <w:rFonts w:ascii="Calibri" w:cs="Calibri" w:eastAsia="Calibri" w:hAnsi="Calibri"/>
          <w:sz w:val="24"/>
          <w:szCs w:val="24"/>
        </w:rPr>
        <w:t>FreightProof fixes that by recording each handover once, in a form anyone can check. Five steps. The dispatcher imports the client's manifest, and the trip plan is fingerprinted and locked before the truck moves. At every handover the driver's phone captures the seal, photos, parcel counts, time and position. We check those positions against the truck and trailer trackers and the yard outline, and anything that doesn't match becomes an exception.</w:t>
      </w:r>
    </w:p>
    <w:p>
      <w:pPr>
        <w:spacing w:after="100" w:line="320"/>
      </w:pPr>
      <w:r>
        <w:rPr>
          <w:rFonts w:ascii="Calibri" w:cs="Calibri" w:eastAsia="Calibri" w:hAnsi="Calibri"/>
          <w:sz w:val="24"/>
          <w:szCs w:val="24"/>
        </w:rPr>
        <w:t>Each record's fingerprint goes to Hedera, a public ledger nobody can edit, while the personal data stays with us. Finally, an insurer opens an audit pack, which I built, and checks every fingerprint against Hedera themselves. To be clear: this records what happened. It doesn't stop a hijacking.</w:t>
      </w:r>
    </w:p>
    <w:p>
      <w:pPr>
        <w:pStyle w:val="Normal"/>
        <w:spacing w:before="160" w:after="100"/>
      </w:pPr>
      <w:r>
        <w:rPr>
          <w:b/>
          <w:sz w:val="26"/>
        </w:rPr>
        <w:t>Must cover</w:t>
      </w:r>
    </w:p>
    <w:p>
      <w:pPr>
        <w:pStyle w:val="ListParagraph"/>
        <w:spacing w:after="100"/>
      </w:pPr>
      <w:r>
        <w:rPr>
          <w:sz w:val="24"/>
        </w:rPr>
        <w:t>Lock the manifest and trip plan before movement.</w:t>
      </w:r>
    </w:p>
    <w:p>
      <w:pPr>
        <w:pStyle w:val="ListParagraph"/>
        <w:spacing w:after="100"/>
      </w:pPr>
      <w:r>
        <w:rPr>
          <w:sz w:val="24"/>
        </w:rPr>
        <w:t>Capture evidence, then compare independent sources.</w:t>
      </w:r>
    </w:p>
    <w:p>
      <w:pPr>
        <w:pStyle w:val="ListParagraph"/>
        <w:spacing w:after="100"/>
      </w:pPr>
      <w:r>
        <w:rPr>
          <w:sz w:val="24"/>
        </w:rPr>
        <w:t>Anchor fingerprints on Hedera; keep personal data off-chain.</w:t>
      </w:r>
    </w:p>
    <w:p>
      <w:pPr>
        <w:pStyle w:val="ListParagraph"/>
        <w:spacing w:after="100"/>
      </w:pPr>
      <w:r>
        <w:rPr>
          <w:sz w:val="24"/>
        </w:rPr>
        <w:t>Insurer checks the audit pack independently.</w:t>
      </w:r>
    </w:p>
    <w:p>
      <w:pPr>
        <w:pStyle w:val="ListParagraph"/>
        <w:spacing w:after="100"/>
      </w:pPr>
      <w:r>
        <w:rPr>
          <w:sz w:val="24"/>
        </w:rPr>
        <w:t>Evidence detects changes; it does not prevent hijacking.</w:t>
      </w:r>
    </w:p>
    <w:p>
      <w:pPr>
        <w:pStyle w:val="Normal"/>
        <w:spacing w:before="160" w:after="100"/>
      </w:pPr>
      <w:r>
        <w:rPr>
          <w:b/>
          <w:sz w:val="26"/>
        </w:rPr>
        <w:t>Stage cues</w:t>
      </w:r>
    </w:p>
    <w:p>
      <w:pPr>
        <w:pStyle w:val="Normal"/>
        <w:spacing w:after="100"/>
      </w:pPr>
      <w:r>
        <w:rPr>
          <w:b/>
          <w:sz w:val="26"/>
        </w:rPr>
        <w:t>Plan → capture → check → anchor → prove → Personal data off-chain → Detection, not prevention</w:t>
      </w:r>
    </w:p>
    <w:p>
      <w:pPr>
        <w:pStyle w:val="Normal"/>
        <w:spacing w:after="100"/>
      </w:pPr>
      <w:r>
        <w:rPr>
          <w:sz w:val="24"/>
        </w:rPr>
        <w:t>Point at  Follow the five steps, finishing at the insurer.</w:t>
      </w:r>
    </w:p>
    <w:p>
      <w:pPr>
        <w:pStyle w:val="Normal"/>
        <w:spacing w:after="100"/>
      </w:pPr>
      <w:r>
        <w:rPr>
          <w:sz w:val="24"/>
        </w:rPr>
        <w:t>Next  What we set out to achieve.</w:t>
      </w:r>
    </w:p>
    <w:p>
      <w:pPr>
        <w:pStyle w:val="Heading3"/>
        <w:keepNext/>
        <w:pageBreakBefore/>
        <w:spacing w:after="100" w:before="200"/>
      </w:pPr>
      <w:r>
        <w:rPr>
          <w:sz w:val="30"/>
        </w:rPr>
        <w:t>Slide 4: What we set out to achieve (0:45)  |  Tim</w:t>
      </w:r>
    </w:p>
    <w:p>
      <w:pPr>
        <w:spacing w:after="100"/>
      </w:pPr>
      <w:r>
        <w:rPr>
          <w:b/>
          <w:sz w:val="26"/>
        </w:rPr>
        <w:t>What to say</w:t>
      </w:r>
    </w:p>
    <w:p>
      <w:pPr>
        <w:spacing w:after="100" w:line="320"/>
      </w:pPr>
      <w:r>
        <w:rPr>
          <w:rFonts w:ascii="Calibri" w:cs="Calibri" w:eastAsia="Calibri" w:hAnsi="Calibri"/>
          <w:sz w:val="24"/>
          <w:szCs w:val="24"/>
        </w:rPr>
        <w:t>The goal is a sustainable evidence service for South African road-freight operators. The business objectives on the left are measured in a pilot, which can only start after the project, so we don't claim them yet.</w:t>
      </w:r>
    </w:p>
    <w:p>
      <w:pPr>
        <w:spacing w:after="100" w:line="320"/>
      </w:pPr>
      <w:r>
        <w:rPr>
          <w:rFonts w:ascii="Calibri" w:cs="Calibri" w:eastAsia="Calibri" w:hAnsi="Calibri"/>
          <w:sz w:val="24"/>
          <w:szCs w:val="24"/>
        </w:rPr>
        <w:t>All four project objectives are achieved, and all eight system objectives are delivered, with two caveats: three run on simulated partner feeds, and the receiver identity check is offered to everyone rather than switched on per consignment. Chiko.</w:t>
      </w:r>
    </w:p>
    <w:p>
      <w:pPr>
        <w:pStyle w:val="Normal"/>
        <w:spacing w:before="160" w:after="100"/>
      </w:pPr>
      <w:r>
        <w:rPr>
          <w:b/>
          <w:sz w:val="26"/>
        </w:rPr>
        <w:t>Must cover</w:t>
      </w:r>
    </w:p>
    <w:p>
      <w:pPr>
        <w:pStyle w:val="ListParagraph"/>
        <w:spacing w:after="100"/>
      </w:pPr>
      <w:r>
        <w:rPr>
          <w:sz w:val="24"/>
        </w:rPr>
        <w:t>Business outcomes are measured in a future pilot.</w:t>
      </w:r>
    </w:p>
    <w:p>
      <w:pPr>
        <w:pStyle w:val="ListParagraph"/>
        <w:spacing w:after="100"/>
      </w:pPr>
      <w:r>
        <w:rPr>
          <w:sz w:val="24"/>
        </w:rPr>
        <w:t>All four project objectives achieved.</w:t>
      </w:r>
    </w:p>
    <w:p>
      <w:pPr>
        <w:pStyle w:val="ListParagraph"/>
        <w:spacing w:after="100"/>
      </w:pPr>
      <w:r>
        <w:rPr>
          <w:sz w:val="24"/>
        </w:rPr>
        <w:t>System capabilities delivered with simulated-feed and per-consignment identity caveats.</w:t>
      </w:r>
    </w:p>
    <w:p>
      <w:pPr>
        <w:pStyle w:val="Normal"/>
        <w:spacing w:before="160" w:after="100"/>
      </w:pPr>
      <w:r>
        <w:rPr>
          <w:b/>
          <w:sz w:val="26"/>
        </w:rPr>
        <w:t>Stage cues</w:t>
      </w:r>
    </w:p>
    <w:p>
      <w:pPr>
        <w:pStyle w:val="Normal"/>
        <w:spacing w:after="100"/>
      </w:pPr>
      <w:r>
        <w:rPr>
          <w:b/>
          <w:sz w:val="26"/>
        </w:rPr>
        <w:t>Sustainable service → Pilot measures business value → Four achieved · capabilities delivered → Feeds simulated · ID offered to all</w:t>
      </w:r>
    </w:p>
    <w:p>
      <w:pPr>
        <w:pStyle w:val="Normal"/>
        <w:spacing w:after="100"/>
      </w:pPr>
      <w:r>
        <w:rPr>
          <w:sz w:val="24"/>
        </w:rPr>
        <w:t>Point at  Left column first, then project and system objectives.</w:t>
      </w:r>
    </w:p>
    <w:p>
      <w:pPr>
        <w:pStyle w:val="Normal"/>
        <w:spacing w:after="100"/>
      </w:pPr>
      <w:r>
        <w:rPr>
          <w:sz w:val="24"/>
        </w:rPr>
        <w:t>Next  Chiko — plan and progress.</w:t>
      </w:r>
    </w:p>
    <w:p>
      <w:pPr>
        <w:pStyle w:val="Heading3"/>
        <w:keepNext/>
        <w:pageBreakBefore/>
        <w:spacing w:after="100" w:before="200"/>
      </w:pPr>
      <w:r>
        <w:rPr>
          <w:sz w:val="30"/>
        </w:rPr>
        <w:t>Slide 5: Plan and progress (0:50)  |  Chiko</w:t>
      </w:r>
    </w:p>
    <w:p>
      <w:pPr>
        <w:spacing w:after="100"/>
      </w:pPr>
      <w:r>
        <w:rPr>
          <w:b/>
          <w:sz w:val="26"/>
        </w:rPr>
        <w:t>What to say</w:t>
      </w:r>
    </w:p>
    <w:p>
      <w:pPr>
        <w:spacing w:after="100" w:line="320"/>
      </w:pPr>
      <w:r>
        <w:rPr>
          <w:rFonts w:ascii="Calibri" w:cs="Calibri" w:eastAsia="Calibri" w:hAnsi="Calibri"/>
          <w:sz w:val="24"/>
          <w:szCs w:val="24"/>
        </w:rPr>
        <w:t xml:space="preserve">Thanks, Tim. This is the whole project on one line: nine sprints across four iterations, with Iteration 4 in orange.</w:t>
      </w:r>
    </w:p>
    <w:p>
      <w:pPr>
        <w:spacing w:after="100" w:line="320"/>
      </w:pPr>
      <w:r>
        <w:rPr>
          <w:rFonts w:ascii="Calibri" w:cs="Calibri" w:eastAsia="Calibri" w:hAnsi="Calibri"/>
          <w:sz w:val="24"/>
          <w:szCs w:val="24"/>
        </w:rPr>
        <w:t xml:space="preserve">You'll notice a gap before Sprint 8. We didn't start straight after your review. We used that time to work through your feedback, hold the seven interviews, and check every claim we'd made on stage against the code. So Sprint 8 started on the 29th of September, and Sprint 9 ended on submission day, with a code freeze from the 19th. That's why our sprint lengths vary, and why we compare velocity per day, which you'll see in a moment.</w:t>
      </w:r>
    </w:p>
    <w:p>
      <w:pPr>
        <w:pStyle w:val="Normal"/>
        <w:spacing w:before="160" w:after="100"/>
      </w:pPr>
      <w:r>
        <w:rPr>
          <w:b/>
          <w:sz w:val="26"/>
        </w:rPr>
        <w:t>Must cover</w:t>
      </w:r>
    </w:p>
    <w:p>
      <w:pPr>
        <w:pStyle w:val="ListParagraph"/>
        <w:spacing w:after="100"/>
      </w:pPr>
      <w:r>
        <w:rPr>
          <w:sz w:val="24"/>
        </w:rPr>
        <w:t>Nine sprints across four iterations.</w:t>
      </w:r>
    </w:p>
    <w:p>
      <w:pPr>
        <w:pStyle w:val="ListParagraph"/>
        <w:spacing w:after="100"/>
      </w:pPr>
      <w:r>
        <w:rPr>
          <w:sz w:val="24"/>
        </w:rPr>
        <w:t>Review and research explain the gap before Sprint 8.</w:t>
      </w:r>
    </w:p>
    <w:p>
      <w:pPr>
        <w:pStyle w:val="ListParagraph"/>
        <w:spacing w:after="100"/>
      </w:pPr>
      <w:r>
        <w:rPr>
          <w:sz w:val="24"/>
        </w:rPr>
        <w:t>Sprint 8 began 29 September; freeze from 19 October.</w:t>
      </w:r>
    </w:p>
    <w:p>
      <w:pPr>
        <w:pStyle w:val="ListParagraph"/>
        <w:spacing w:after="100"/>
      </w:pPr>
      <w:r>
        <w:rPr>
          <w:sz w:val="24"/>
        </w:rPr>
        <w:t>Different sprint lengths require velocity per day.</w:t>
      </w:r>
    </w:p>
    <w:p>
      <w:pPr>
        <w:pStyle w:val="Normal"/>
        <w:spacing w:before="160" w:after="100"/>
      </w:pPr>
      <w:r>
        <w:rPr>
          <w:b/>
          <w:sz w:val="26"/>
        </w:rPr>
        <w:t>Stage cues</w:t>
      </w:r>
    </w:p>
    <w:p>
      <w:pPr>
        <w:pStyle w:val="Normal"/>
        <w:spacing w:after="100"/>
      </w:pPr>
      <w:r>
        <w:rPr>
          <w:b/>
          <w:sz w:val="26"/>
        </w:rPr>
        <w:t>Nine sprints · four iterations → Review + interviews + code check → 29 Sept start · 19 Oct freeze → Compare points per day</w:t>
      </w:r>
    </w:p>
    <w:p>
      <w:pPr>
        <w:pStyle w:val="Normal"/>
        <w:spacing w:after="100"/>
      </w:pPr>
      <w:r>
        <w:rPr>
          <w:sz w:val="24"/>
        </w:rPr>
        <w:t>Point at  Trace the timeline and pause at the gap.</w:t>
      </w:r>
    </w:p>
    <w:p>
      <w:pPr>
        <w:pStyle w:val="Normal"/>
        <w:spacing w:after="100"/>
      </w:pPr>
      <w:r>
        <w:rPr>
          <w:sz w:val="24"/>
        </w:rPr>
        <w:t>Next  The story map.</w:t>
      </w:r>
    </w:p>
    <w:p>
      <w:pPr>
        <w:pStyle w:val="Heading3"/>
        <w:keepNext/>
        <w:pageBreakBefore/>
        <w:spacing w:after="100" w:before="200"/>
      </w:pPr>
      <w:r>
        <w:rPr>
          <w:sz w:val="30"/>
        </w:rPr>
        <w:t>Slide 6: User story map (0:50)  |  Chiko</w:t>
      </w:r>
    </w:p>
    <w:p>
      <w:pPr>
        <w:spacing w:after="100"/>
      </w:pPr>
      <w:r>
        <w:rPr>
          <w:b/>
          <w:sz w:val="26"/>
        </w:rPr>
        <w:t>What to say</w:t>
      </w:r>
    </w:p>
    <w:p>
      <w:pPr>
        <w:spacing w:after="100" w:line="320"/>
      </w:pPr>
      <w:r>
        <w:rPr>
          <w:rFonts w:ascii="Calibri" w:cs="Calibri" w:eastAsia="Calibri" w:hAnsi="Calibri"/>
          <w:sz w:val="24"/>
          <w:szCs w:val="24"/>
        </w:rPr>
        <w:t>This is our story map across all four iterations. Same backbone throughout: prepare and plan, execute custody, hand over, assure and prove. Each row is an iteration.</w:t>
      </w:r>
    </w:p>
    <w:p>
      <w:pPr>
        <w:spacing w:after="100" w:line="320"/>
      </w:pPr>
      <w:r>
        <w:rPr>
          <w:rFonts w:ascii="Calibri" w:cs="Calibri" w:eastAsia="Calibri" w:hAnsi="Calibri"/>
          <w:sz w:val="24"/>
          <w:szCs w:val="24"/>
        </w:rPr>
        <w:t>The orange row is Iteration 4: sixteen stories, with most of the weight on the right, under monitor and verify: the exception inbox, anchored reviews, the live trip list, audit packs and parcel trace. That's where you pushed us last time.</w:t>
      </w:r>
    </w:p>
    <w:p>
      <w:pPr>
        <w:pStyle w:val="Normal"/>
        <w:spacing w:before="160" w:after="100"/>
      </w:pPr>
      <w:r>
        <w:rPr>
          <w:b/>
          <w:sz w:val="26"/>
        </w:rPr>
        <w:t>Must cover</w:t>
      </w:r>
    </w:p>
    <w:p>
      <w:pPr>
        <w:pStyle w:val="ListParagraph"/>
        <w:spacing w:after="100"/>
      </w:pPr>
      <w:r>
        <w:rPr>
          <w:sz w:val="24"/>
        </w:rPr>
        <w:t>Explain the backbone and release rows.</w:t>
      </w:r>
    </w:p>
    <w:p>
      <w:pPr>
        <w:pStyle w:val="ListParagraph"/>
        <w:spacing w:after="100"/>
      </w:pPr>
      <w:r>
        <w:rPr>
          <w:sz w:val="24"/>
        </w:rPr>
        <w:t>Orange highlights Iteration 4.</w:t>
      </w:r>
    </w:p>
    <w:p>
      <w:pPr>
        <w:pStyle w:val="ListParagraph"/>
        <w:spacing w:after="100"/>
      </w:pPr>
      <w:r>
        <w:rPr>
          <w:sz w:val="24"/>
        </w:rPr>
        <w:t>Sixteen stories concentrate on monitoring, verification and evidence sharing.</w:t>
      </w:r>
    </w:p>
    <w:p>
      <w:pPr>
        <w:pStyle w:val="Normal"/>
        <w:spacing w:before="160" w:after="100"/>
      </w:pPr>
      <w:r>
        <w:rPr>
          <w:b/>
          <w:sz w:val="26"/>
        </w:rPr>
        <w:t>Stage cues</w:t>
      </w:r>
    </w:p>
    <w:p>
      <w:pPr>
        <w:pStyle w:val="Normal"/>
        <w:spacing w:after="100"/>
      </w:pPr>
      <w:r>
        <w:rPr>
          <w:b/>
          <w:sz w:val="26"/>
        </w:rPr>
        <w:t>Backbone → release rows → Orange = Iteration 4 → 16 stories → Inbox · anchors · packs · trace</w:t>
      </w:r>
    </w:p>
    <w:p>
      <w:pPr>
        <w:pStyle w:val="Normal"/>
        <w:spacing w:after="100"/>
      </w:pPr>
      <w:r>
        <w:rPr>
          <w:sz w:val="24"/>
        </w:rPr>
        <w:t>Point at  Point to the backbone, orange row, then right-hand columns.</w:t>
      </w:r>
    </w:p>
    <w:p>
      <w:pPr>
        <w:pStyle w:val="Normal"/>
        <w:spacing w:after="100"/>
      </w:pPr>
      <w:r>
        <w:rPr>
          <w:sz w:val="24"/>
        </w:rPr>
        <w:t>Next  Sprint results.</w:t>
      </w:r>
    </w:p>
    <w:p>
      <w:pPr>
        <w:pStyle w:val="Heading3"/>
        <w:keepNext/>
        <w:pageBreakBefore/>
        <w:spacing w:after="100" w:before="200"/>
      </w:pPr>
      <w:r>
        <w:rPr>
          <w:sz w:val="30"/>
        </w:rPr>
        <w:t>Slide 7: Sprints 8 and 9 (1:00)  |  Chiko</w:t>
      </w:r>
    </w:p>
    <w:p>
      <w:pPr>
        <w:spacing w:after="100"/>
      </w:pPr>
      <w:r>
        <w:rPr>
          <w:b/>
          <w:sz w:val="26"/>
        </w:rPr>
        <w:t>What to say</w:t>
      </w:r>
    </w:p>
    <w:p>
      <w:pPr>
        <w:spacing w:after="100" w:line="320"/>
      </w:pPr>
      <w:r>
        <w:rPr>
          <w:rFonts w:ascii="Calibri" w:cs="Calibri" w:eastAsia="Calibri" w:hAnsi="Calibri"/>
          <w:sz w:val="24"/>
          <w:szCs w:val="24"/>
        </w:rPr>
        <w:t xml:space="preserve">Now the numbers, and they need explaining. Sprint 8 completed 43 of its 84 points inside the sprint. That's 51 percent. The burndown shows why. It drops in steps, because big stories like the 11-point manifest import and the 8-point exception inbox closed in one go, on the 5th and 6th of October.</w:t>
      </w:r>
    </w:p>
    <w:p>
      <w:pPr>
        <w:spacing w:after="100" w:line="320"/>
      </w:pPr>
      <w:r>
        <w:rPr>
          <w:rFonts w:ascii="Calibri" w:cs="Calibri" w:eastAsia="Calibri" w:hAnsi="Calibri"/>
          <w:sz w:val="24"/>
          <w:szCs w:val="24"/>
        </w:rPr>
        <w:t xml:space="preserve">The 41 points we carried went into Sprint 9, reported separately like we promised last time, and 38 of them were finished. Sprint 9 closed 111 of 118.</w:t>
      </w:r>
    </w:p>
    <w:p>
      <w:pPr>
        <w:spacing w:after="100" w:line="320"/>
      </w:pPr>
      <w:r>
        <w:rPr>
          <w:rFonts w:ascii="Calibri" w:cs="Calibri" w:eastAsia="Calibri" w:hAnsi="Calibri"/>
          <w:sz w:val="24"/>
          <w:szCs w:val="24"/>
        </w:rPr>
        <w:t xml:space="preserve">Look at the two sprints together: 154 points in 24 days. That's 6.4 points a day, close to our earlier rate. The lesson for us was smaller stories.</w:t>
      </w:r>
    </w:p>
    <w:p>
      <w:pPr>
        <w:pStyle w:val="Normal"/>
        <w:spacing w:before="160" w:after="100"/>
      </w:pPr>
      <w:r>
        <w:rPr>
          <w:b/>
          <w:sz w:val="26"/>
        </w:rPr>
        <w:t>Must cover</w:t>
      </w:r>
    </w:p>
    <w:p>
      <w:pPr>
        <w:pStyle w:val="ListParagraph"/>
        <w:spacing w:after="100"/>
      </w:pPr>
      <w:r>
        <w:rPr>
          <w:sz w:val="24"/>
        </w:rPr>
        <w:t>Sprint 8 completed 43/84 points, or 51%.</w:t>
      </w:r>
    </w:p>
    <w:p>
      <w:pPr>
        <w:pStyle w:val="ListParagraph"/>
        <w:spacing w:after="100"/>
      </w:pPr>
      <w:r>
        <w:rPr>
          <w:sz w:val="24"/>
        </w:rPr>
        <w:t>Large stories closed late; 41 points carried over and 38 finished.</w:t>
      </w:r>
    </w:p>
    <w:p>
      <w:pPr>
        <w:pStyle w:val="ListParagraph"/>
        <w:spacing w:after="100"/>
      </w:pPr>
      <w:r>
        <w:rPr>
          <w:sz w:val="24"/>
        </w:rPr>
        <w:t>Sprint 9 completed 111/118.</w:t>
      </w:r>
    </w:p>
    <w:p>
      <w:pPr>
        <w:pStyle w:val="ListParagraph"/>
        <w:spacing w:after="100"/>
      </w:pPr>
      <w:r>
        <w:rPr>
          <w:sz w:val="24"/>
        </w:rPr>
        <w:t>Combined 154 points in 24 days = 6.4/day.</w:t>
      </w:r>
    </w:p>
    <w:p>
      <w:pPr>
        <w:pStyle w:val="ListParagraph"/>
        <w:spacing w:after="100"/>
      </w:pPr>
      <w:r>
        <w:rPr>
          <w:sz w:val="24"/>
        </w:rPr>
        <w:t>Lesson: smaller stories.</w:t>
      </w:r>
    </w:p>
    <w:p>
      <w:pPr>
        <w:pStyle w:val="Normal"/>
        <w:spacing w:before="160" w:after="100"/>
      </w:pPr>
      <w:r>
        <w:rPr>
          <w:b/>
          <w:sz w:val="26"/>
        </w:rPr>
        <w:t>Stage cues</w:t>
      </w:r>
    </w:p>
    <w:p>
      <w:pPr>
        <w:pStyle w:val="Normal"/>
        <w:spacing w:after="100"/>
      </w:pPr>
      <w:r>
        <w:rPr>
          <w:b/>
          <w:sz w:val="26"/>
        </w:rPr>
        <w:t>S8 43/84 · 51% → Big stories closed late → Carry 41 → finish 38 → S9 111/118 → 154 ÷ 24 = 6.4/day → Smaller stories</w:t>
      </w:r>
    </w:p>
    <w:p>
      <w:pPr>
        <w:pStyle w:val="Normal"/>
        <w:spacing w:after="100"/>
      </w:pPr>
      <w:r>
        <w:rPr>
          <w:sz w:val="24"/>
        </w:rPr>
        <w:t>Point at  Use the burndowns to explain the late drops; then velocity.</w:t>
      </w:r>
    </w:p>
    <w:p>
      <w:pPr>
        <w:pStyle w:val="Normal"/>
        <w:spacing w:after="100"/>
      </w:pPr>
      <w:r>
        <w:rPr>
          <w:sz w:val="24"/>
        </w:rPr>
        <w:t>Next  The risk register.</w:t>
      </w:r>
    </w:p>
    <w:p>
      <w:pPr>
        <w:pStyle w:val="Heading3"/>
        <w:keepNext/>
        <w:pageBreakBefore/>
        <w:spacing w:after="100" w:before="200"/>
      </w:pPr>
      <w:r>
        <w:rPr>
          <w:sz w:val="30"/>
        </w:rPr>
        <w:t>Slide 8: Risk register (0:50)  |  Chiko</w:t>
      </w:r>
    </w:p>
    <w:p>
      <w:pPr>
        <w:spacing w:after="100"/>
      </w:pPr>
      <w:r>
        <w:rPr>
          <w:b/>
          <w:sz w:val="26"/>
        </w:rPr>
        <w:t>What to say</w:t>
      </w:r>
    </w:p>
    <w:p>
      <w:pPr>
        <w:spacing w:after="100" w:line="320"/>
      </w:pPr>
      <w:r>
        <w:rPr>
          <w:rFonts w:ascii="Calibri" w:cs="Calibri" w:eastAsia="Calibri" w:hAnsi="Calibri"/>
          <w:sz w:val="24"/>
          <w:szCs w:val="24"/>
        </w:rPr>
        <w:t>This is the whole risk register: the grid places each risk by likelihood and impact, and the list says what each one is. Seven scores came down because the work behind them shipped. Platform security went from 15 to 10 after the database lockdown, the per-token rate limits I built, and upload limits. Anchoring and offline loss came down because every phase is now anchored and blocked items stay on the phone.</w:t>
      </w:r>
    </w:p>
    <w:p>
      <w:pPr>
        <w:spacing w:after="100" w:line="320"/>
      </w:pPr>
      <w:r>
        <w:rPr>
          <w:rFonts w:ascii="Calibri" w:cs="Calibri" w:eastAsia="Calibri" w:hAnsi="Calibri"/>
          <w:sz w:val="24"/>
          <w:szCs w:val="24"/>
        </w:rPr>
        <w:t>The orange ones are new, and one has happened: partner credentials never came, which is why three feeds are simulated. A new one we take seriously is being able to explain AI-assisted code. Thomas.</w:t>
      </w:r>
    </w:p>
    <w:p>
      <w:pPr>
        <w:pStyle w:val="Normal"/>
        <w:spacing w:before="160" w:after="100"/>
      </w:pPr>
      <w:r>
        <w:rPr>
          <w:b/>
          <w:sz w:val="26"/>
        </w:rPr>
        <w:t>Must cover</w:t>
      </w:r>
    </w:p>
    <w:p>
      <w:pPr>
        <w:pStyle w:val="ListParagraph"/>
        <w:spacing w:after="100"/>
      </w:pPr>
      <w:r>
        <w:rPr>
          <w:sz w:val="24"/>
        </w:rPr>
        <w:t>Grid shows likelihood × impact; list names the risks.</w:t>
      </w:r>
    </w:p>
    <w:p>
      <w:pPr>
        <w:pStyle w:val="ListParagraph"/>
        <w:spacing w:after="100"/>
      </w:pPr>
      <w:r>
        <w:rPr>
          <w:sz w:val="24"/>
        </w:rPr>
        <w:t>Seven scores reduced after controls shipped.</w:t>
      </w:r>
    </w:p>
    <w:p>
      <w:pPr>
        <w:pStyle w:val="ListParagraph"/>
        <w:spacing w:after="100"/>
      </w:pPr>
      <w:r>
        <w:rPr>
          <w:sz w:val="24"/>
        </w:rPr>
        <w:t>Security fell 15 → 10; anchoring and offline retention improved.</w:t>
      </w:r>
    </w:p>
    <w:p>
      <w:pPr>
        <w:pStyle w:val="ListParagraph"/>
        <w:spacing w:after="100"/>
      </w:pPr>
      <w:r>
        <w:rPr>
          <w:sz w:val="24"/>
        </w:rPr>
        <w:t>Credentials risk occurred; explain simulated feeds.</w:t>
      </w:r>
    </w:p>
    <w:p>
      <w:pPr>
        <w:pStyle w:val="ListParagraph"/>
        <w:spacing w:after="100"/>
      </w:pPr>
      <w:r>
        <w:rPr>
          <w:sz w:val="24"/>
        </w:rPr>
        <w:t>New risks include explaining AI-assisted code.</w:t>
      </w:r>
    </w:p>
    <w:p>
      <w:pPr>
        <w:pStyle w:val="Normal"/>
        <w:spacing w:before="160" w:after="100"/>
      </w:pPr>
      <w:r>
        <w:rPr>
          <w:b/>
          <w:sz w:val="26"/>
        </w:rPr>
        <w:t>Stage cues</w:t>
      </w:r>
    </w:p>
    <w:p>
      <w:pPr>
        <w:pStyle w:val="Normal"/>
        <w:spacing w:after="100"/>
      </w:pPr>
      <w:r>
        <w:rPr>
          <w:b/>
          <w:sz w:val="26"/>
        </w:rPr>
        <w:t>Grid = likelihood × impact → Seven scores down → Security 15 → 10 → Credentials realised → Explain AI code</w:t>
      </w:r>
    </w:p>
    <w:p>
      <w:pPr>
        <w:pStyle w:val="Normal"/>
        <w:spacing w:after="100"/>
      </w:pPr>
      <w:r>
        <w:rPr>
          <w:sz w:val="24"/>
        </w:rPr>
        <w:t>Point at  Grid first, security row, then new and realised risks.</w:t>
      </w:r>
    </w:p>
    <w:p>
      <w:pPr>
        <w:pStyle w:val="Normal"/>
        <w:spacing w:after="100"/>
      </w:pPr>
      <w:r>
        <w:rPr>
          <w:sz w:val="24"/>
        </w:rPr>
        <w:t>Next  Thomas — deployment architecture.</w:t>
      </w:r>
    </w:p>
    <w:p>
      <w:pPr>
        <w:pStyle w:val="Heading3"/>
        <w:keepNext/>
        <w:pageBreakBefore/>
        <w:spacing w:after="100" w:before="200"/>
      </w:pPr>
      <w:r>
        <w:rPr>
          <w:sz w:val="30"/>
        </w:rPr>
        <w:t>Slide 9: Deployment architecture (0:55)  |  Thomas</w:t>
      </w:r>
    </w:p>
    <w:p>
      <w:pPr>
        <w:spacing w:after="100"/>
      </w:pPr>
      <w:r>
        <w:rPr>
          <w:b/>
          <w:sz w:val="26"/>
        </w:rPr>
        <w:t>What to say</w:t>
      </w:r>
    </w:p>
    <w:p>
      <w:pPr>
        <w:spacing w:after="100" w:line="320"/>
      </w:pPr>
      <w:r>
        <w:rPr>
          <w:rFonts w:ascii="Calibri" w:cs="Calibri" w:eastAsia="Calibri" w:hAnsi="Calibri"/>
          <w:sz w:val="24"/>
          <w:szCs w:val="24"/>
        </w:rPr>
        <w:t>Thanks, Chiko. Last time you said our architecture picture looked like a package diagram, and you were right. So this is a proper deployment view. The devices are along the top. Below them is Vercel for the web front ends, Railway for the API and the background worker, and Supabase for data, files and sign-in. Every arrow is labelled with its protocol.</w:t>
      </w:r>
    </w:p>
    <w:p>
      <w:pPr>
        <w:spacing w:after="100" w:line="320"/>
      </w:pPr>
      <w:r>
        <w:rPr>
          <w:rFonts w:ascii="Calibri" w:cs="Calibri" w:eastAsia="Calibri" w:hAnsi="Calibri"/>
          <w:sz w:val="24"/>
          <w:szCs w:val="24"/>
        </w:rPr>
        <w:t xml:space="preserve">On the right are the outside services. The dashed ones, Parcel Perfect, Pulsit and the warehouse scan feed, are simulated. Hedera only ever receives fingerprints, never personal data. The orange outlines are new this iteration: the insurer's client portal, SendGrid for access codes, route planning, and Gemini for the analytics chat.</w:t>
      </w:r>
    </w:p>
    <w:p>
      <w:pPr>
        <w:pStyle w:val="Normal"/>
        <w:spacing w:before="160" w:after="100"/>
      </w:pPr>
      <w:r>
        <w:rPr>
          <w:b/>
          <w:sz w:val="26"/>
        </w:rPr>
        <w:t>Must cover</w:t>
      </w:r>
    </w:p>
    <w:p>
      <w:pPr>
        <w:pStyle w:val="ListParagraph"/>
        <w:spacing w:after="100"/>
      </w:pPr>
      <w:r>
        <w:rPr>
          <w:sz w:val="24"/>
        </w:rPr>
        <w:t>Devices connect to Vercel, Railway and Supabase.</w:t>
      </w:r>
    </w:p>
    <w:p>
      <w:pPr>
        <w:pStyle w:val="ListParagraph"/>
        <w:spacing w:after="100"/>
      </w:pPr>
      <w:r>
        <w:rPr>
          <w:sz w:val="24"/>
        </w:rPr>
        <w:t>Explain protocols and the API/background-worker split.</w:t>
      </w:r>
    </w:p>
    <w:p>
      <w:pPr>
        <w:pStyle w:val="ListParagraph"/>
        <w:spacing w:after="100"/>
      </w:pPr>
      <w:r>
        <w:rPr>
          <w:sz w:val="24"/>
        </w:rPr>
        <w:t>Identify simulated feeds and live external services.</w:t>
      </w:r>
    </w:p>
    <w:p>
      <w:pPr>
        <w:pStyle w:val="ListParagraph"/>
        <w:spacing w:after="100"/>
      </w:pPr>
      <w:r>
        <w:rPr>
          <w:sz w:val="24"/>
        </w:rPr>
        <w:t>Only fingerprints go to Hedera.</w:t>
      </w:r>
    </w:p>
    <w:p>
      <w:pPr>
        <w:pStyle w:val="ListParagraph"/>
        <w:spacing w:after="100"/>
      </w:pPr>
      <w:r>
        <w:rPr>
          <w:sz w:val="24"/>
        </w:rPr>
        <w:t>Orange identifies Iteration 4 additions.</w:t>
      </w:r>
    </w:p>
    <w:p>
      <w:pPr>
        <w:pStyle w:val="Normal"/>
        <w:spacing w:before="160" w:after="100"/>
      </w:pPr>
      <w:r>
        <w:rPr>
          <w:b/>
          <w:sz w:val="26"/>
        </w:rPr>
        <w:t>Stage cues</w:t>
      </w:r>
    </w:p>
    <w:p>
      <w:pPr>
        <w:pStyle w:val="Normal"/>
        <w:spacing w:after="100"/>
      </w:pPr>
      <w:r>
        <w:rPr>
          <w:b/>
          <w:sz w:val="26"/>
        </w:rPr>
        <w:t>Devices → hosts → services → Vercel · Railway · Supabase → Dashed = simulated → Fingerprints only → Orange = new</w:t>
      </w:r>
    </w:p>
    <w:p>
      <w:pPr>
        <w:pStyle w:val="Normal"/>
        <w:spacing w:after="100"/>
      </w:pPr>
      <w:r>
        <w:rPr>
          <w:sz w:val="24"/>
        </w:rPr>
        <w:t>Point at  Trace one device request through the deployment.</w:t>
      </w:r>
    </w:p>
    <w:p>
      <w:pPr>
        <w:pStyle w:val="Normal"/>
        <w:spacing w:after="100"/>
      </w:pPr>
      <w:r>
        <w:rPr>
          <w:sz w:val="24"/>
        </w:rPr>
        <w:t>Next  Package organisation.</w:t>
      </w:r>
    </w:p>
    <w:p>
      <w:pPr>
        <w:pStyle w:val="Heading3"/>
        <w:keepNext/>
        <w:pageBreakBefore/>
        <w:spacing w:after="100" w:before="200"/>
      </w:pPr>
      <w:r>
        <w:rPr>
          <w:sz w:val="30"/>
        </w:rPr>
        <w:t>Slide 10: Package diagram (0:40)  |  Thomas</w:t>
      </w:r>
    </w:p>
    <w:p>
      <w:pPr>
        <w:spacing w:after="100"/>
      </w:pPr>
      <w:r>
        <w:rPr>
          <w:b/>
          <w:sz w:val="26"/>
        </w:rPr>
        <w:t>What to say</w:t>
      </w:r>
    </w:p>
    <w:p>
      <w:pPr>
        <w:spacing w:after="100" w:line="320"/>
      </w:pPr>
      <w:r>
        <w:rPr>
          <w:rFonts w:ascii="Calibri" w:cs="Calibri" w:eastAsia="Calibri" w:hAnsi="Calibri"/>
          <w:sz w:val="24"/>
          <w:szCs w:val="24"/>
        </w:rPr>
        <w:t xml:space="preserve">This is the package view of the same system. The backend used to have one huge phase service, almost two thousand lines. Now there's one package per job: trips, phases, evidence anchors, incidents, audit packs, analytics and so on. The orange outlines are the packages that are new this iteration.</w:t>
      </w:r>
    </w:p>
    <w:p>
      <w:pPr>
        <w:pStyle w:val="Normal"/>
        <w:spacing w:before="160" w:after="100"/>
      </w:pPr>
      <w:r>
        <w:rPr>
          <w:b/>
          <w:sz w:val="26"/>
        </w:rPr>
        <w:t>Must cover</w:t>
      </w:r>
    </w:p>
    <w:p>
      <w:pPr>
        <w:pStyle w:val="ListParagraph"/>
        <w:spacing w:after="100"/>
      </w:pPr>
      <w:r>
        <w:rPr>
          <w:sz w:val="24"/>
        </w:rPr>
        <w:t>Phase service was split into packages with clear responsibilities.</w:t>
      </w:r>
    </w:p>
    <w:p>
      <w:pPr>
        <w:pStyle w:val="ListParagraph"/>
        <w:spacing w:after="100"/>
      </w:pPr>
      <w:r>
        <w:rPr>
          <w:sz w:val="24"/>
        </w:rPr>
        <w:t>Name trips, phases, evidence anchors, incidents, audit packs and analytics.</w:t>
      </w:r>
    </w:p>
    <w:p>
      <w:pPr>
        <w:pStyle w:val="ListParagraph"/>
        <w:spacing w:after="100"/>
      </w:pPr>
      <w:r>
        <w:rPr>
          <w:sz w:val="24"/>
        </w:rPr>
        <w:t>Orange identifies new packages.</w:t>
      </w:r>
    </w:p>
    <w:p>
      <w:pPr>
        <w:pStyle w:val="Normal"/>
        <w:spacing w:before="160" w:after="100"/>
      </w:pPr>
      <w:r>
        <w:rPr>
          <w:b/>
          <w:sz w:val="26"/>
        </w:rPr>
        <w:t>Stage cues</w:t>
      </w:r>
    </w:p>
    <w:p>
      <w:pPr>
        <w:pStyle w:val="Normal"/>
        <w:spacing w:after="100"/>
      </w:pPr>
      <w:r>
        <w:rPr>
          <w:b/>
          <w:sz w:val="26"/>
        </w:rPr>
        <w:t>Large service → packages by job → Trips · phases · anchors → Incidents · packs · analytics → Orange = new</w:t>
      </w:r>
    </w:p>
    <w:p>
      <w:pPr>
        <w:pStyle w:val="Normal"/>
        <w:spacing w:after="100"/>
      </w:pPr>
      <w:r>
        <w:rPr>
          <w:sz w:val="24"/>
        </w:rPr>
        <w:t>Point at  Point to the responsibility groups and orange outlines.</w:t>
      </w:r>
    </w:p>
    <w:p>
      <w:pPr>
        <w:pStyle w:val="Normal"/>
        <w:spacing w:after="100"/>
      </w:pPr>
      <w:r>
        <w:rPr>
          <w:sz w:val="24"/>
        </w:rPr>
        <w:t>Next  Class model changes.</w:t>
      </w:r>
    </w:p>
    <w:p>
      <w:pPr>
        <w:pStyle w:val="Heading3"/>
        <w:keepNext/>
        <w:pageBreakBefore/>
        <w:spacing w:after="100" w:before="200"/>
      </w:pPr>
      <w:r>
        <w:rPr>
          <w:sz w:val="30"/>
        </w:rPr>
        <w:t>Slide 11: Class diagram: Iteration 4 additions (0:40)  |  Thomas</w:t>
      </w:r>
    </w:p>
    <w:p>
      <w:pPr>
        <w:spacing w:after="100"/>
      </w:pPr>
      <w:r>
        <w:rPr>
          <w:b/>
          <w:sz w:val="26"/>
        </w:rPr>
        <w:t>What to say</w:t>
      </w:r>
    </w:p>
    <w:p>
      <w:pPr>
        <w:spacing w:after="100" w:line="320"/>
      </w:pPr>
      <w:r>
        <w:rPr>
          <w:rFonts w:ascii="Calibri" w:cs="Calibri" w:eastAsia="Calibri" w:hAnsi="Calibri"/>
          <w:sz w:val="24"/>
          <w:szCs w:val="24"/>
        </w:rPr>
        <w:t xml:space="preserve">These are the class diagram changes. Orange is new and blue is changed. Down the middle, the cargo now goes manifest, waybill, parcel, so a multi-stop trip can drop off and collect different waybills.</w:t>
      </w:r>
    </w:p>
    <w:p>
      <w:pPr>
        <w:spacing w:after="100" w:line="320"/>
      </w:pPr>
      <w:r>
        <w:rPr>
          <w:rFonts w:ascii="Calibri" w:cs="Calibri" w:eastAsia="Calibri" w:hAnsi="Calibri"/>
          <w:sz w:val="24"/>
          <w:szCs w:val="24"/>
        </w:rPr>
        <w:t xml:space="preserve">On the left is the audit pack, with its access log and e-mailed codes. In the middle, an incident groups exceptions and parcels, with an append-only ledger of updates. And at the bottom, every anchored exception, review and cancellation gets its own EvidenceAnchorEvent and its own receipt.</w:t>
      </w:r>
    </w:p>
    <w:p>
      <w:pPr>
        <w:pStyle w:val="Normal"/>
        <w:spacing w:before="160" w:after="100"/>
      </w:pPr>
      <w:r>
        <w:rPr>
          <w:b/>
          <w:sz w:val="26"/>
        </w:rPr>
        <w:t>Must cover</w:t>
      </w:r>
    </w:p>
    <w:p>
      <w:pPr>
        <w:pStyle w:val="ListParagraph"/>
        <w:spacing w:after="100"/>
      </w:pPr>
      <w:r>
        <w:rPr>
          <w:sz w:val="24"/>
        </w:rPr>
        <w:t>Orange means new; blue means changed.</w:t>
      </w:r>
    </w:p>
    <w:p>
      <w:pPr>
        <w:pStyle w:val="ListParagraph"/>
        <w:spacing w:after="100"/>
      </w:pPr>
      <w:r>
        <w:rPr>
          <w:sz w:val="24"/>
        </w:rPr>
        <w:t>Manifest → waybill → parcel supports multi-stop cargo.</w:t>
      </w:r>
    </w:p>
    <w:p>
      <w:pPr>
        <w:pStyle w:val="ListParagraph"/>
        <w:spacing w:after="100"/>
      </w:pPr>
      <w:r>
        <w:rPr>
          <w:sz w:val="24"/>
        </w:rPr>
        <w:t>Audit packs include access records and codes.</w:t>
      </w:r>
    </w:p>
    <w:p>
      <w:pPr>
        <w:pStyle w:val="ListParagraph"/>
        <w:spacing w:after="100"/>
      </w:pPr>
      <w:r>
        <w:rPr>
          <w:sz w:val="24"/>
        </w:rPr>
        <w:t>Incidents group evidence with an append-only update history.</w:t>
      </w:r>
    </w:p>
    <w:p>
      <w:pPr>
        <w:pStyle w:val="ListParagraph"/>
        <w:spacing w:after="100"/>
      </w:pPr>
      <w:r>
        <w:rPr>
          <w:sz w:val="24"/>
        </w:rPr>
        <w:t>Exceptions, reviews and cancellations have their own anchor event and receipt.</w:t>
      </w:r>
    </w:p>
    <w:p>
      <w:pPr>
        <w:pStyle w:val="Normal"/>
        <w:spacing w:before="160" w:after="100"/>
      </w:pPr>
      <w:r>
        <w:rPr>
          <w:b/>
          <w:sz w:val="26"/>
        </w:rPr>
        <w:t>Stage cues</w:t>
      </w:r>
    </w:p>
    <w:p>
      <w:pPr>
        <w:pStyle w:val="Normal"/>
        <w:spacing w:after="100"/>
      </w:pPr>
      <w:r>
        <w:rPr>
          <w:b/>
          <w:sz w:val="26"/>
        </w:rPr>
        <w:t>Orange new · blue changed → Manifest → waybill → parcel → Pack + access log → Incident + append-only updates → Anchor event + receipt</w:t>
      </w:r>
    </w:p>
    <w:p>
      <w:pPr>
        <w:pStyle w:val="Normal"/>
        <w:spacing w:after="100"/>
      </w:pPr>
      <w:r>
        <w:rPr>
          <w:sz w:val="24"/>
        </w:rPr>
        <w:t>Point at  Cargo hierarchy, audit pack, incident, then anchor records.</w:t>
      </w:r>
    </w:p>
    <w:p>
      <w:pPr>
        <w:pStyle w:val="Normal"/>
        <w:spacing w:after="100"/>
      </w:pPr>
      <w:r>
        <w:rPr>
          <w:sz w:val="24"/>
        </w:rPr>
        <w:t>Next  State machine and use cases.</w:t>
      </w:r>
    </w:p>
    <w:p>
      <w:pPr>
        <w:pStyle w:val="Heading3"/>
        <w:keepNext/>
        <w:pageBreakBefore/>
        <w:spacing w:after="100" w:before="200"/>
      </w:pPr>
      <w:r>
        <w:rPr>
          <w:sz w:val="30"/>
        </w:rPr>
        <w:t>Slide 12: State machine and use cases (0:50)  |  Thomas</w:t>
      </w:r>
    </w:p>
    <w:p>
      <w:pPr>
        <w:spacing w:after="100"/>
      </w:pPr>
      <w:r>
        <w:rPr>
          <w:b/>
          <w:sz w:val="26"/>
        </w:rPr>
        <w:t>What to say</w:t>
      </w:r>
    </w:p>
    <w:p>
      <w:pPr>
        <w:spacing w:after="100" w:line="320"/>
      </w:pPr>
      <w:r>
        <w:rPr>
          <w:rFonts w:ascii="Calibri" w:cs="Calibri" w:eastAsia="Calibri" w:hAnsi="Calibri"/>
          <w:sz w:val="24"/>
          <w:szCs w:val="24"/>
        </w:rPr>
        <w:t xml:space="preserve">The trip state machine answers three comments from your last review. A refused activation now has a drawn path: the guards fail and the trip stays in Created. The more-stops-planned decision has both branches. And there's a new Arrival state after every leg, where the driver checks the seal before anything is opened.</w:t>
      </w:r>
    </w:p>
    <w:p>
      <w:pPr>
        <w:spacing w:after="100" w:line="320"/>
      </w:pPr>
      <w:r>
        <w:rPr>
          <w:rFonts w:ascii="Calibri" w:cs="Calibri" w:eastAsia="Calibri" w:hAnsi="Calibri"/>
          <w:sz w:val="24"/>
          <w:szCs w:val="24"/>
        </w:rPr>
        <w:t>On the right are the four new use cases, and a new outside actor: the audit-pack recipient, an insurer or principal with no account. The use-case diagrams themselves didn't change, and they're in the backup slides. Twelve existing use cases also changed; they're listed underneath and written up in full in the document.</w:t>
      </w:r>
    </w:p>
    <w:p>
      <w:pPr>
        <w:pStyle w:val="Normal"/>
        <w:spacing w:before="160" w:after="100"/>
      </w:pPr>
      <w:r>
        <w:rPr>
          <w:b/>
          <w:sz w:val="26"/>
        </w:rPr>
        <w:t>Must cover</w:t>
      </w:r>
    </w:p>
    <w:p>
      <w:pPr>
        <w:pStyle w:val="ListParagraph"/>
        <w:spacing w:after="100"/>
      </w:pPr>
      <w:r>
        <w:rPr>
          <w:sz w:val="24"/>
        </w:rPr>
        <w:t>Refused activation leaves the trip Created.</w:t>
      </w:r>
    </w:p>
    <w:p>
      <w:pPr>
        <w:pStyle w:val="ListParagraph"/>
        <w:spacing w:after="100"/>
      </w:pPr>
      <w:r>
        <w:rPr>
          <w:sz w:val="24"/>
        </w:rPr>
        <w:t>Both more-stops branches are drawn.</w:t>
      </w:r>
    </w:p>
    <w:p>
      <w:pPr>
        <w:pStyle w:val="ListParagraph"/>
        <w:spacing w:after="100"/>
      </w:pPr>
      <w:r>
        <w:rPr>
          <w:sz w:val="24"/>
        </w:rPr>
        <w:t>Arrival checks the seal before opening.</w:t>
      </w:r>
    </w:p>
    <w:p>
      <w:pPr>
        <w:pStyle w:val="ListParagraph"/>
        <w:spacing w:after="100"/>
      </w:pPr>
      <w:r>
        <w:rPr>
          <w:sz w:val="24"/>
        </w:rPr>
        <w:t>Four new use cases and audit-pack recipient actor.</w:t>
      </w:r>
    </w:p>
    <w:p>
      <w:pPr>
        <w:pStyle w:val="ListParagraph"/>
        <w:spacing w:after="100"/>
      </w:pPr>
      <w:r>
        <w:rPr>
          <w:sz w:val="24"/>
        </w:rPr>
        <w:t>Twelve existing use cases changed.</w:t>
      </w:r>
    </w:p>
    <w:p>
      <w:pPr>
        <w:pStyle w:val="Normal"/>
        <w:spacing w:before="160" w:after="100"/>
      </w:pPr>
      <w:r>
        <w:rPr>
          <w:b/>
          <w:sz w:val="26"/>
        </w:rPr>
        <w:t>Stage cues</w:t>
      </w:r>
    </w:p>
    <w:p>
      <w:pPr>
        <w:pStyle w:val="Normal"/>
        <w:spacing w:after="100"/>
      </w:pPr>
      <w:r>
        <w:rPr>
          <w:b/>
          <w:sz w:val="26"/>
        </w:rPr>
        <w:t>Refused → Created → Both branches → Arrival = inspect seal → Four new + recipient → Twelve changed</w:t>
      </w:r>
    </w:p>
    <w:p>
      <w:pPr>
        <w:pStyle w:val="Normal"/>
        <w:spacing w:after="100"/>
      </w:pPr>
      <w:r>
        <w:rPr>
          <w:sz w:val="24"/>
        </w:rPr>
        <w:t>Point at  State machine first, then new use cases and changed-case list.</w:t>
      </w:r>
    </w:p>
    <w:p>
      <w:pPr>
        <w:pStyle w:val="Normal"/>
        <w:spacing w:after="100"/>
      </w:pPr>
      <w:r>
        <w:rPr>
          <w:sz w:val="24"/>
        </w:rPr>
        <w:t>Next  How we build.</w:t>
      </w:r>
    </w:p>
    <w:p>
      <w:pPr>
        <w:pStyle w:val="Heading3"/>
        <w:keepNext/>
        <w:pageBreakBefore/>
        <w:spacing w:after="100" w:before="200"/>
      </w:pPr>
      <w:r>
        <w:rPr>
          <w:sz w:val="30"/>
        </w:rPr>
        <w:t>Slide 13: How we build (0:35)  |  Thomas</w:t>
      </w:r>
    </w:p>
    <w:p>
      <w:pPr>
        <w:spacing w:after="100"/>
      </w:pPr>
      <w:r>
        <w:rPr>
          <w:b/>
          <w:sz w:val="26"/>
        </w:rPr>
        <w:t>What to say</w:t>
      </w:r>
    </w:p>
    <w:p>
      <w:pPr>
        <w:spacing w:after="100" w:line="320"/>
      </w:pPr>
      <w:r>
        <w:rPr>
          <w:rFonts w:ascii="Calibri" w:cs="Calibri" w:eastAsia="Calibri" w:hAnsi="Calibri"/>
          <w:sz w:val="24"/>
          <w:szCs w:val="24"/>
        </w:rPr>
        <w:t>Scrum stayed the same: Ciaran as product owner, Tim as scrum master, two-week sprints, the whole team every Wednesday. Every change takes one path: a pull request, then automated checks, and it merges only if every check passes.</w:t>
      </w:r>
    </w:p>
    <w:p>
      <w:pPr>
        <w:spacing w:after="100" w:line="320"/>
      </w:pPr>
      <w:r>
        <w:rPr>
          <w:rFonts w:ascii="Calibri" w:cs="Calibri" w:eastAsia="Calibri" w:hAnsi="Calibri"/>
          <w:sz w:val="24"/>
          <w:szCs w:val="24"/>
        </w:rPr>
        <w:t>Two rules keep four developers from breaking each other's work. Layering: an endpoint can only call orchestration, which calls partners, Hedera and storage, which call the database. Nothing skips a layer, and import-linter fails the build if anything does. And every schema change is an Alembic migration; CI rebuilds the whole database from empty on every change. Ciaran.</w:t>
      </w:r>
    </w:p>
    <w:p>
      <w:pPr>
        <w:pStyle w:val="Normal"/>
        <w:spacing w:before="160" w:after="100"/>
      </w:pPr>
      <w:r>
        <w:rPr>
          <w:b/>
          <w:sz w:val="26"/>
        </w:rPr>
        <w:t>Must cover</w:t>
      </w:r>
    </w:p>
    <w:p>
      <w:pPr>
        <w:pStyle w:val="ListParagraph"/>
        <w:spacing w:after="100"/>
      </w:pPr>
      <w:r>
        <w:rPr>
          <w:sz w:val="24"/>
        </w:rPr>
        <w:t>Scrum roles, Wednesday meetings and sprint rhythm.</w:t>
      </w:r>
    </w:p>
    <w:p>
      <w:pPr>
        <w:pStyle w:val="ListParagraph"/>
        <w:spacing w:after="100"/>
      </w:pPr>
      <w:r>
        <w:rPr>
          <w:sz w:val="24"/>
        </w:rPr>
        <w:t>Pull request → automated checks → merge.</w:t>
      </w:r>
    </w:p>
    <w:p>
      <w:pPr>
        <w:pStyle w:val="ListParagraph"/>
        <w:spacing w:after="100"/>
      </w:pPr>
      <w:r>
        <w:rPr>
          <w:sz w:val="24"/>
        </w:rPr>
        <w:t>Import-linter enforces allowed dependencies.</w:t>
      </w:r>
    </w:p>
    <w:p>
      <w:pPr>
        <w:pStyle w:val="ListParagraph"/>
        <w:spacing w:after="100"/>
      </w:pPr>
      <w:r>
        <w:rPr>
          <w:sz w:val="24"/>
        </w:rPr>
        <w:t>Alembic versions schema changes; CI replays migrations on an empty database.</w:t>
      </w:r>
    </w:p>
    <w:p>
      <w:pPr>
        <w:pStyle w:val="Normal"/>
        <w:spacing w:before="160" w:after="100"/>
      </w:pPr>
      <w:r>
        <w:rPr>
          <w:b/>
          <w:sz w:val="26"/>
        </w:rPr>
        <w:t>Stage cues</w:t>
      </w:r>
    </w:p>
    <w:p>
      <w:pPr>
        <w:pStyle w:val="Normal"/>
        <w:spacing w:after="100"/>
      </w:pPr>
      <w:r>
        <w:rPr>
          <w:b/>
          <w:sz w:val="26"/>
        </w:rPr>
        <w:t>PO Ciaran · SM Tim · Wednesdays → PR → checks → merge → Layer rules / import-linter → Alembic → fresh DB replay</w:t>
      </w:r>
    </w:p>
    <w:p>
      <w:pPr>
        <w:pStyle w:val="Normal"/>
        <w:spacing w:after="100"/>
      </w:pPr>
      <w:r>
        <w:rPr>
          <w:sz w:val="24"/>
        </w:rPr>
        <w:t>Point at  Follow the delivery path, then the two standards.</w:t>
      </w:r>
    </w:p>
    <w:p>
      <w:pPr>
        <w:pStyle w:val="Normal"/>
        <w:spacing w:after="100"/>
      </w:pPr>
      <w:r>
        <w:rPr>
          <w:sz w:val="24"/>
        </w:rPr>
        <w:t>Next  Ciaran — testing and QA.</w:t>
      </w:r>
    </w:p>
    <w:p>
      <w:pPr>
        <w:pStyle w:val="Heading3"/>
        <w:keepNext/>
        <w:pageBreakBefore/>
        <w:spacing w:after="100" w:before="200"/>
      </w:pPr>
      <w:r>
        <w:rPr>
          <w:sz w:val="30"/>
        </w:rPr>
        <w:t>Slide 14: Testing and QA (0:50)  |  Ciaran</w:t>
      </w:r>
    </w:p>
    <w:p>
      <w:pPr>
        <w:spacing w:after="100"/>
      </w:pPr>
      <w:r>
        <w:rPr>
          <w:b/>
          <w:sz w:val="26"/>
        </w:rPr>
        <w:t>What to say</w:t>
      </w:r>
    </w:p>
    <w:p>
      <w:pPr>
        <w:spacing w:after="100" w:line="320"/>
      </w:pPr>
      <w:r>
        <w:rPr>
          <w:rFonts w:ascii="Calibri" w:cs="Calibri" w:eastAsia="Calibri" w:hAnsi="Calibri"/>
          <w:sz w:val="24"/>
          <w:szCs w:val="24"/>
        </w:rPr>
        <w:t>Thanks, Thomas. Every backend and frontend test passes on every change; this is Sunday's run.</w:t>
      </w:r>
    </w:p>
    <w:p>
      <w:pPr>
        <w:spacing w:after="100" w:line="320"/>
      </w:pPr>
      <w:r>
        <w:rPr>
          <w:rFonts w:ascii="Calibri" w:cs="Calibri" w:eastAsia="Calibri" w:hAnsi="Calibri"/>
          <w:sz w:val="24"/>
          <w:szCs w:val="24"/>
        </w:rPr>
        <w:t>What matters is what they prove. If anyone changes a stored record or photo, verification fails. If two phones redeem the same QR at once, exactly one confirms, and we force those collisions on purpose. And if Hedera or storage goes down, the driver carries on and the receipts retry.</w:t>
      </w:r>
    </w:p>
    <w:p>
      <w:pPr>
        <w:pStyle w:val="Normal"/>
        <w:spacing w:before="160" w:after="100"/>
      </w:pPr>
      <w:r>
        <w:rPr>
          <w:b/>
          <w:sz w:val="26"/>
        </w:rPr>
        <w:t>Must cover</w:t>
      </w:r>
    </w:p>
    <w:p>
      <w:pPr>
        <w:pStyle w:val="ListParagraph"/>
        <w:spacing w:after="100"/>
      </w:pPr>
      <w:r>
        <w:rPr>
          <w:sz w:val="24"/>
        </w:rPr>
        <w:t>Show the latest successful backend and frontend test run.</w:t>
      </w:r>
    </w:p>
    <w:p>
      <w:pPr>
        <w:pStyle w:val="ListParagraph"/>
        <w:spacing w:after="100"/>
      </w:pPr>
      <w:r>
        <w:rPr>
          <w:sz w:val="24"/>
        </w:rPr>
        <w:t>Tampering with a record or photo fails verification.</w:t>
      </w:r>
    </w:p>
    <w:p>
      <w:pPr>
        <w:pStyle w:val="ListParagraph"/>
        <w:spacing w:after="100"/>
      </w:pPr>
      <w:r>
        <w:rPr>
          <w:sz w:val="24"/>
        </w:rPr>
        <w:t>Concurrent QR redemption allows exactly one confirmation.</w:t>
      </w:r>
    </w:p>
    <w:p>
      <w:pPr>
        <w:pStyle w:val="ListParagraph"/>
        <w:spacing w:after="100"/>
      </w:pPr>
      <w:r>
        <w:rPr>
          <w:sz w:val="24"/>
        </w:rPr>
        <w:t>Explain retry behaviour during a ledger outage.</w:t>
      </w:r>
    </w:p>
    <w:p>
      <w:pPr>
        <w:pStyle w:val="Normal"/>
        <w:spacing w:before="160" w:after="100"/>
      </w:pPr>
      <w:r>
        <w:rPr>
          <w:b/>
          <w:sz w:val="26"/>
        </w:rPr>
        <w:t>Stage cues</w:t>
      </w:r>
    </w:p>
    <w:p>
      <w:pPr>
        <w:pStyle w:val="Normal"/>
        <w:spacing w:after="100"/>
      </w:pPr>
      <w:r>
        <w:rPr>
          <w:b/>
          <w:sz w:val="26"/>
        </w:rPr>
        <w:t>All passing — latest run → Changed evidence → fails → Two phones → one confirmation → Ledger outage → retry</w:t>
      </w:r>
    </w:p>
    <w:p>
      <w:pPr>
        <w:pStyle w:val="Normal"/>
        <w:spacing w:after="100"/>
      </w:pPr>
      <w:r>
        <w:rPr>
          <w:sz w:val="24"/>
        </w:rPr>
        <w:t>Point at  Point to the CI run, then the behaviours tested.</w:t>
      </w:r>
    </w:p>
    <w:p>
      <w:pPr>
        <w:pStyle w:val="Normal"/>
        <w:spacing w:after="100"/>
      </w:pPr>
      <w:r>
        <w:rPr>
          <w:sz w:val="24"/>
        </w:rPr>
        <w:t>Next  AI use.</w:t>
      </w:r>
    </w:p>
    <w:p>
      <w:pPr>
        <w:pStyle w:val="Heading3"/>
        <w:keepNext/>
        <w:pageBreakBefore/>
        <w:spacing w:after="100" w:before="200"/>
      </w:pPr>
      <w:r>
        <w:rPr>
          <w:sz w:val="30"/>
        </w:rPr>
        <w:t>Slide 15: AI use (0:40)  |  Ciaran</w:t>
      </w:r>
    </w:p>
    <w:p>
      <w:pPr>
        <w:spacing w:after="100"/>
      </w:pPr>
      <w:r>
        <w:rPr>
          <w:b/>
          <w:sz w:val="26"/>
        </w:rPr>
        <w:t>What to say</w:t>
      </w:r>
    </w:p>
    <w:p>
      <w:pPr>
        <w:spacing w:after="100" w:line="320"/>
      </w:pPr>
      <w:r>
        <w:rPr>
          <w:rFonts w:ascii="Calibri" w:cs="Calibri" w:eastAsia="Calibri" w:hAnsi="Calibri"/>
          <w:sz w:val="24"/>
          <w:szCs w:val="24"/>
        </w:rPr>
        <w:t xml:space="preserve">On AI. In development, Claude Code was our main tool, and we used Gemini to reconcile sprint records. The controls matter more. We write a plan before any non-trivial change, no AI tool may commit or merge, everything goes through a pull request and CI, and each of us traces our own modules before the code review.</w:t>
      </w:r>
    </w:p>
    <w:p>
      <w:pPr>
        <w:spacing w:after="100" w:line="320"/>
      </w:pPr>
      <w:r>
        <w:rPr>
          <w:rFonts w:ascii="Calibri" w:cs="Calibri" w:eastAsia="Calibri" w:hAnsi="Calibri"/>
          <w:sz w:val="24"/>
          <w:szCs w:val="24"/>
        </w:rPr>
        <w:t xml:space="preserve">In the product, the analytics chat only sees de-identified figures. It's off by default and capped at 20 dollars a month. Severity is never an AI decision. It's fixed rules, because evidence has to be reproducible.</w:t>
      </w:r>
    </w:p>
    <w:p>
      <w:pPr>
        <w:pStyle w:val="Normal"/>
        <w:spacing w:before="160" w:after="100"/>
      </w:pPr>
      <w:r>
        <w:rPr>
          <w:b/>
          <w:sz w:val="26"/>
        </w:rPr>
        <w:t>Must cover</w:t>
      </w:r>
    </w:p>
    <w:p>
      <w:pPr>
        <w:pStyle w:val="ListParagraph"/>
        <w:spacing w:after="100"/>
      </w:pPr>
      <w:r>
        <w:rPr>
          <w:sz w:val="24"/>
        </w:rPr>
        <w:t>Claude Code assisted development; Gemini helped reconcile sprint records.</w:t>
      </w:r>
    </w:p>
    <w:p>
      <w:pPr>
        <w:pStyle w:val="ListParagraph"/>
        <w:spacing w:after="100"/>
      </w:pPr>
      <w:r>
        <w:rPr>
          <w:sz w:val="24"/>
        </w:rPr>
        <w:t>Humans review and commit; pull requests and CI check changes.</w:t>
      </w:r>
    </w:p>
    <w:p>
      <w:pPr>
        <w:pStyle w:val="ListParagraph"/>
        <w:spacing w:after="100"/>
      </w:pPr>
      <w:r>
        <w:rPr>
          <w:sz w:val="24"/>
        </w:rPr>
        <w:t>Each developer can explain their modules.</w:t>
      </w:r>
    </w:p>
    <w:p>
      <w:pPr>
        <w:pStyle w:val="ListParagraph"/>
        <w:spacing w:after="100"/>
      </w:pPr>
      <w:r>
        <w:rPr>
          <w:sz w:val="24"/>
        </w:rPr>
        <w:t>Product analytics sees de-identified figures, is off by default and capped at USD20/month.</w:t>
      </w:r>
    </w:p>
    <w:p>
      <w:pPr>
        <w:pStyle w:val="ListParagraph"/>
        <w:spacing w:after="100"/>
      </w:pPr>
      <w:r>
        <w:rPr>
          <w:sz w:val="24"/>
        </w:rPr>
        <w:t>Severity uses deterministic rules.</w:t>
      </w:r>
    </w:p>
    <w:p>
      <w:pPr>
        <w:pStyle w:val="Normal"/>
        <w:spacing w:before="160" w:after="100"/>
      </w:pPr>
      <w:r>
        <w:rPr>
          <w:b/>
          <w:sz w:val="26"/>
        </w:rPr>
        <w:t>Stage cues</w:t>
      </w:r>
    </w:p>
    <w:p>
      <w:pPr>
        <w:pStyle w:val="Normal"/>
        <w:spacing w:after="100"/>
      </w:pPr>
      <w:r>
        <w:rPr>
          <w:b/>
          <w:sz w:val="26"/>
        </w:rPr>
        <w:t>Claude + Gemini → Plan · human review · CI → Explain own modules → De-identified · off · $20 → Severity = fixed rules</w:t>
      </w:r>
    </w:p>
    <w:p>
      <w:pPr>
        <w:pStyle w:val="Normal"/>
        <w:spacing w:after="100"/>
      </w:pPr>
      <w:r>
        <w:rPr>
          <w:sz w:val="24"/>
        </w:rPr>
        <w:t>Point at  Development controls first, product AI second.</w:t>
      </w:r>
    </w:p>
    <w:p>
      <w:pPr>
        <w:pStyle w:val="Normal"/>
        <w:spacing w:after="100"/>
      </w:pPr>
      <w:r>
        <w:rPr>
          <w:sz w:val="24"/>
        </w:rPr>
        <w:t>Next  Readiness for the pilot.</w:t>
      </w:r>
    </w:p>
    <w:p>
      <w:pPr>
        <w:pStyle w:val="Heading3"/>
        <w:keepNext/>
        <w:pageBreakBefore/>
        <w:spacing w:after="100" w:before="200"/>
      </w:pPr>
      <w:r>
        <w:rPr>
          <w:sz w:val="30"/>
        </w:rPr>
        <w:t>Slide 16: Ready for a pilot (1:00)  |  Ciaran</w:t>
      </w:r>
    </w:p>
    <w:p>
      <w:pPr>
        <w:spacing w:after="100"/>
      </w:pPr>
      <w:r>
        <w:rPr>
          <w:b/>
          <w:sz w:val="26"/>
        </w:rPr>
        <w:t>What to say</w:t>
      </w:r>
    </w:p>
    <w:p>
      <w:pPr>
        <w:spacing w:after="100" w:line="320"/>
      </w:pPr>
      <w:r>
        <w:rPr>
          <w:rFonts w:ascii="Calibri" w:cs="Calibri" w:eastAsia="Calibri" w:hAnsi="Calibri"/>
          <w:sz w:val="24"/>
          <w:szCs w:val="24"/>
        </w:rPr>
        <w:t>So where does that leave us? It's ready for a pilot.</w:t>
      </w:r>
    </w:p>
    <w:p>
      <w:pPr>
        <w:spacing w:after="100" w:line="320"/>
      </w:pPr>
      <w:r>
        <w:rPr>
          <w:rFonts w:ascii="Calibri" w:cs="Calibri" w:eastAsia="Calibri" w:hAnsi="Calibri"/>
          <w:sz w:val="24"/>
          <w:szCs w:val="24"/>
        </w:rPr>
        <w:t>Running today: deployed, anchoring live on Hedera's test network, ID checks and e-mail working, and the full test suite on every change. Simulated: Pulsit, Parcel Perfect and warehouse scans, because the credentials never came. The adapters are written, so when access arrives we point them at the live feed and run the same trip.</w:t>
      </w:r>
    </w:p>
    <w:p>
      <w:pPr>
        <w:spacing w:after="100" w:line="320"/>
      </w:pPr>
      <w:r>
        <w:rPr>
          <w:rFonts w:ascii="Calibri" w:cs="Calibri" w:eastAsia="Calibri" w:hAnsi="Calibri"/>
          <w:sz w:val="24"/>
          <w:szCs w:val="24"/>
        </w:rPr>
        <w:t>Before live customer trips there are five steps: a load test, personal data hosted in South Africa, authorised receiver lists, alerts by e-mail or WhatsApp, and camera footage from Pulsit.</w:t>
      </w:r>
    </w:p>
    <w:p>
      <w:pPr>
        <w:spacing w:after="100" w:line="320"/>
      </w:pPr>
      <w:r>
        <w:rPr>
          <w:rFonts w:ascii="Calibri" w:cs="Calibri" w:eastAsia="Calibri" w:hAnsi="Calibri"/>
          <w:sz w:val="24"/>
          <w:szCs w:val="24"/>
        </w:rPr>
        <w:t>Our challenges: no credentials, which we handled with simulated feeds behind the real interfaces, and Sprint 8 at 51 percent, which taught us to write smaller stories.</w:t>
      </w:r>
    </w:p>
    <w:p>
      <w:pPr>
        <w:pStyle w:val="Normal"/>
        <w:spacing w:before="160" w:after="100"/>
      </w:pPr>
      <w:r>
        <w:rPr>
          <w:b/>
          <w:sz w:val="26"/>
        </w:rPr>
        <w:t>Must cover</w:t>
      </w:r>
    </w:p>
    <w:p>
      <w:pPr>
        <w:pStyle w:val="ListParagraph"/>
        <w:spacing w:after="100"/>
      </w:pPr>
      <w:r>
        <w:rPr>
          <w:sz w:val="24"/>
        </w:rPr>
        <w:t>Explain what runs today and Hedera testnet use.</w:t>
      </w:r>
    </w:p>
    <w:p>
      <w:pPr>
        <w:pStyle w:val="ListParagraph"/>
        <w:spacing w:after="100"/>
      </w:pPr>
      <w:r>
        <w:rPr>
          <w:sz w:val="24"/>
        </w:rPr>
        <w:t>Identify Pulsit, Parcel Perfect and warehouse scans as simulated.</w:t>
      </w:r>
    </w:p>
    <w:p>
      <w:pPr>
        <w:pStyle w:val="ListParagraph"/>
        <w:spacing w:after="100"/>
      </w:pPr>
      <w:r>
        <w:rPr>
          <w:sz w:val="24"/>
        </w:rPr>
        <w:t>Partner access must be validated through the same workflow.</w:t>
      </w:r>
    </w:p>
    <w:p>
      <w:pPr>
        <w:pStyle w:val="ListParagraph"/>
        <w:spacing w:after="100"/>
      </w:pPr>
      <w:r>
        <w:rPr>
          <w:sz w:val="24"/>
        </w:rPr>
        <w:t>Name the five steps before live customer trips.</w:t>
      </w:r>
    </w:p>
    <w:p>
      <w:pPr>
        <w:pStyle w:val="ListParagraph"/>
        <w:spacing w:after="100"/>
      </w:pPr>
      <w:r>
        <w:rPr>
          <w:sz w:val="24"/>
        </w:rPr>
        <w:t>Challenges: unavailable credentials and Sprint 8 carry-over.</w:t>
      </w:r>
    </w:p>
    <w:p>
      <w:pPr>
        <w:pStyle w:val="Normal"/>
        <w:spacing w:before="160" w:after="100"/>
      </w:pPr>
      <w:r>
        <w:rPr>
          <w:b/>
          <w:sz w:val="26"/>
        </w:rPr>
        <w:t>Stage cues</w:t>
      </w:r>
    </w:p>
    <w:p>
      <w:pPr>
        <w:pStyle w:val="Normal"/>
        <w:spacing w:after="100"/>
      </w:pPr>
      <w:r>
        <w:rPr>
          <w:b/>
          <w:sz w:val="26"/>
        </w:rPr>
        <w:t>Running today → Three simulated feeds → Access → validate same trip → Load · hosting · receivers · alerts · footage → Mocks behind interfaces · smaller stories</w:t>
      </w:r>
    </w:p>
    <w:p>
      <w:pPr>
        <w:pStyle w:val="Normal"/>
        <w:spacing w:after="100"/>
      </w:pPr>
      <w:r>
        <w:rPr>
          <w:sz w:val="24"/>
        </w:rPr>
        <w:t>Point at  Running column, simulated column, pilot steps, then challenges.</w:t>
      </w:r>
    </w:p>
    <w:p>
      <w:pPr>
        <w:pStyle w:val="Normal"/>
        <w:spacing w:after="100"/>
      </w:pPr>
      <w:r>
        <w:rPr>
          <w:sz w:val="24"/>
        </w:rPr>
        <w:t>Next  Introduce the demo route.</w:t>
      </w:r>
    </w:p>
    <w:p>
      <w:pPr>
        <w:pStyle w:val="Heading3"/>
        <w:keepNext/>
        <w:pageBreakBefore/>
        <w:spacing w:after="100" w:before="200"/>
      </w:pPr>
      <w:r>
        <w:rPr>
          <w:sz w:val="30"/>
        </w:rPr>
        <w:t>Slide 17: Today's demo: one bad day (0:20)  |  Ciaran</w:t>
      </w:r>
    </w:p>
    <w:p>
      <w:pPr>
        <w:spacing w:after="100"/>
      </w:pPr>
      <w:r>
        <w:rPr>
          <w:b/>
          <w:sz w:val="26"/>
        </w:rPr>
        <w:t>What to say</w:t>
      </w:r>
    </w:p>
    <w:p>
      <w:pPr>
        <w:spacing w:after="100" w:line="320"/>
      </w:pPr>
      <w:r>
        <w:rPr>
          <w:rFonts w:ascii="Calibri" w:cs="Calibri" w:eastAsia="Calibri" w:hAnsi="Calibri"/>
          <w:sz w:val="24"/>
          <w:szCs w:val="24"/>
        </w:rPr>
        <w:t>That's the talk. Next is a two-minute recorded walkthrough of a normal trip, made with sample data. Then the live system: one trip through a bad day, ending with an insurer showing that an edited copy of the evidence fails the check.</w:t>
      </w:r>
    </w:p>
    <w:p>
      <w:pPr>
        <w:pStyle w:val="Normal"/>
        <w:spacing w:before="160" w:after="100"/>
      </w:pPr>
      <w:r>
        <w:rPr>
          <w:b/>
          <w:sz w:val="26"/>
        </w:rPr>
        <w:t>Must cover</w:t>
      </w:r>
    </w:p>
    <w:p>
      <w:pPr>
        <w:pStyle w:val="ListParagraph"/>
        <w:spacing w:after="100"/>
      </w:pPr>
      <w:r>
        <w:rPr>
          <w:sz w:val="24"/>
        </w:rPr>
        <w:t>Recorded normal trip uses sample data.</w:t>
      </w:r>
    </w:p>
    <w:p>
      <w:pPr>
        <w:pStyle w:val="ListParagraph"/>
        <w:spacing w:after="100"/>
      </w:pPr>
      <w:r>
        <w:rPr>
          <w:sz w:val="24"/>
        </w:rPr>
        <w:t>Live demonstration follows one trip through a bad day.</w:t>
      </w:r>
    </w:p>
    <w:p>
      <w:pPr>
        <w:pStyle w:val="ListParagraph"/>
        <w:spacing w:after="100"/>
      </w:pPr>
      <w:r>
        <w:rPr>
          <w:sz w:val="24"/>
        </w:rPr>
        <w:t>Finish with genuine PDF passing and edited PDF failing.</w:t>
      </w:r>
    </w:p>
    <w:p>
      <w:pPr>
        <w:pStyle w:val="Normal"/>
        <w:spacing w:before="160" w:after="100"/>
      </w:pPr>
      <w:r>
        <w:rPr>
          <w:b/>
          <w:sz w:val="26"/>
        </w:rPr>
        <w:t>Stage cues</w:t>
      </w:r>
    </w:p>
    <w:p>
      <w:pPr>
        <w:pStyle w:val="Normal"/>
        <w:spacing w:after="100"/>
      </w:pPr>
      <w:r>
        <w:rPr>
          <w:b/>
          <w:sz w:val="26"/>
        </w:rPr>
        <w:t>Normal trip film → Live bad day → Genuine passes → edited fails</w:t>
      </w:r>
    </w:p>
    <w:p>
      <w:pPr>
        <w:pStyle w:val="Normal"/>
        <w:spacing w:after="100"/>
      </w:pPr>
      <w:r>
        <w:rPr>
          <w:sz w:val="24"/>
        </w:rPr>
        <w:t>Point at  Point to the incident stops and the final PDF check.</w:t>
      </w:r>
    </w:p>
    <w:p>
      <w:pPr>
        <w:pStyle w:val="Normal"/>
        <w:spacing w:after="100"/>
      </w:pPr>
      <w:r>
        <w:rPr>
          <w:sz w:val="24"/>
        </w:rPr>
        <w:t>Next  Play slide 18.</w:t>
      </w:r>
    </w:p>
    <w:p>
      <w:pPr>
        <w:pStyle w:val="Heading3"/>
        <w:keepNext/>
        <w:pageBreakBefore/>
        <w:spacing w:after="100" w:before="200"/>
      </w:pPr>
      <w:r>
        <w:rPr>
          <w:sz w:val="30"/>
        </w:rPr>
        <w:t>Slide 18: Recorded walkthrough (2:10, counted in the demo slot)  |  Ciaran</w:t>
      </w:r>
    </w:p>
    <w:p>
      <w:pPr>
        <w:spacing w:after="100"/>
      </w:pPr>
      <w:r>
        <w:rPr>
          <w:b/>
          <w:sz w:val="26"/>
        </w:rPr>
        <w:t>What to say</w:t>
      </w:r>
    </w:p>
    <w:p>
      <w:pPr>
        <w:spacing w:after="100" w:line="300"/>
      </w:pPr>
      <w:r>
        <w:rPr>
          <w:rFonts w:ascii="Calibri" w:cs="Calibri" w:eastAsia="Calibri" w:hAnsi="Calibri"/>
          <w:sz w:val="24"/>
          <w:szCs w:val="24"/>
        </w:rPr>
        <w:t xml:space="preserve">No speech. Ciaran introduced it on slide 17. Let it play, then go straight to Act 0.</w:t>
      </w:r>
    </w:p>
    <w:p>
      <w:pPr>
        <w:pStyle w:val="Normal"/>
        <w:spacing w:before="160" w:after="100"/>
      </w:pPr>
      <w:r>
        <w:rPr>
          <w:b/>
          <w:sz w:val="26"/>
        </w:rPr>
        <w:t>Must cover</w:t>
      </w:r>
    </w:p>
    <w:p>
      <w:pPr>
        <w:pStyle w:val="ListParagraph"/>
        <w:spacing w:after="100"/>
      </w:pPr>
      <w:r>
        <w:rPr>
          <w:sz w:val="24"/>
        </w:rPr>
        <w:t>Video lasts 2:10 and counts toward the demo slot.</w:t>
      </w:r>
    </w:p>
    <w:p>
      <w:pPr>
        <w:pStyle w:val="ListParagraph"/>
        <w:spacing w:after="100"/>
      </w:pPr>
      <w:r>
        <w:rPr>
          <w:sz w:val="24"/>
        </w:rPr>
        <w:t>Let it finish; then begin Act 0.</w:t>
      </w:r>
    </w:p>
    <w:p>
      <w:pPr>
        <w:pStyle w:val="Normal"/>
        <w:spacing w:before="160" w:after="100"/>
      </w:pPr>
      <w:r>
        <w:rPr>
          <w:b/>
          <w:sz w:val="26"/>
        </w:rPr>
        <w:t>Stage cues</w:t>
      </w:r>
    </w:p>
    <w:p>
      <w:pPr>
        <w:pStyle w:val="Normal"/>
        <w:spacing w:after="100"/>
      </w:pPr>
      <w:r>
        <w:rPr>
          <w:b/>
          <w:sz w:val="26"/>
        </w:rPr>
        <w:t>Play · no narration → 2:10 demo slot → Then Act 0</w:t>
      </w:r>
    </w:p>
    <w:p>
      <w:pPr>
        <w:pStyle w:val="Normal"/>
        <w:spacing w:after="100"/>
      </w:pPr>
      <w:r>
        <w:rPr>
          <w:sz w:val="24"/>
        </w:rPr>
        <w:t>Point at  Check playback and keep the next demo screen ready.</w:t>
      </w:r>
    </w:p>
    <w:p>
      <w:pPr>
        <w:pStyle w:val="Normal"/>
        <w:spacing w:after="100"/>
      </w:pPr>
      <w:r>
        <w:rPr>
          <w:sz w:val="24"/>
        </w:rPr>
        <w:t>Next  Thomas — live dispatcher, Act 0.</w:t>
      </w:r>
    </w:p>
    <w:p>
      <w:pPr>
        <w:pStyle w:val="Heading1"/>
        <w:pageBreakBefore/>
        <w:spacing w:after="100" w:before="240"/>
      </w:pPr>
      <w:r>
        <w:rPr>
          <w:rFonts w:ascii="Calibri" w:cs="Calibri" w:eastAsia="Calibri" w:hAnsi="Calibri"/>
          <w:b/>
          <w:bCs/>
          <w:color w:val="0D1B2A"/>
          <w:sz w:val="30"/>
          <w:szCs w:val="36"/>
        </w:rPr>
        <w:t xml:space="preserve">Part 2: Cue cards</w:t>
      </w:r>
    </w:p>
    <w:p>
      <w:pPr>
        <w:pStyle w:val="Normal"/>
        <w:spacing w:after="100"/>
      </w:pPr>
      <w:r>
        <w:rPr>
          <w:sz w:val="24"/>
        </w:rPr>
        <w:t>Use these prompts on stage after rehearsing the full slide sections. Keep the essential points in mind and explain them in your own words.</w:t>
      </w:r>
    </w:p>
    <w:p>
      <w:pPr>
        <w:pStyle w:val="Heading3"/>
        <w:pageBreakBefore w:val="0"/>
        <w:spacing w:after="100"/>
      </w:pPr>
      <w:r>
        <w:rPr>
          <w:sz w:val="30"/>
        </w:rPr>
        <w:t>Slide 1: FreightProof SA (0:15)</w:t>
      </w:r>
    </w:p>
    <w:p>
      <w:pPr>
        <w:pStyle w:val="Normal"/>
        <w:spacing w:after="100"/>
      </w:pPr>
      <w:r>
        <w:rPr>
          <w:b/>
          <w:sz w:val="26"/>
        </w:rPr>
        <w:t>Team Five → Evidence insurer can check</w:t>
      </w:r>
    </w:p>
    <w:p>
      <w:pPr>
        <w:pStyle w:val="Normal"/>
        <w:spacing w:after="100"/>
      </w:pPr>
      <w:r>
        <w:rPr>
          <w:sz w:val="24"/>
        </w:rPr>
        <w:t>Point at  Look up at the audience.</w:t>
      </w:r>
    </w:p>
    <w:p>
      <w:pPr>
        <w:pStyle w:val="Normal"/>
        <w:spacing w:after="100"/>
      </w:pPr>
      <w:r>
        <w:rPr>
          <w:sz w:val="24"/>
        </w:rPr>
        <w:t>Next  The handover gap.</w:t>
      </w:r>
    </w:p>
    <w:p>
      <w:pPr>
        <w:pStyle w:val="Heading3"/>
        <w:spacing w:after="100"/>
      </w:pPr>
      <w:r>
        <w:rPr>
          <w:sz w:val="30"/>
        </w:rPr>
        <w:t>Slide 2: The handover gap (1:00)</w:t>
      </w:r>
    </w:p>
    <w:p>
      <w:pPr>
        <w:pStyle w:val="Normal"/>
        <w:spacing w:after="100"/>
      </w:pPr>
      <w:r>
        <w:rPr>
          <w:b/>
          <w:sz w:val="26"/>
        </w:rPr>
        <w:t>Joburg → Durban → Manifest / tracker / gate / receipt → Different references → Insurer stitches records → 1,589 · seven interviews</w:t>
      </w:r>
    </w:p>
    <w:p>
      <w:pPr>
        <w:pStyle w:val="Normal"/>
        <w:spacing w:after="100"/>
      </w:pPr>
      <w:r>
        <w:rPr>
          <w:sz w:val="24"/>
        </w:rPr>
        <w:t>Point at  Point across the four records, then the insurer.</w:t>
      </w:r>
    </w:p>
    <w:p>
      <w:pPr>
        <w:pStyle w:val="Normal"/>
        <w:spacing w:after="100"/>
      </w:pPr>
      <w:r>
        <w:rPr>
          <w:sz w:val="24"/>
        </w:rPr>
        <w:t>Next  How FreightProof joins the records.</w:t>
      </w:r>
    </w:p>
    <w:p>
      <w:pPr>
        <w:pStyle w:val="Heading3"/>
        <w:pageBreakBefore/>
        <w:spacing w:after="100"/>
      </w:pPr>
      <w:r>
        <w:rPr>
          <w:sz w:val="30"/>
        </w:rPr>
        <w:t>Slide 3: How FreightProof works (1:00)</w:t>
      </w:r>
    </w:p>
    <w:p>
      <w:pPr>
        <w:pStyle w:val="Normal"/>
        <w:spacing w:after="100"/>
      </w:pPr>
      <w:r>
        <w:rPr>
          <w:b/>
          <w:sz w:val="26"/>
        </w:rPr>
        <w:t>Plan → capture → check → anchor → prove → Personal data off-chain → Detection, not prevention</w:t>
      </w:r>
    </w:p>
    <w:p>
      <w:pPr>
        <w:pStyle w:val="Normal"/>
        <w:spacing w:after="100"/>
      </w:pPr>
      <w:r>
        <w:rPr>
          <w:sz w:val="24"/>
        </w:rPr>
        <w:t>Point at  Follow the five steps, finishing at the insurer.</w:t>
      </w:r>
    </w:p>
    <w:p>
      <w:pPr>
        <w:pStyle w:val="Normal"/>
        <w:spacing w:after="100"/>
      </w:pPr>
      <w:r>
        <w:rPr>
          <w:sz w:val="24"/>
        </w:rPr>
        <w:t>Next  What we set out to achieve.</w:t>
      </w:r>
    </w:p>
    <w:p>
      <w:pPr>
        <w:pStyle w:val="Heading3"/>
        <w:spacing w:after="100"/>
      </w:pPr>
      <w:r>
        <w:rPr>
          <w:sz w:val="30"/>
        </w:rPr>
        <w:t>Slide 4: What we set out to achieve (0:45)</w:t>
      </w:r>
    </w:p>
    <w:p>
      <w:pPr>
        <w:pStyle w:val="Normal"/>
        <w:spacing w:after="100"/>
      </w:pPr>
      <w:r>
        <w:rPr>
          <w:b/>
          <w:sz w:val="26"/>
        </w:rPr>
        <w:t>Sustainable service → Pilot measures business value → Four achieved · capabilities delivered → Feeds simulated · ID offered to all</w:t>
      </w:r>
    </w:p>
    <w:p>
      <w:pPr>
        <w:pStyle w:val="Normal"/>
        <w:spacing w:after="100"/>
      </w:pPr>
      <w:r>
        <w:rPr>
          <w:sz w:val="24"/>
        </w:rPr>
        <w:t>Point at  Left column first, then project and system objectives.</w:t>
      </w:r>
    </w:p>
    <w:p>
      <w:pPr>
        <w:pStyle w:val="Normal"/>
        <w:spacing w:after="100"/>
      </w:pPr>
      <w:r>
        <w:rPr>
          <w:sz w:val="24"/>
        </w:rPr>
        <w:t>Next  Chiko — plan and progress.</w:t>
      </w:r>
    </w:p>
    <w:p>
      <w:pPr>
        <w:pStyle w:val="Heading3"/>
        <w:pageBreakBefore/>
        <w:spacing w:after="100"/>
      </w:pPr>
      <w:r>
        <w:rPr>
          <w:sz w:val="30"/>
        </w:rPr>
        <w:t>Slide 5: Plan and progress (0:50)</w:t>
      </w:r>
    </w:p>
    <w:p>
      <w:pPr>
        <w:pStyle w:val="Normal"/>
        <w:spacing w:after="100"/>
      </w:pPr>
      <w:r>
        <w:rPr>
          <w:b/>
          <w:sz w:val="26"/>
        </w:rPr>
        <w:t>Nine sprints · four iterations → Review + interviews + code check → 29 Sept start · 19 Oct freeze → Compare points per day</w:t>
      </w:r>
    </w:p>
    <w:p>
      <w:pPr>
        <w:pStyle w:val="Normal"/>
        <w:spacing w:after="100"/>
      </w:pPr>
      <w:r>
        <w:rPr>
          <w:sz w:val="24"/>
        </w:rPr>
        <w:t>Point at  Trace the timeline and pause at the gap.</w:t>
      </w:r>
    </w:p>
    <w:p>
      <w:pPr>
        <w:pStyle w:val="Normal"/>
        <w:spacing w:after="100"/>
      </w:pPr>
      <w:r>
        <w:rPr>
          <w:sz w:val="24"/>
        </w:rPr>
        <w:t>Next  The story map.</w:t>
      </w:r>
    </w:p>
    <w:p>
      <w:pPr>
        <w:pStyle w:val="Heading3"/>
        <w:spacing w:after="100"/>
      </w:pPr>
      <w:r>
        <w:rPr>
          <w:sz w:val="30"/>
        </w:rPr>
        <w:t>Slide 6: User story map (0:50)</w:t>
      </w:r>
    </w:p>
    <w:p>
      <w:pPr>
        <w:pStyle w:val="Normal"/>
        <w:spacing w:after="100"/>
      </w:pPr>
      <w:r>
        <w:rPr>
          <w:b/>
          <w:sz w:val="26"/>
        </w:rPr>
        <w:t>Backbone → release rows → Orange = Iteration 4 → 16 stories → Inbox · anchors · packs · trace</w:t>
      </w:r>
    </w:p>
    <w:p>
      <w:pPr>
        <w:pStyle w:val="Normal"/>
        <w:spacing w:after="100"/>
      </w:pPr>
      <w:r>
        <w:rPr>
          <w:sz w:val="24"/>
        </w:rPr>
        <w:t>Point at  Point to the backbone, orange row, then right-hand columns.</w:t>
      </w:r>
    </w:p>
    <w:p>
      <w:pPr>
        <w:pStyle w:val="Normal"/>
        <w:spacing w:after="100"/>
      </w:pPr>
      <w:r>
        <w:rPr>
          <w:sz w:val="24"/>
        </w:rPr>
        <w:t>Next  Sprint results.</w:t>
      </w:r>
    </w:p>
    <w:p>
      <w:pPr>
        <w:pStyle w:val="Heading3"/>
        <w:pageBreakBefore/>
        <w:spacing w:after="100"/>
      </w:pPr>
      <w:r>
        <w:rPr>
          <w:sz w:val="30"/>
        </w:rPr>
        <w:t>Slide 7: Sprints 8 and 9 (1:00)</w:t>
      </w:r>
    </w:p>
    <w:p>
      <w:pPr>
        <w:pStyle w:val="Normal"/>
        <w:spacing w:after="100"/>
      </w:pPr>
      <w:r>
        <w:rPr>
          <w:b/>
          <w:sz w:val="26"/>
        </w:rPr>
        <w:t>S8 43/84 · 51% → Big stories closed late → Carry 41 → finish 38 → S9 111/118 → 154 ÷ 24 = 6.4/day → Smaller stories</w:t>
      </w:r>
    </w:p>
    <w:p>
      <w:pPr>
        <w:pStyle w:val="Normal"/>
        <w:spacing w:after="100"/>
      </w:pPr>
      <w:r>
        <w:rPr>
          <w:sz w:val="24"/>
        </w:rPr>
        <w:t>Point at  Use the burndowns to explain the late drops; then velocity.</w:t>
      </w:r>
    </w:p>
    <w:p>
      <w:pPr>
        <w:pStyle w:val="Normal"/>
        <w:spacing w:after="100"/>
      </w:pPr>
      <w:r>
        <w:rPr>
          <w:sz w:val="24"/>
        </w:rPr>
        <w:t>Next  The risk register.</w:t>
      </w:r>
    </w:p>
    <w:p>
      <w:pPr>
        <w:pStyle w:val="Heading3"/>
        <w:spacing w:after="100"/>
      </w:pPr>
      <w:r>
        <w:rPr>
          <w:sz w:val="30"/>
        </w:rPr>
        <w:t>Slide 8: Risk register (0:50)</w:t>
      </w:r>
    </w:p>
    <w:p>
      <w:pPr>
        <w:pStyle w:val="Normal"/>
        <w:spacing w:after="100"/>
      </w:pPr>
      <w:r>
        <w:rPr>
          <w:b/>
          <w:sz w:val="26"/>
        </w:rPr>
        <w:t>Grid = likelihood × impact → Seven scores down → Security 15 → 10 → Credentials realised → Explain AI code</w:t>
      </w:r>
    </w:p>
    <w:p>
      <w:pPr>
        <w:pStyle w:val="Normal"/>
        <w:spacing w:after="100"/>
      </w:pPr>
      <w:r>
        <w:rPr>
          <w:sz w:val="24"/>
        </w:rPr>
        <w:t>Point at  Grid first, security row, then new and realised risks.</w:t>
      </w:r>
    </w:p>
    <w:p>
      <w:pPr>
        <w:pStyle w:val="Normal"/>
        <w:spacing w:after="100"/>
      </w:pPr>
      <w:r>
        <w:rPr>
          <w:sz w:val="24"/>
        </w:rPr>
        <w:t>Next  Thomas — deployment architecture.</w:t>
      </w:r>
    </w:p>
    <w:p>
      <w:pPr>
        <w:pStyle w:val="Heading3"/>
        <w:pageBreakBefore/>
        <w:spacing w:after="100"/>
      </w:pPr>
      <w:r>
        <w:rPr>
          <w:sz w:val="30"/>
        </w:rPr>
        <w:t>Slide 9: Deployment architecture (0:55)</w:t>
      </w:r>
    </w:p>
    <w:p>
      <w:pPr>
        <w:pStyle w:val="Normal"/>
        <w:spacing w:after="100"/>
      </w:pPr>
      <w:r>
        <w:rPr>
          <w:b/>
          <w:sz w:val="26"/>
        </w:rPr>
        <w:t>Devices → hosts → services → Vercel · Railway · Supabase → Dashed = simulated → Fingerprints only → Orange = new</w:t>
      </w:r>
    </w:p>
    <w:p>
      <w:pPr>
        <w:pStyle w:val="Normal"/>
        <w:spacing w:after="100"/>
      </w:pPr>
      <w:r>
        <w:rPr>
          <w:sz w:val="24"/>
        </w:rPr>
        <w:t>Point at  Trace one device request through the deployment.</w:t>
      </w:r>
    </w:p>
    <w:p>
      <w:pPr>
        <w:pStyle w:val="Normal"/>
        <w:spacing w:after="100"/>
      </w:pPr>
      <w:r>
        <w:rPr>
          <w:sz w:val="24"/>
        </w:rPr>
        <w:t>Next  Package organisation.</w:t>
      </w:r>
    </w:p>
    <w:p>
      <w:pPr>
        <w:pStyle w:val="Heading3"/>
        <w:spacing w:after="100"/>
      </w:pPr>
      <w:r>
        <w:rPr>
          <w:sz w:val="30"/>
        </w:rPr>
        <w:t>Slide 10: Package diagram (0:40)</w:t>
      </w:r>
    </w:p>
    <w:p>
      <w:pPr>
        <w:pStyle w:val="Normal"/>
        <w:spacing w:after="100"/>
      </w:pPr>
      <w:r>
        <w:rPr>
          <w:b/>
          <w:sz w:val="26"/>
        </w:rPr>
        <w:t>Large service → packages by job → Trips · phases · anchors → Incidents · packs · analytics → Orange = new</w:t>
      </w:r>
    </w:p>
    <w:p>
      <w:pPr>
        <w:pStyle w:val="Normal"/>
        <w:spacing w:after="100"/>
      </w:pPr>
      <w:r>
        <w:rPr>
          <w:sz w:val="24"/>
        </w:rPr>
        <w:t>Point at  Point to the responsibility groups and orange outlines.</w:t>
      </w:r>
    </w:p>
    <w:p>
      <w:pPr>
        <w:pStyle w:val="Normal"/>
        <w:spacing w:after="100"/>
      </w:pPr>
      <w:r>
        <w:rPr>
          <w:sz w:val="24"/>
        </w:rPr>
        <w:t>Next  Class model changes.</w:t>
      </w:r>
    </w:p>
    <w:p>
      <w:pPr>
        <w:pStyle w:val="Heading3"/>
        <w:pageBreakBefore/>
        <w:spacing w:after="100"/>
      </w:pPr>
      <w:r>
        <w:rPr>
          <w:sz w:val="30"/>
        </w:rPr>
        <w:t>Slide 11: Class diagram: Iteration 4 additions (0:40)</w:t>
      </w:r>
    </w:p>
    <w:p>
      <w:pPr>
        <w:pStyle w:val="Normal"/>
        <w:spacing w:after="100"/>
      </w:pPr>
      <w:r>
        <w:rPr>
          <w:b/>
          <w:sz w:val="26"/>
        </w:rPr>
        <w:t>Orange new · blue changed → Manifest → waybill → parcel → Pack + access log → Incident + append-only updates → Anchor event + receipt</w:t>
      </w:r>
    </w:p>
    <w:p>
      <w:pPr>
        <w:pStyle w:val="Normal"/>
        <w:spacing w:after="100"/>
      </w:pPr>
      <w:r>
        <w:rPr>
          <w:sz w:val="24"/>
        </w:rPr>
        <w:t>Point at  Cargo hierarchy, audit pack, incident, then anchor records.</w:t>
      </w:r>
    </w:p>
    <w:p>
      <w:pPr>
        <w:pStyle w:val="Normal"/>
        <w:spacing w:after="100"/>
      </w:pPr>
      <w:r>
        <w:rPr>
          <w:sz w:val="24"/>
        </w:rPr>
        <w:t>Next  State machine and use cases.</w:t>
      </w:r>
    </w:p>
    <w:p>
      <w:pPr>
        <w:pStyle w:val="Heading3"/>
        <w:spacing w:after="100"/>
      </w:pPr>
      <w:r>
        <w:rPr>
          <w:sz w:val="30"/>
        </w:rPr>
        <w:t>Slide 12: State machine and use cases (0:50)</w:t>
      </w:r>
    </w:p>
    <w:p>
      <w:pPr>
        <w:pStyle w:val="Normal"/>
        <w:spacing w:after="100"/>
      </w:pPr>
      <w:r>
        <w:rPr>
          <w:b/>
          <w:sz w:val="26"/>
        </w:rPr>
        <w:t>Refused → Created → Both branches → Arrival = inspect seal → Four new + recipient → Twelve changed</w:t>
      </w:r>
    </w:p>
    <w:p>
      <w:pPr>
        <w:pStyle w:val="Normal"/>
        <w:spacing w:after="100"/>
      </w:pPr>
      <w:r>
        <w:rPr>
          <w:sz w:val="24"/>
        </w:rPr>
        <w:t>Point at  State machine first, then new use cases and changed-case list.</w:t>
      </w:r>
    </w:p>
    <w:p>
      <w:pPr>
        <w:pStyle w:val="Normal"/>
        <w:spacing w:after="100"/>
      </w:pPr>
      <w:r>
        <w:rPr>
          <w:sz w:val="24"/>
        </w:rPr>
        <w:t>Next  How we build.</w:t>
      </w:r>
    </w:p>
    <w:p>
      <w:pPr>
        <w:pStyle w:val="Heading3"/>
        <w:pageBreakBefore/>
        <w:spacing w:after="100"/>
      </w:pPr>
      <w:r>
        <w:rPr>
          <w:sz w:val="30"/>
        </w:rPr>
        <w:t>Slide 13: How we build (0:35)</w:t>
      </w:r>
    </w:p>
    <w:p>
      <w:pPr>
        <w:pStyle w:val="Normal"/>
        <w:spacing w:after="100"/>
      </w:pPr>
      <w:r>
        <w:rPr>
          <w:b/>
          <w:sz w:val="26"/>
        </w:rPr>
        <w:t>PO Ciaran · SM Tim · Wednesdays → PR → checks → merge → Layer rules / import-linter → Alembic → fresh DB replay</w:t>
      </w:r>
    </w:p>
    <w:p>
      <w:pPr>
        <w:pStyle w:val="Normal"/>
        <w:spacing w:after="100"/>
      </w:pPr>
      <w:r>
        <w:rPr>
          <w:sz w:val="24"/>
        </w:rPr>
        <w:t>Point at  Follow the delivery path, then the two standards.</w:t>
      </w:r>
    </w:p>
    <w:p>
      <w:pPr>
        <w:pStyle w:val="Normal"/>
        <w:spacing w:after="100"/>
      </w:pPr>
      <w:r>
        <w:rPr>
          <w:sz w:val="24"/>
        </w:rPr>
        <w:t>Next  Ciaran — testing and QA.</w:t>
      </w:r>
    </w:p>
    <w:p>
      <w:pPr>
        <w:pStyle w:val="Heading3"/>
        <w:spacing w:after="100"/>
      </w:pPr>
      <w:r>
        <w:rPr>
          <w:sz w:val="30"/>
        </w:rPr>
        <w:t>Slide 14: Testing and QA (0:50)</w:t>
      </w:r>
    </w:p>
    <w:p>
      <w:pPr>
        <w:pStyle w:val="Normal"/>
        <w:spacing w:after="100"/>
      </w:pPr>
      <w:r>
        <w:rPr>
          <w:b/>
          <w:sz w:val="26"/>
        </w:rPr>
        <w:t>All passing — latest run → Changed evidence → fails → Two phones → one confirmation → Ledger outage → retry</w:t>
      </w:r>
    </w:p>
    <w:p>
      <w:pPr>
        <w:pStyle w:val="Normal"/>
        <w:spacing w:after="100"/>
      </w:pPr>
      <w:r>
        <w:rPr>
          <w:sz w:val="24"/>
        </w:rPr>
        <w:t>Point at  Point to the CI run, then the behaviours tested.</w:t>
      </w:r>
    </w:p>
    <w:p>
      <w:pPr>
        <w:pStyle w:val="Normal"/>
        <w:spacing w:after="100"/>
      </w:pPr>
      <w:r>
        <w:rPr>
          <w:sz w:val="24"/>
        </w:rPr>
        <w:t>Next  AI use.</w:t>
      </w:r>
    </w:p>
    <w:p>
      <w:pPr>
        <w:pStyle w:val="Heading3"/>
        <w:pageBreakBefore/>
        <w:spacing w:after="100"/>
      </w:pPr>
      <w:r>
        <w:rPr>
          <w:sz w:val="30"/>
        </w:rPr>
        <w:t>Slide 15: AI use (0:40)</w:t>
      </w:r>
    </w:p>
    <w:p>
      <w:pPr>
        <w:pStyle w:val="Normal"/>
        <w:spacing w:after="100"/>
      </w:pPr>
      <w:r>
        <w:rPr>
          <w:b/>
          <w:sz w:val="26"/>
        </w:rPr>
        <w:t>Claude + Gemini → Plan · human review · CI → Explain own modules → De-identified · off · $20 → Severity = fixed rules</w:t>
      </w:r>
    </w:p>
    <w:p>
      <w:pPr>
        <w:pStyle w:val="Normal"/>
        <w:spacing w:after="100"/>
      </w:pPr>
      <w:r>
        <w:rPr>
          <w:sz w:val="24"/>
        </w:rPr>
        <w:t>Point at  Development controls first, product AI second.</w:t>
      </w:r>
    </w:p>
    <w:p>
      <w:pPr>
        <w:pStyle w:val="Normal"/>
        <w:spacing w:after="100"/>
      </w:pPr>
      <w:r>
        <w:rPr>
          <w:sz w:val="24"/>
        </w:rPr>
        <w:t>Next  Readiness for the pilot.</w:t>
      </w:r>
    </w:p>
    <w:p>
      <w:pPr>
        <w:pStyle w:val="Heading3"/>
        <w:spacing w:after="100"/>
      </w:pPr>
      <w:r>
        <w:rPr>
          <w:sz w:val="30"/>
        </w:rPr>
        <w:t>Slide 16: Ready for a pilot (1:00)</w:t>
      </w:r>
    </w:p>
    <w:p>
      <w:pPr>
        <w:pStyle w:val="Normal"/>
        <w:spacing w:after="100"/>
      </w:pPr>
      <w:r>
        <w:rPr>
          <w:b/>
          <w:sz w:val="26"/>
        </w:rPr>
        <w:t>Running today → Three simulated feeds → Access → validate same trip → Load · hosting · receivers · alerts · footage → Mocks behind interfaces · smaller stories</w:t>
      </w:r>
    </w:p>
    <w:p>
      <w:pPr>
        <w:pStyle w:val="Normal"/>
        <w:spacing w:after="100"/>
      </w:pPr>
      <w:r>
        <w:rPr>
          <w:sz w:val="24"/>
        </w:rPr>
        <w:t>Point at  Running column, simulated column, pilot steps, then challenges.</w:t>
      </w:r>
    </w:p>
    <w:p>
      <w:pPr>
        <w:pStyle w:val="Normal"/>
        <w:spacing w:after="100"/>
      </w:pPr>
      <w:r>
        <w:rPr>
          <w:sz w:val="24"/>
        </w:rPr>
        <w:t>Next  Introduce the demo route.</w:t>
      </w:r>
    </w:p>
    <w:p>
      <w:pPr>
        <w:pStyle w:val="Heading3"/>
        <w:pageBreakBefore/>
        <w:spacing w:after="100"/>
      </w:pPr>
      <w:r>
        <w:rPr>
          <w:sz w:val="30"/>
        </w:rPr>
        <w:t>Slide 17: Today's demo: one bad day (0:20)</w:t>
      </w:r>
    </w:p>
    <w:p>
      <w:pPr>
        <w:pStyle w:val="Normal"/>
        <w:spacing w:after="100"/>
      </w:pPr>
      <w:r>
        <w:rPr>
          <w:b/>
          <w:sz w:val="26"/>
        </w:rPr>
        <w:t>Normal trip film → Live bad day → Genuine passes → edited fails</w:t>
      </w:r>
    </w:p>
    <w:p>
      <w:pPr>
        <w:pStyle w:val="Normal"/>
        <w:spacing w:after="100"/>
      </w:pPr>
      <w:r>
        <w:rPr>
          <w:sz w:val="24"/>
        </w:rPr>
        <w:t>Point at  Point to the incident stops and the final PDF check.</w:t>
      </w:r>
    </w:p>
    <w:p>
      <w:pPr>
        <w:pStyle w:val="Normal"/>
        <w:spacing w:after="100"/>
      </w:pPr>
      <w:r>
        <w:rPr>
          <w:sz w:val="24"/>
        </w:rPr>
        <w:t>Next  Play slide 18.</w:t>
      </w:r>
    </w:p>
    <w:p>
      <w:pPr>
        <w:pStyle w:val="Heading3"/>
        <w:spacing w:after="100"/>
      </w:pPr>
      <w:r>
        <w:rPr>
          <w:sz w:val="30"/>
        </w:rPr>
        <w:t>Slide 18: Recorded walkthrough (2:10, counted in the demo slot)</w:t>
      </w:r>
    </w:p>
    <w:p>
      <w:pPr>
        <w:pStyle w:val="Normal"/>
        <w:spacing w:after="100"/>
      </w:pPr>
      <w:r>
        <w:rPr>
          <w:b/>
          <w:sz w:val="26"/>
        </w:rPr>
        <w:t>Play · no narration → 2:10 demo slot → Then Act 0</w:t>
      </w:r>
    </w:p>
    <w:p>
      <w:pPr>
        <w:pStyle w:val="Normal"/>
        <w:spacing w:after="100"/>
      </w:pPr>
      <w:r>
        <w:rPr>
          <w:sz w:val="24"/>
        </w:rPr>
        <w:t>Point at  Check playback and keep the next demo screen ready.</w:t>
      </w:r>
    </w:p>
    <w:p>
      <w:pPr>
        <w:pStyle w:val="Normal"/>
        <w:spacing w:after="100"/>
      </w:pPr>
      <w:r>
        <w:rPr>
          <w:sz w:val="24"/>
        </w:rPr>
        <w:t>Next  Thomas — live dispatcher, Act 0.</w:t>
      </w:r>
    </w:p>
    <w:p>
      <w:pPr>
        <w:pStyle w:val="Heading2"/>
        <w:pageBreakBefore/>
        <w:spacing w:after="100"/>
      </w:pPr>
      <w:r>
        <w:rPr>
          <w:sz w:val="30"/>
        </w:rPr>
        <w:t>Backup slide prompts</w:t>
      </w:r>
    </w:p>
    <w:p>
      <w:pPr>
        <w:spacing w:after="60"/>
      </w:pPr>
      <w:r>
        <w:rPr>
          <w:rFonts w:ascii="Calibri" w:cs="Calibri" w:eastAsia="Calibri" w:hAnsi="Calibri"/>
          <w:b/>
          <w:bCs/>
          <w:color w:val="0D1B2A"/>
          <w:sz w:val="44"/>
          <w:szCs w:val="44"/>
        </w:rPr>
        <w:t xml:space="preserve">BACKUP 1 (slide 19): Full class diagram</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whole model or relationships.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2 (slide 20): Database: Iteration 4 tables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schema or the ERD.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3 (slide 21): Use-case diagrams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the use-case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4 (slide 22): Configured values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why 20 s, 200 m, 500 m and so 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5 (slide 23): Receiver confirmation under ECTA</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whether the swipe is a legal signature.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6 (slide 24): Receiver identity options</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receiver identity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7 (slide 25): Sample test cases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concrete tests.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30"/>
          <w:szCs w:val="30"/>
        </w:rPr>
        <w:t xml:space="preserve">Part 3: Demo run sheet · one bad day · 30-minute slot</w:t>
      </w:r>
    </w:p>
    <w:p>
      <w:pPr>
        <w:spacing w:after="80"/>
      </w:pPr>
      <w:r>
        <w:rPr>
          <w:rFonts w:ascii="Calibri" w:cs="Calibri" w:eastAsia="Calibri" w:hAnsi="Calibri"/>
          <w:b/>
          <w:bCs/>
          <w:sz w:val="18"/>
          <w:szCs w:val="18"/>
        </w:rPr>
        <w:t xml:space="preserve">Devices: </w:t>
      </w:r>
      <w:r>
        <w:rPr>
          <w:rFonts w:ascii="Calibri" w:cs="Calibri" w:eastAsia="Calibri" w:hAnsi="Calibri"/>
          <w:sz w:val="18"/>
          <w:szCs w:val="18"/>
        </w:rPr>
        <w:t xml:space="preserve">Laptop A (projected): dispatcher app and demo panel, Thomas. Laptop B: second dispatcher, signed in, Tim. Driver phone: native build, signed in the day before, Chiko. Insurer phone: mobile data, not venue Wi-Fi, Tim. Hotspot for every device. Narrator: Ciaran, who hands over to whoever built the feature on screen. Be open that the demo panel stands in for Pulsit, Parcel Perfect and the warehouse scanner.</w:t>
      </w:r>
    </w:p>
    <w:tbl>
      <w:tblPr>
        <w:tblW w:type="dxa" w:w="139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5600"/>
        <w:gridCol w:w="1850"/>
        <w:gridCol w:w="1850"/>
        <w:gridCol w:w="2000"/>
      </w:tblGrid>
      <w:tr>
        <w:trPr>
          <w:cantSplit/>
          <w:tblHeader/>
        </w:trPr>
        <w:tc>
          <w:tcPr>
            <w:tcW w:type="dxa" w:w="15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Act</w:t>
            </w:r>
          </w:p>
        </w:tc>
        <w:tc>
          <w:tcPr>
            <w:tcW w:type="dxa" w:w="11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Clock</w:t>
            </w:r>
          </w:p>
        </w:tc>
        <w:tc>
          <w:tcPr>
            <w:tcW w:type="dxa" w:w="56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What the panel sees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Narrates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Drives</w:t>
            </w:r>
          </w:p>
        </w:tc>
        <w:tc>
          <w:tcPr>
            <w:tcW w:type="dxa" w:w="20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If it breaks</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Video</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0:00 to 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Slide 18: recorded walkthrough (v8), made with sample data. QR handover and location check were mocked in the recording.</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(intro on slide 17)</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Skip it and start Act 0. Copy of the file is on laptop A.</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0. Wall screen</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2:10 to 4:10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Dispatcher home: several active trips, unreviewed exceptions, open incidents. You only open a trip when it asks you to.</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Pre-seeded trips; screenshot in backup folder.</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 Create from manifest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4:10 to 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Type manifest 81: client, route, times, waybills arrive. Pick driver, horse, trailer. Try a busy horse, see the clash. Create; journey lock anchored.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Thomas for the clash check</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Manifest 70 shows the mixed-client refusal.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 Load and depart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7:10 to 10:10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Driver activates; dispatcher screen updates without refresh. Demo panel scans with one parcel short (warning). Seal photo, number read, driver confirms. Depart.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Tim for seal OCR; Chiko for the parcel shortfall</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driver phone; 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Type the seal number; say OCR runs on the native app only.</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3. Trailer separates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10:10 to 13:10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Demo panel moves the truck along the route; trailer separates from the horse (over 500 m). Critical exception lands in every dispatcher's inbox. The driver never phoned in.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raises a panic exception from the phone.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4. The incident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13:10 to 17:10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Driver logs a collision with photos. Dispatcher claims it (laptop B sees the claim), records outcome and contact method (WhatsApp), groups both exceptions into an incident, adds a declaration with a SAPS CAS number and insurer claim reference.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Tim for declarations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phone; Thomas, laptop A; Tim, laptop B</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Play the pre-recorded clip of this act.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5. Re-plan the load</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17:10 to 19:10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The trip cannot continue: cancel with a reason (anchored); the manifest frees up; recreate with a different horse; trace one parcel by barcode (check in rehearsal that it shows both trips).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Chiko for the trace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Skip the recreate; show the cancellation receipt.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6. Today's map</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19:10 to 22:10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Routes and sites, Today window: the incident from Act 5 on the map. Every chart shows its source; small-sample flag; Cost tab shows cargo value exposed.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Pinned deep link to the Today map in a second tab.</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7. Insurer verifies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22:10 to 24:40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Issue an audit pack; open the link on the insurer phone; enter the e-mailed code; timeline, map, photos, anchored versus recorded only, missing evidence listed; Verify checks Hedera.</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 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Pre-issued pack on a backup link.</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8. Edited PDF fails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24:40 to 26:10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In the portal's "Is my PDF genuine?" check, upload the real audit-pack PDF: it passes. Upload the edited copy prepared in rehearsal: it fails. Never edit the database live.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Show the screenshot of the failed check from rehearsal.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Close</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26:10 to 27:10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An insurer can now retrieve this. It still can't get camera footage, gate records or live Pulsit positions.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If time: precinct by address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In the slack, 2 min</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Search an address, pin drops, fetch the yard outline, drag a corner. Only if there is time or the panel asks about precincts.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Show an existing precinct with an outline.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Slack</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27:10 to 30:00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2:50 for questions and interruptions. If asked: delivery refused at the destination (BR-5), or the driver's phone dies and a dispatcher overrides with a reason (BR-4, BR-6).</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Whoever built it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As above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r>
    </w:tbl>
    <w:p>
      <w:pPr>
        <w:spacing w:before="80"/>
      </w:pPr>
      <w:r>
        <w:rPr>
          <w:rFonts w:ascii="Calibri" w:cs="Calibri" w:eastAsia="Calibri" w:hAnsi="Calibri"/>
          <w:b/>
          <w:bCs/>
          <w:sz w:val="18"/>
          <w:szCs w:val="18"/>
        </w:rPr>
        <w:t>Before the slot: Railway worker and beat running (or receipts stay owed) · portal.freightproof.co.za verifies a pack end to end · SendGrid code arrives within a minute · Didit callback reaches the hosted API · DEV_PANEL_ENABLED on (others only if their scene is shown; panel off afterwards) · demo data seeded · edited copy of the audit-pack PDF ready on the insurer phone · video file and fallback clips on laptop A, offline.</w:t>
      </w:r>
    </w:p>
    <w:p>
      <w:pPr>
        <w:spacing w:before="0" w:after="0" w:line="20" w:lineRule="exact"/>
        <w:rPr>
          <w:sz w:val="2"/>
        </w:rPr>
        <w:sectPr>
          <w:footerReference w:type="default" r:id="rId7"/>
          <w:pgSz w:w="16838" w:h="11906" w:orient="landscape"/>
          <w:pgMar w:top="450" w:right="600" w:bottom="450" w:left="600" w:header="708" w:footer="708" w:gutter="0"/>
          <w:pgNumType/>
          <w:docGrid w:linePitch="360"/>
        </w:sectPr>
      </w:pPr>
    </w:p>
    <w:p>
      <w:pPr>
        <w:pStyle w:val="Heading1"/>
        <w:spacing w:after="160" w:before="240"/>
      </w:pPr>
      <w:r>
        <w:rPr>
          <w:rFonts w:ascii="Calibri" w:cs="Calibri" w:eastAsia="Calibri" w:hAnsi="Calibri"/>
          <w:b/>
          <w:bCs/>
          <w:color w:val="0D1B2A"/>
          <w:sz w:val="36"/>
          <w:szCs w:val="36"/>
        </w:rPr>
        <w:t xml:space="preserve">Part 4: Q&amp;A answers</w:t>
      </w:r>
    </w:p>
    <w:p>
      <w:pPr>
        <w:spacing w:after="120" w:line="300"/>
      </w:pPr>
      <w:r>
        <w:rPr>
          <w:rFonts w:ascii="Calibri" w:cs="Calibri" w:eastAsia="Calibri" w:hAnsi="Calibri"/>
          <w:color w:val="4A6274"/>
          <w:sz w:val="24"/>
          <w:szCs w:val="24"/>
        </w:rPr>
        <w:t xml:space="preserve">Agreed team position on receiver identity: as built, with authorised receivers recommended for the pilot.</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300"/>
        <w:gridCol w:w="1300"/>
      </w:tblGrid>
      <w:tr>
        <w:trPr>
          <w:cantSplit/>
          <w:tblHeader/>
        </w:trPr>
        <w:tc>
          <w:tcPr>
            <w:tcW w:type="dxa" w:w="2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Question</w:t>
            </w:r>
          </w:p>
        </w:tc>
        <w:tc>
          <w:tcPr>
            <w:tcW w:type="dxa" w:w="5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Answer (two or three sentences)</w:t>
            </w:r>
          </w:p>
        </w:tc>
        <w:tc>
          <w:tcPr>
            <w:tcW w:type="dxa" w:w="1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You still collect an ID number from every receiver. Why, after our POPIA comment?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Today every receiver types a name and ID number and is offered the Didit check, which they can decline and which never blocks delivery. We removed the selfie, ID numbers are never anchored, and they stay in our database. Today that is Supabase's EU region; hosting in South Africa is one of our pilot steps. The per-consignment switch (FP-293) is designed, not built, and for the pilot we recommend authorised receivers nominated by the receiving company, so identity is established once at onboarding, not at the door. [Tim: add what the legal and privacy interviewee told us.]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exactly can an insurer get from you today?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 audit pack: a frozen PDF and web page, each item marked anchored or recorded only, missing evidence listed, verifiable in their own browser against Hedera. Not included: camera footage, gate records, live tracker data.</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swipe a legal signature?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Our reading of ECTA is that the typed name, confirmed by a deliberate swipe through a single-use link, is an ordinary electronic signature under s. 13(3); an advanced signature is needed only where a law requires one. It's strong evidence of who acknowledged delivery, but not proof of identity unless the optional check was used. That's our reading, not legal advice (backup slide 23).</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Show me today's incident.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Open the pinned deep link to the Today map.</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Where does 'risky times of day' come from?</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Source line under each chart names it. Samples under five trips are flagged, and demo data is marked as such.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does anchoring prove?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That this exact set of values existed no later than the Hedera consensus time. Not that the values were true, and not who wrote them.</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fast is anchoring?</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Typically a few seconds in our testing; we haven't measured it under load. The target is a receipt within 60 seconds, and failures are retried.</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build cost analytics when we said not to expand?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 supports BO-5, cost per trip an operator will pay, and the insurer's view of cargo value exposed. It reads existing records and added no new capture.</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if SMS is down and the driver can't get an OTP?</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Today there's a resend after 30 seconds. If a phase can't be completed, a dispatcher overrides it with a reason, which is anchored and shown as overridden. A second sign-in channel is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Have you load tested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Database timeouts make a slow database fail fast (FP-275), but the load test (FP-299) was planned and not built, so we can't give you numbers under load.</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is Sprint 8 at 51%?</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Large stories started late and closed early in Sprint 9. Sprints 8 and 9 together delivered 154 points in 24 days, 6.4 a day, close to our earlier rate. The lesson is smaller stories.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Both the truck and the trailer are damaged. How do you record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vehicle per exception today; the second is named in the description. Multi-vehicle exceptions (FP-297) were designed,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truck can't continue. Can you change the vehicle?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Cancel with a reason, which is anchored, then recreate from the same manifest with the replacement horse. Driver substitution is built, behind a switch.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do the right people hear about a critical exception?</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dispatcher in the organisation sees it live in the inbox, and the reviewer records who was told under BR-3. There's no e-mail or WhatsApp alert yet.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can create a trip at a precinct? Who approves an override?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Dispatchers create and review; only Admin-Dispatchers change fleet and precincts. Admin approval for overriding departure, arrival or confirmation is procedure recorded in the reason, not enforced by the system.</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Pulsit integration real?</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It's built against an assumed interface, behind one switch, with the assumptions in one place. No credentials were granted (R-22 realised), and the scan feed has no live adapter.</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will you verify the integrations once live data arrives?</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Point the same switch at the live feed and run the same demo trip end to end, checking each phase's location and scan verdicts against what the partner system shows. [Ciaran: confirm the team agrees with this wording; it isn't in the document.]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every pull request reviewed?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change goes through a pull request and CI. Reviews weren't consistently recorded on GitHub in Iteration 4, so we don't claim that.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wrote this code, you or the AI?</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of us walks through one module we own, in our own words. The code review on 28 October checks the same thing.</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Everyone</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Where is personal data stored?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In our PostgreSQL database and file storage on Supabase, never on Hedera, which only receives fingerprints. Supabase has no South African region, so today it is in the EU region; moving personal data to a South African host is a pilot step, and until then the POPIA rules on cross-border transfer apply.</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Is it production-ready?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It's ready for a pilot. It's deployed and tested, and the five steps on slide 16 (load test, in-country hosting, authorised receivers, external alerts, camera footage) are what stand between it and live customer trips.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Your commits carry 'Co-Authored-By: Claude'. Who wrote the code?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We used Claude Code heavily, and the commit messages say so honestly. Every change is reviewed and committed by one of us, goes through CI, and each of us can walk through our own modules.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Everyone</w:t>
            </w:r>
          </w:p>
        </w:tc>
      </w:tr>
    </w:tbl>
    <w:sectPr>
      <w:footerReference w:type="default" r:id="rId8"/>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82735-3886-49F4-B241-F0953FBE87FC}"/>
</file>

<file path=customXml/itemProps2.xml><?xml version="1.0" encoding="utf-8"?>
<ds:datastoreItem xmlns:ds="http://schemas.openxmlformats.org/officeDocument/2006/customXml" ds:itemID="{2BAF26B7-774D-45D9-BE9D-6EDD831391BD}"/>
</file>

<file path=customXml/itemProps3.xml><?xml version="1.0" encoding="utf-8"?>
<ds:datastoreItem xmlns:ds="http://schemas.openxmlformats.org/officeDocument/2006/customXml" ds:itemID="{C41D92CC-92A0-46E5-B2F0-48CB95B169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Iteration 4 Speaking Script</dc:title>
  <dc:creator>Team 05</dc:creator>
  <cp:lastModifiedBy>Un-named</cp:lastModifiedBy>
  <cp:revision>1</cp:revision>
  <dcterms:created xsi:type="dcterms:W3CDTF">2026-10-23T10:20:33Z</dcterms:created>
  <dcterms:modified xsi:type="dcterms:W3CDTF">2026-10-23T10:20:33Z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