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6 Project Proposal: Stroke Prediction</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7"/>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Problem Introduction and Proposed System</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is the most significant cause of death and disability around the world. Early detection of risk is vital. In this project, we will develop a system that predicts a patient's risk of a stroke by using parameters such as age, gender, background diseases, BMI, and smoking status. The importance of early risk prediction and its potential impact on proactive medical care is significant, potentially saving countless lives and reducing life-altering consequences.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used is the Stroke Prediction Dataset (Soriano, 2021) from Kaggle, the raw data contains patients with their medical information, health indicators, and labelled target variable 'stroke'. This is significant for our project because it offers a wide range of features that are directly linked to the stroke, along with rich features. The developed system will utilize deep learning algorithms to learn from the data and predict risk accurately.</w:t>
      </w:r>
      <w:r w:rsidDel="00000000" w:rsidR="00000000" w:rsidRPr="00000000">
        <w:rPr>
          <w:rtl w:val="0"/>
        </w:rPr>
      </w:r>
    </w:p>
    <w:p w:rsidR="00000000" w:rsidDel="00000000" w:rsidP="00000000" w:rsidRDefault="00000000" w:rsidRPr="00000000" w14:paraId="00000007">
      <w:pP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stroke dataset can be found at the following link:</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https://www.kaggle.com/datasets/fedesoriano/stroke-prediction-dataset</w:t>
        </w:r>
      </w:hyperlink>
      <w:r w:rsidDel="00000000" w:rsidR="00000000" w:rsidRPr="00000000">
        <w:rPr>
          <w:rtl w:val="0"/>
        </w:rPr>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Algorithm Selection</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stroke dataset is a tabular dataset, we selected the following machine learning algorithms that are well-suited for this datatype to develop the prediction models:</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 Boosting Machines</w:t>
      </w:r>
    </w:p>
    <w:p w:rsidR="00000000" w:rsidDel="00000000" w:rsidP="00000000" w:rsidRDefault="00000000" w:rsidRPr="00000000" w14:paraId="0000000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0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w:t>
      </w:r>
    </w:p>
    <w:p w:rsidR="00000000" w:rsidDel="00000000" w:rsidP="00000000" w:rsidRDefault="00000000" w:rsidRPr="00000000" w14:paraId="0000000D">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will be trained using the cleaned dataset.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models listed above, we will use a technique called cross-validation to obtain reliable performance metrics. Based on the cross-validation results, we will generate scores and comparison graphs to visualize and compare the effectiveness of each algorithm.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Behaviors of the Systems or Type of Problem the Algorithms Investigate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predict the likelihood of stroke occurrence in individuals using structured, non-temporal patient data, such as age, BMI, smoking status, hypertension, and other health-related attributes. The chosen models have been specifically selected for their effectiveness in binary classification tasks on tabular datasets. Each algorithm possesses unique characteristics that make it well-suited for this domain, as outlined below.</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(Extreme Gradient Boosting) -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framework known for its high performance and scalability. In this context, it is expected to model complex relationships between features and stroke outcomes effectively. It includes regularization to prevent overfitting and handles missing data natively, making it well-suited for clinical data.</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Type</w:t>
      </w:r>
      <w:r w:rsidDel="00000000" w:rsidR="00000000" w:rsidRPr="00000000">
        <w:rPr>
          <w:rFonts w:ascii="Times New Roman" w:cs="Times New Roman" w:eastAsia="Times New Roman" w:hAnsi="Times New Roman"/>
          <w:sz w:val="24"/>
          <w:szCs w:val="24"/>
          <w:rtl w:val="0"/>
        </w:rPr>
        <w:t xml:space="preserve">: Binary classification with imbalanced data.</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Behavior</w:t>
      </w:r>
      <w:r w:rsidDel="00000000" w:rsidR="00000000" w:rsidRPr="00000000">
        <w:rPr>
          <w:rFonts w:ascii="Times New Roman" w:cs="Times New Roman" w:eastAsia="Times New Roman" w:hAnsi="Times New Roman"/>
          <w:sz w:val="24"/>
          <w:szCs w:val="24"/>
          <w:rtl w:val="0"/>
        </w:rPr>
        <w:t xml:space="preserve">: Learns non-linear feature interactions; provides high predictive accuracy.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LightGBM (Light Gradient Boosting Machine) -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is a gradient boosting algorithm that utilizes histogram-based learning to achieve faster training speeds and reduced memory usage. It is especially useful when working with large datasets or high-dimensional feature spaces.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type</w:t>
      </w:r>
      <w:r w:rsidDel="00000000" w:rsidR="00000000" w:rsidRPr="00000000">
        <w:rPr>
          <w:rFonts w:ascii="Times New Roman" w:cs="Times New Roman" w:eastAsia="Times New Roman" w:hAnsi="Times New Roman"/>
          <w:sz w:val="24"/>
          <w:szCs w:val="24"/>
          <w:rtl w:val="0"/>
        </w:rPr>
        <w:t xml:space="preserve">: Large-scale, high-dimensional tabular data.</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Behavior</w:t>
      </w:r>
      <w:r w:rsidDel="00000000" w:rsidR="00000000" w:rsidRPr="00000000">
        <w:rPr>
          <w:rFonts w:ascii="Times New Roman" w:cs="Times New Roman" w:eastAsia="Times New Roman" w:hAnsi="Times New Roman"/>
          <w:sz w:val="24"/>
          <w:szCs w:val="24"/>
          <w:rtl w:val="0"/>
        </w:rPr>
        <w:t xml:space="preserve">: Efficient training; handles categorical and continuous variables; strong performance on structured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CatBoost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is a gradient boosting algorithm that is highly effective with categorical data. It requires minimal preprocessing and automatically handles categorical encoding, making it particularly useful for medical datasets containing both categorical and numerical features.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type</w:t>
      </w:r>
      <w:r w:rsidDel="00000000" w:rsidR="00000000" w:rsidRPr="00000000">
        <w:rPr>
          <w:rFonts w:ascii="Times New Roman" w:cs="Times New Roman" w:eastAsia="Times New Roman" w:hAnsi="Times New Roman"/>
          <w:sz w:val="24"/>
          <w:szCs w:val="24"/>
          <w:rtl w:val="0"/>
        </w:rPr>
        <w:t xml:space="preserve">: Mixed-type datasets with categorical features.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Behavior</w:t>
      </w:r>
      <w:r w:rsidDel="00000000" w:rsidR="00000000" w:rsidRPr="00000000">
        <w:rPr>
          <w:rFonts w:ascii="Times New Roman" w:cs="Times New Roman" w:eastAsia="Times New Roman" w:hAnsi="Times New Roman"/>
          <w:sz w:val="24"/>
          <w:szCs w:val="24"/>
          <w:rtl w:val="0"/>
        </w:rPr>
        <w:t xml:space="preserve">: Robust to overfitting; strong performance with minimal tuning; interpretable results.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Networks (ANNs) -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 are flexible, multi-layer networks capable of learning complex, non-linear patterns. In the context of stroke prediction, they are useful for modeling interactions among features that may not be easily captured by shallow models. However, they require careful regularization and more data to avoid overfitting.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type</w:t>
      </w:r>
      <w:r w:rsidDel="00000000" w:rsidR="00000000" w:rsidRPr="00000000">
        <w:rPr>
          <w:rFonts w:ascii="Times New Roman" w:cs="Times New Roman" w:eastAsia="Times New Roman" w:hAnsi="Times New Roman"/>
          <w:sz w:val="24"/>
          <w:szCs w:val="24"/>
          <w:rtl w:val="0"/>
        </w:rPr>
        <w:t xml:space="preserve">: Tabular classification with complex patterns.</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Behavior</w:t>
      </w:r>
      <w:r w:rsidDel="00000000" w:rsidR="00000000" w:rsidRPr="00000000">
        <w:rPr>
          <w:rFonts w:ascii="Times New Roman" w:cs="Times New Roman" w:eastAsia="Times New Roman" w:hAnsi="Times New Roman"/>
          <w:sz w:val="24"/>
          <w:szCs w:val="24"/>
          <w:rtl w:val="0"/>
        </w:rPr>
        <w:t xml:space="preserve">: Learns high-level abstractions and feature interactions; adaptable architecture.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 -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 powerful classifier that works by finding the optimal hyperplane that separates different classes. It performs well in high-dimensional spaces and can be effective in healthcare applications with clearly separable classes, especially when kernel functions are used.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type</w:t>
      </w:r>
      <w:r w:rsidDel="00000000" w:rsidR="00000000" w:rsidRPr="00000000">
        <w:rPr>
          <w:rFonts w:ascii="Times New Roman" w:cs="Times New Roman" w:eastAsia="Times New Roman" w:hAnsi="Times New Roman"/>
          <w:sz w:val="24"/>
          <w:szCs w:val="24"/>
          <w:rtl w:val="0"/>
        </w:rPr>
        <w:t xml:space="preserve">: Binary classification in structured datasets.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Behavior</w:t>
      </w:r>
      <w:r w:rsidDel="00000000" w:rsidR="00000000" w:rsidRPr="00000000">
        <w:rPr>
          <w:rFonts w:ascii="Times New Roman" w:cs="Times New Roman" w:eastAsia="Times New Roman" w:hAnsi="Times New Roman"/>
          <w:sz w:val="24"/>
          <w:szCs w:val="24"/>
          <w:rtl w:val="0"/>
        </w:rPr>
        <w:t xml:space="preserve">: Handles small to medium sized datasets; provides stable decision boundaries; effective for both linearly and nonlinearly separable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Cross-Validation (CV)</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robust evaluation and prevent overfitting, Stratified K-Fold Cross-Validation will be applied to all models. This technique ensures that each fold maintains the original distribution of the target class, which is critical in medical prediction tasks with imbalanced datasets. Cross-validation helps:</w:t>
      </w:r>
    </w:p>
    <w:p w:rsidR="00000000" w:rsidDel="00000000" w:rsidP="00000000" w:rsidRDefault="00000000" w:rsidRPr="00000000" w14:paraId="0000003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generalizability across different patient subsets.</w:t>
      </w:r>
    </w:p>
    <w:p w:rsidR="00000000" w:rsidDel="00000000" w:rsidP="00000000" w:rsidRDefault="00000000" w:rsidRPr="00000000" w14:paraId="0000003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model selection and hyperparameter tuning.</w:t>
      </w:r>
    </w:p>
    <w:p w:rsidR="00000000" w:rsidDel="00000000" w:rsidP="00000000" w:rsidRDefault="00000000" w:rsidRPr="00000000" w14:paraId="0000003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reliable performance metrics (e.g., accuracy, F1 score, AUC).</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Issues to Focus 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bl>
      <w:tblPr>
        <w:tblStyle w:val="Table1"/>
        <w:tblW w:w="8475.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6135"/>
        <w:tblGridChange w:id="0">
          <w:tblGrid>
            <w:gridCol w:w="2340"/>
            <w:gridCol w:w="61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cases are rare, leading to biased models toward the majority class.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models (e.g., ANN, XGBoost) may memorize training data without generalizing.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or Noisy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medical data often have missing or inaccurate entries.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Correlation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features may be redundant or strongly correlated, affecting model stability.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like ANN and boosting are hard to interpret, which is critical in healthcare.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require careful tuning to balance bias-variance tradeoff.</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Generalization Across Populations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may perform poorly on unseen demographics if not properly validated.</w:t>
            </w:r>
          </w:p>
        </w:tc>
      </w:tr>
    </w:tbl>
    <w:p w:rsidR="00000000" w:rsidDel="00000000" w:rsidP="00000000" w:rsidRDefault="00000000" w:rsidRPr="00000000" w14:paraId="0000004E">
      <w:pPr>
        <w:numPr>
          <w:ilvl w:val="0"/>
          <w:numId w:val="7"/>
        </w:numPr>
        <w:spacing w:after="0" w:afterAutospacing="0" w:before="3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or other resources </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LeCun, Bengio, Hinton. (2015). Deep Learning (Nature).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https://www.cs.toronto.edu/~hinton/absps/NatureDeepReview.pdf</w:t>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is All You Need (Vaswani et al., 2017).</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https://arxiv.org/pdf/1706.03762.pdf</w:t>
        </w:r>
      </w:hyperlink>
      <w:r w:rsidDel="00000000" w:rsidR="00000000" w:rsidRPr="00000000">
        <w:rPr>
          <w:rtl w:val="0"/>
        </w:rPr>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Representations using RNN Encoder–Decoder for Statistical Machine Translation,</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https://arxiv.org/pdf/1406.1078.pdf</w:t>
        </w:r>
      </w:hyperlink>
      <w:r w:rsidDel="00000000" w:rsidR="00000000" w:rsidRPr="00000000">
        <w:rPr>
          <w:rtl w:val="0"/>
        </w:rPr>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Sequences With Recurrent Neural Networks,</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https://arxiv.org/pdf/1308.0850.pdf</w:t>
        </w:r>
      </w:hyperlink>
      <w:r w:rsidDel="00000000" w:rsidR="00000000" w:rsidRPr="00000000">
        <w:rPr>
          <w:rtl w:val="0"/>
        </w:rPr>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https://docs.pytorch.org/tutorials/beginner/introyt/introyt1_tutorial.html</w:t>
        </w:r>
      </w:hyperlink>
      <w:r w:rsidDel="00000000" w:rsidR="00000000" w:rsidRPr="00000000">
        <w:rPr>
          <w:rtl w:val="0"/>
        </w:rPr>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TesnorFlow/Kera,</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https://www.tensorflow.org/tutorials</w:t>
        </w:r>
      </w:hyperlink>
      <w:r w:rsidDel="00000000" w:rsidR="00000000" w:rsidRPr="00000000">
        <w:rPr>
          <w:rtl w:val="0"/>
        </w:rPr>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 Transformer,</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https://huggingface.co/docs/transformers/installation</w:t>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training and fine-tuning,</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https://huggingface.co/learn/llm-course/chapter1/1</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DeepLearningAI (Andrew Ng) – Transformers Playlist,</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https://www.youtube.com/playlist?list=PLkDaE6sCZn6Ec-XTbcX1uRg2_u4xOEky0</w:t>
        </w:r>
      </w:hyperlink>
      <w:r w:rsidDel="00000000" w:rsidR="00000000" w:rsidRPr="00000000">
        <w:rPr>
          <w:rtl w:val="0"/>
        </w:rPr>
      </w:r>
    </w:p>
    <w:p w:rsidR="00000000" w:rsidDel="00000000" w:rsidP="00000000" w:rsidRDefault="00000000" w:rsidRPr="00000000" w14:paraId="00000058">
      <w:pPr>
        <w:numPr>
          <w:ilvl w:val="0"/>
          <w:numId w:val="2"/>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DeepLearning.AI – Sequence Models (Andrew Ng, Coursera),</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https://www.youtube.com/playlist?list=PLkDaE6sCZn6F6wUI9tvS_Gw1vaFAx6rd6</w:t>
        </w:r>
      </w:hyperlink>
      <w:r w:rsidDel="00000000" w:rsidR="00000000" w:rsidRPr="00000000">
        <w:rPr>
          <w:rtl w:val="0"/>
        </w:rPr>
      </w:r>
    </w:p>
    <w:p w:rsidR="00000000" w:rsidDel="00000000" w:rsidP="00000000" w:rsidRDefault="00000000" w:rsidRPr="00000000" w14:paraId="00000059">
      <w:pPr>
        <w:spacing w:after="300" w:before="3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Team Contributions</w:t>
      </w:r>
    </w:p>
    <w:p w:rsidR="00000000" w:rsidDel="00000000" w:rsidP="00000000" w:rsidRDefault="00000000" w:rsidRPr="00000000" w14:paraId="0000005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8f1feycmw2zp" w:id="0"/>
      <w:bookmarkEnd w:id="0"/>
      <w:r w:rsidDel="00000000" w:rsidR="00000000" w:rsidRPr="00000000">
        <w:rPr>
          <w:rFonts w:ascii="Times New Roman" w:cs="Times New Roman" w:eastAsia="Times New Roman" w:hAnsi="Times New Roman"/>
          <w:b w:val="1"/>
          <w:color w:val="000000"/>
          <w:sz w:val="24"/>
          <w:szCs w:val="24"/>
          <w:rtl w:val="0"/>
        </w:rPr>
        <w:t xml:space="preserve">Data Cleaning &amp; EDA Lead - Quang Tran</w:t>
      </w:r>
    </w:p>
    <w:p w:rsidR="00000000" w:rsidDel="00000000" w:rsidP="00000000" w:rsidRDefault="00000000" w:rsidRPr="00000000" w14:paraId="0000005B">
      <w:pPr>
        <w:numPr>
          <w:ilvl w:val="0"/>
          <w:numId w:val="6"/>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5C">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rows with missing values</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one-hot encoding (e.g., convert diagnosis to 0/1)</w:t>
      </w:r>
    </w:p>
    <w:p w:rsidR="00000000" w:rsidDel="00000000" w:rsidP="00000000" w:rsidRDefault="00000000" w:rsidRPr="00000000" w14:paraId="0000005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K-Fold Cross-Validation dataset </w:t>
      </w:r>
    </w:p>
    <w:p w:rsidR="00000000" w:rsidDel="00000000" w:rsidP="00000000" w:rsidRDefault="00000000" w:rsidRPr="00000000" w14:paraId="0000006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p w:rsidR="00000000" w:rsidDel="00000000" w:rsidP="00000000" w:rsidRDefault="00000000" w:rsidRPr="00000000" w14:paraId="00000061">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distributions of mean parameters</w:t>
      </w:r>
    </w:p>
    <w:p w:rsidR="00000000" w:rsidDel="00000000" w:rsidP="00000000" w:rsidRDefault="00000000" w:rsidRPr="00000000" w14:paraId="00000062">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boxplots for diagnosis readings</w:t>
      </w:r>
    </w:p>
    <w:p w:rsidR="00000000" w:rsidDel="00000000" w:rsidP="00000000" w:rsidRDefault="00000000" w:rsidRPr="00000000" w14:paraId="00000063">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correlation heatmap</w:t>
      </w:r>
    </w:p>
    <w:p w:rsidR="00000000" w:rsidDel="00000000" w:rsidP="00000000" w:rsidRDefault="00000000" w:rsidRPr="00000000" w14:paraId="00000064">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Model Building - </w:t>
      </w:r>
      <w:r w:rsidDel="00000000" w:rsidR="00000000" w:rsidRPr="00000000">
        <w:rPr>
          <w:rFonts w:ascii="Times New Roman" w:cs="Times New Roman" w:eastAsia="Times New Roman" w:hAnsi="Times New Roman"/>
          <w:b w:val="1"/>
          <w:sz w:val="24"/>
          <w:szCs w:val="24"/>
          <w:rtl w:val="0"/>
        </w:rPr>
        <w:t xml:space="preserve">Artificial Neural Networks</w:t>
      </w:r>
    </w:p>
    <w:p w:rsidR="00000000" w:rsidDel="00000000" w:rsidP="00000000" w:rsidRDefault="00000000" w:rsidRPr="00000000" w14:paraId="00000065">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Write-up</w:t>
      </w:r>
    </w:p>
    <w:p w:rsidR="00000000" w:rsidDel="00000000" w:rsidP="00000000" w:rsidRDefault="00000000" w:rsidRPr="00000000" w14:paraId="00000066">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methods</w:t>
      </w:r>
    </w:p>
    <w:p w:rsidR="00000000" w:rsidDel="00000000" w:rsidP="00000000" w:rsidRDefault="00000000" w:rsidRPr="00000000" w14:paraId="00000067">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visualizations and interpretation</w:t>
      </w:r>
    </w:p>
    <w:p w:rsidR="00000000" w:rsidDel="00000000" w:rsidP="00000000" w:rsidRDefault="00000000" w:rsidRPr="00000000" w14:paraId="0000006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69">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model interpretation if needed</w:t>
      </w:r>
    </w:p>
    <w:p w:rsidR="00000000" w:rsidDel="00000000" w:rsidP="00000000" w:rsidRDefault="00000000" w:rsidRPr="00000000" w14:paraId="0000006A">
      <w:pPr>
        <w:numPr>
          <w:ilvl w:val="2"/>
          <w:numId w:val="6"/>
        </w:numPr>
        <w:spacing w:after="30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provide feedback to the overall final report for cohesiveness.</w:t>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yee4s6x357c" w:id="1"/>
      <w:bookmarkEnd w:id="1"/>
      <w:r w:rsidDel="00000000" w:rsidR="00000000" w:rsidRPr="00000000">
        <w:rPr>
          <w:rFonts w:ascii="Times New Roman" w:cs="Times New Roman" w:eastAsia="Times New Roman" w:hAnsi="Times New Roman"/>
          <w:b w:val="1"/>
          <w:color w:val="000000"/>
          <w:sz w:val="24"/>
          <w:szCs w:val="24"/>
          <w:rtl w:val="0"/>
        </w:rPr>
        <w:t xml:space="preserve">Modeling &amp; Stats Lead - Surya Prakash</w:t>
      </w:r>
    </w:p>
    <w:p w:rsidR="00000000" w:rsidDel="00000000" w:rsidP="00000000" w:rsidRDefault="00000000" w:rsidRPr="00000000" w14:paraId="0000006C">
      <w:pPr>
        <w:numPr>
          <w:ilvl w:val="0"/>
          <w:numId w:val="8"/>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6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Statistics</w:t>
      </w:r>
    </w:p>
    <w:p w:rsidR="00000000" w:rsidDel="00000000" w:rsidP="00000000" w:rsidRDefault="00000000" w:rsidRPr="00000000" w14:paraId="0000006E">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t-tests to analyze significant differences between features and diagnosis classes</w:t>
      </w:r>
    </w:p>
    <w:p w:rsidR="00000000" w:rsidDel="00000000" w:rsidP="00000000" w:rsidRDefault="00000000" w:rsidRPr="00000000" w14:paraId="0000006F">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Model Building -  </w:t>
      </w:r>
      <w:r w:rsidDel="00000000" w:rsidR="00000000" w:rsidRPr="00000000">
        <w:rPr>
          <w:rFonts w:ascii="Times New Roman" w:cs="Times New Roman" w:eastAsia="Times New Roman" w:hAnsi="Times New Roman"/>
          <w:b w:val="1"/>
          <w:sz w:val="24"/>
          <w:szCs w:val="24"/>
          <w:rtl w:val="0"/>
        </w:rPr>
        <w:t xml:space="preserve">Gradient Boosting Machines</w:t>
      </w:r>
    </w:p>
    <w:p w:rsidR="00000000" w:rsidDel="00000000" w:rsidP="00000000" w:rsidRDefault="00000000" w:rsidRPr="00000000" w14:paraId="0000007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Write-up</w:t>
      </w:r>
    </w:p>
    <w:p w:rsidR="00000000" w:rsidDel="00000000" w:rsidP="00000000" w:rsidRDefault="00000000" w:rsidRPr="00000000" w14:paraId="00000071">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rationale and setup</w:t>
      </w:r>
    </w:p>
    <w:p w:rsidR="00000000" w:rsidDel="00000000" w:rsidP="00000000" w:rsidRDefault="00000000" w:rsidRPr="00000000" w14:paraId="0000007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73">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other team members if needed</w:t>
      </w:r>
    </w:p>
    <w:p w:rsidR="00000000" w:rsidDel="00000000" w:rsidP="00000000" w:rsidRDefault="00000000" w:rsidRPr="00000000" w14:paraId="00000074">
      <w:pPr>
        <w:numPr>
          <w:ilvl w:val="2"/>
          <w:numId w:val="8"/>
        </w:numPr>
        <w:spacing w:after="30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provide feedback to overall final report for cohesiveness</w:t>
      </w:r>
    </w:p>
    <w:p w:rsidR="00000000" w:rsidDel="00000000" w:rsidP="00000000" w:rsidRDefault="00000000" w:rsidRPr="00000000" w14:paraId="00000075">
      <w:pP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&amp; Report Lead - Pros Loung</w:t>
      </w:r>
    </w:p>
    <w:p w:rsidR="00000000" w:rsidDel="00000000" w:rsidP="00000000" w:rsidRDefault="00000000" w:rsidRPr="00000000" w14:paraId="00000076">
      <w:pPr>
        <w:numPr>
          <w:ilvl w:val="0"/>
          <w:numId w:val="4"/>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77">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Model Building - </w:t>
      </w:r>
      <w:r w:rsidDel="00000000" w:rsidR="00000000" w:rsidRPr="00000000">
        <w:rPr>
          <w:rFonts w:ascii="Times New Roman" w:cs="Times New Roman" w:eastAsia="Times New Roman" w:hAnsi="Times New Roman"/>
          <w:b w:val="1"/>
          <w:sz w:val="24"/>
          <w:szCs w:val="24"/>
          <w:rtl w:val="0"/>
        </w:rPr>
        <w:t xml:space="preserve">Support Vector Machine</w:t>
      </w:r>
    </w:p>
    <w:p w:rsidR="00000000" w:rsidDel="00000000" w:rsidP="00000000" w:rsidRDefault="00000000" w:rsidRPr="00000000" w14:paraId="00000078">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79">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confusion matrices (TP, TN, FP, FN)</w:t>
      </w:r>
    </w:p>
    <w:p w:rsidR="00000000" w:rsidDel="00000000" w:rsidP="00000000" w:rsidRDefault="00000000" w:rsidRPr="00000000" w14:paraId="0000007A">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ROC curves and compute AUC</w:t>
      </w:r>
    </w:p>
    <w:p w:rsidR="00000000" w:rsidDel="00000000" w:rsidP="00000000" w:rsidRDefault="00000000" w:rsidRPr="00000000" w14:paraId="0000007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classification reports (precision, recall, F1-score)</w:t>
      </w:r>
    </w:p>
    <w:p w:rsidR="00000000" w:rsidDel="00000000" w:rsidP="00000000" w:rsidRDefault="00000000" w:rsidRPr="00000000" w14:paraId="0000007C">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Write-up</w:t>
      </w:r>
    </w:p>
    <w:p w:rsidR="00000000" w:rsidDel="00000000" w:rsidP="00000000" w:rsidRDefault="00000000" w:rsidRPr="00000000" w14:paraId="0000007D">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section</w:t>
      </w:r>
    </w:p>
    <w:p w:rsidR="00000000" w:rsidDel="00000000" w:rsidP="00000000" w:rsidRDefault="00000000" w:rsidRPr="00000000" w14:paraId="0000007E">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summary and conclusion</w:t>
      </w:r>
    </w:p>
    <w:p w:rsidR="00000000" w:rsidDel="00000000" w:rsidP="00000000" w:rsidRDefault="00000000" w:rsidRPr="00000000" w14:paraId="0000007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80">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other team members if needed</w:t>
      </w:r>
    </w:p>
    <w:p w:rsidR="00000000" w:rsidDel="00000000" w:rsidP="00000000" w:rsidRDefault="00000000" w:rsidRPr="00000000" w14:paraId="00000081">
      <w:pPr>
        <w:numPr>
          <w:ilvl w:val="2"/>
          <w:numId w:val="4"/>
        </w:numPr>
        <w:spacing w:after="30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provide feedback to overall final report for cohesiveness.</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wdnzfkstv69" w:id="2"/>
      <w:bookmarkEnd w:id="2"/>
      <w:r w:rsidDel="00000000" w:rsidR="00000000" w:rsidRPr="00000000">
        <w:rPr>
          <w:rFonts w:ascii="Times New Roman" w:cs="Times New Roman" w:eastAsia="Times New Roman" w:hAnsi="Times New Roman"/>
          <w:color w:val="000000"/>
          <w:sz w:val="24"/>
          <w:szCs w:val="24"/>
          <w:rtl w:val="0"/>
        </w:rPr>
        <w:t xml:space="preserve">Final Report Complication and Submission - </w:t>
      </w:r>
      <w:r w:rsidDel="00000000" w:rsidR="00000000" w:rsidRPr="00000000">
        <w:rPr>
          <w:rFonts w:ascii="Times New Roman" w:cs="Times New Roman" w:eastAsia="Times New Roman" w:hAnsi="Times New Roman"/>
          <w:b w:val="1"/>
          <w:color w:val="000000"/>
          <w:sz w:val="24"/>
          <w:szCs w:val="24"/>
          <w:rtl w:val="0"/>
        </w:rPr>
        <w:t xml:space="preserve">Pros Loung</w:t>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sz w:val="24"/>
          <w:szCs w:val="24"/>
        </w:rPr>
      </w:pPr>
      <w:bookmarkStart w:colFirst="0" w:colLast="0" w:name="_2e65a68ljj5g" w:id="3"/>
      <w:bookmarkEnd w:id="3"/>
      <w:r w:rsidDel="00000000" w:rsidR="00000000" w:rsidRPr="00000000">
        <w:rPr>
          <w:rFonts w:ascii="Times New Roman" w:cs="Times New Roman" w:eastAsia="Times New Roman" w:hAnsi="Times New Roman"/>
          <w:color w:val="000000"/>
          <w:sz w:val="24"/>
          <w:szCs w:val="24"/>
          <w:rtl w:val="0"/>
        </w:rPr>
        <w:t xml:space="preserve">Final Representation Video and Submissions - </w:t>
      </w:r>
      <w:r w:rsidDel="00000000" w:rsidR="00000000" w:rsidRPr="00000000">
        <w:rPr>
          <w:rFonts w:ascii="Times New Roman" w:cs="Times New Roman" w:eastAsia="Times New Roman" w:hAnsi="Times New Roman"/>
          <w:b w:val="1"/>
          <w:color w:val="000000"/>
          <w:sz w:val="24"/>
          <w:szCs w:val="24"/>
          <w:rtl w:val="0"/>
        </w:rPr>
        <w:t xml:space="preserve">Quang Tran </w:t>
      </w:r>
      <w:r w:rsidDel="00000000" w:rsidR="00000000" w:rsidRPr="00000000">
        <w:rPr>
          <w:rtl w:val="0"/>
        </w:rPr>
      </w:r>
    </w:p>
    <w:p w:rsidR="00000000" w:rsidDel="00000000" w:rsidP="00000000" w:rsidRDefault="00000000" w:rsidRPr="00000000" w14:paraId="00000084">
      <w:pPr>
        <w:spacing w:after="300" w:before="30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docs/transformers/installation" TargetMode="External"/><Relationship Id="rId22" Type="http://schemas.openxmlformats.org/officeDocument/2006/relationships/hyperlink" Target="https://huggingface.co/learn/llm-course/chapter1/1" TargetMode="External"/><Relationship Id="rId21" Type="http://schemas.openxmlformats.org/officeDocument/2006/relationships/hyperlink" Target="https://huggingface.co/learn/llm-course/chapter1/1" TargetMode="External"/><Relationship Id="rId24" Type="http://schemas.openxmlformats.org/officeDocument/2006/relationships/hyperlink" Target="https://www.youtube.com/playlist?list=PLkDaE6sCZn6Ec-XTbcX1uRg2_u4xOEky0" TargetMode="External"/><Relationship Id="rId23" Type="http://schemas.openxmlformats.org/officeDocument/2006/relationships/hyperlink" Target="https://www.youtube.com/playlist?list=PLkDaE6sCZn6Ec-XTbcX1uRg2_u4xOEky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706.03762.pdf" TargetMode="External"/><Relationship Id="rId26" Type="http://schemas.openxmlformats.org/officeDocument/2006/relationships/hyperlink" Target="https://www.youtube.com/playlist?list=PLkDaE6sCZn6F6wUI9tvS_Gw1vaFAx6rd6" TargetMode="External"/><Relationship Id="rId25" Type="http://schemas.openxmlformats.org/officeDocument/2006/relationships/hyperlink" Target="https://www.youtube.com/playlist?list=PLkDaE6sCZn6F6wUI9tvS_Gw1vaFAx6rd6" TargetMode="External"/><Relationship Id="rId5" Type="http://schemas.openxmlformats.org/officeDocument/2006/relationships/styles" Target="styles.xml"/><Relationship Id="rId6" Type="http://schemas.openxmlformats.org/officeDocument/2006/relationships/hyperlink" Target="https://www.kaggle.com/datasets/fedesoriano/stroke-prediction-dataset" TargetMode="External"/><Relationship Id="rId7" Type="http://schemas.openxmlformats.org/officeDocument/2006/relationships/hyperlink" Target="https://www.cs.toronto.edu/~hinton/absps/NatureDeepReview.pdf" TargetMode="External"/><Relationship Id="rId8" Type="http://schemas.openxmlformats.org/officeDocument/2006/relationships/hyperlink" Target="https://www.cs.toronto.edu/~hinton/absps/NatureDeepReview.pdf" TargetMode="External"/><Relationship Id="rId11" Type="http://schemas.openxmlformats.org/officeDocument/2006/relationships/hyperlink" Target="https://arxiv.org/pdf/1406.1078.pdf" TargetMode="External"/><Relationship Id="rId10" Type="http://schemas.openxmlformats.org/officeDocument/2006/relationships/hyperlink" Target="https://arxiv.org/pdf/1706.03762.pdf" TargetMode="External"/><Relationship Id="rId13" Type="http://schemas.openxmlformats.org/officeDocument/2006/relationships/hyperlink" Target="https://arxiv.org/pdf/1308.0850.pdf" TargetMode="External"/><Relationship Id="rId12" Type="http://schemas.openxmlformats.org/officeDocument/2006/relationships/hyperlink" Target="https://arxiv.org/pdf/1406.1078.pdf" TargetMode="External"/><Relationship Id="rId15" Type="http://schemas.openxmlformats.org/officeDocument/2006/relationships/hyperlink" Target="https://docs.pytorch.org/tutorials/beginner/introyt/introyt1_tutorial.html" TargetMode="External"/><Relationship Id="rId14" Type="http://schemas.openxmlformats.org/officeDocument/2006/relationships/hyperlink" Target="https://arxiv.org/pdf/1308.0850.pdf" TargetMode="External"/><Relationship Id="rId17" Type="http://schemas.openxmlformats.org/officeDocument/2006/relationships/hyperlink" Target="https://www.tensorflow.org/tutorials" TargetMode="External"/><Relationship Id="rId16" Type="http://schemas.openxmlformats.org/officeDocument/2006/relationships/hyperlink" Target="https://docs.pytorch.org/tutorials/beginner/introyt/introyt1_tutorial.html" TargetMode="External"/><Relationship Id="rId19" Type="http://schemas.openxmlformats.org/officeDocument/2006/relationships/hyperlink" Target="https://huggingface.co/docs/transformers/installation" TargetMode="External"/><Relationship Id="rId18" Type="http://schemas.openxmlformats.org/officeDocument/2006/relationships/hyperlink" Target="https://www.tensorflow.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