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sz w:val="28"/>
          <w:szCs w:val="28"/>
        </w:rPr>
        <w:t>Procedimiento para iniciar vuelo (ESC's)</w:t>
      </w:r>
    </w:p>
    <w:p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mover la palanca de arrancador en la posicion mas baja y despues prende el transmitor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>conectar la bateria ahora a los ESC's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despues de esto el ESC hara un beep largo, significa que detecto el punto mas bajo de la palanca de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arrancador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varios beeps deberan ser emitidos correspondiendo a la cantidad de celdas que se encuentren en tu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bateria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>Cuando la prueba inicial alla sido completada un 1,2,3 debera ser emitido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>Mover la palanca arrancadora y comenzara a girar.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101"/>
    </w:tmLastPosCaret>
    <w:tmLastPosAnchor>
      <w:tmLastPosPgfIdx w:val="0"/>
      <w:tmLastPosIdx w:val="0"/>
    </w:tmLastPosAnchor>
    <w:tmLastPosTblRect w:left="0" w:top="0" w:right="0" w:bottom="0"/>
  </w:tmLastPos>
  <w:tmAppRevision w:date="159044975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Battering Drone</cp:lastModifiedBy>
  <cp:revision>2</cp:revision>
  <dcterms:created xsi:type="dcterms:W3CDTF">2020-05-25T23:35:05Z</dcterms:created>
  <dcterms:modified xsi:type="dcterms:W3CDTF">2020-05-25T23:35:55Z</dcterms:modified>
</cp:coreProperties>
</file>