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5A94">
        <w:rPr>
          <w:rFonts w:ascii="Times New Roman" w:hAnsi="Times New Roman" w:cs="Times New Roman"/>
          <w:b/>
          <w:bCs/>
          <w:sz w:val="28"/>
          <w:szCs w:val="28"/>
        </w:rPr>
        <w:t>Product Requirements Specification (PRS)</w:t>
      </w:r>
    </w:p>
    <w:p w14:paraId="75AFFA22" w14:textId="77777777" w:rsidR="00BF2750" w:rsidRDefault="00BF2750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3A8FF" w14:textId="77777777" w:rsidR="00BF2750" w:rsidRPr="0051010A" w:rsidRDefault="00BF2750" w:rsidP="00BF2750">
      <w:pPr>
        <w:pStyle w:val="Heading3"/>
      </w:pPr>
      <w:r w:rsidRPr="0051010A">
        <w:t>Problem Statement</w:t>
      </w:r>
    </w:p>
    <w:p w14:paraId="47F71029" w14:textId="77777777" w:rsidR="00BF2750" w:rsidRDefault="00BF2750" w:rsidP="00BF27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"Independent professionals currently face a dangerous 'blind spot': they must either sign complex, predatory contracts they cannot afford to legally review, or risk massive privacy breaches by feeding sensitive, confidential agreements into cloud-based AI. </w:t>
      </w:r>
    </w:p>
    <w:p w14:paraId="7A01EFBF" w14:textId="12D8F9E8" w:rsidR="00BF2750" w:rsidRDefault="00BF2750" w:rsidP="00BF2750">
      <w:pPr>
        <w:pStyle w:val="p1"/>
      </w:pPr>
      <w:r>
        <w:t xml:space="preserve">Billions of contracts are signed each year, yet nearly 90% of people accept them without reading, and over 60% do not fully understand what they sign. Due to complex legal language and time constraints, individuals often agree to hidden risks, </w:t>
      </w:r>
      <w:proofErr w:type="spellStart"/>
      <w:r>
        <w:t>unfavorable</w:t>
      </w:r>
      <w:proofErr w:type="spellEnd"/>
      <w:r>
        <w:t xml:space="preserve"> terms, and potential liabilities. While AI tools offer quick analysis, cloud-based solutions can expose sensitive contract data, creating a real-world dilemma between uninformed decisions and privacy risks.</w:t>
      </w:r>
    </w:p>
    <w:p w14:paraId="6C33C058" w14:textId="77777777" w:rsidR="00BF2750" w:rsidRPr="0051010A" w:rsidRDefault="00BF2750" w:rsidP="00BF27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ClauseIQ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1010A">
        <w:rPr>
          <w:rFonts w:ascii="Times New Roman" w:eastAsia="Times New Roman" w:hAnsi="Times New Roman" w:cs="Times New Roman"/>
          <w:sz w:val="24"/>
          <w:szCs w:val="24"/>
          <w:lang w:eastAsia="en-IN"/>
        </w:rPr>
        <w:t>ends this trade-off with a zero-knowledge, on-device auditor that reveals hidden risks and generates negotiation power without a single byte of data ever leaving the user's machine."</w:t>
      </w:r>
    </w:p>
    <w:p w14:paraId="040479B9" w14:textId="55D61124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</w:rPr>
      </w:pPr>
    </w:p>
    <w:p w14:paraId="3ABE56BE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A94">
        <w:rPr>
          <w:rFonts w:ascii="Times New Roman" w:hAnsi="Times New Roman" w:cs="Times New Roman"/>
          <w:b/>
          <w:bCs/>
          <w:sz w:val="24"/>
          <w:szCs w:val="24"/>
        </w:rPr>
        <w:t>1. Product Vision &amp; Intent</w:t>
      </w:r>
    </w:p>
    <w:p w14:paraId="481B92B5" w14:textId="77777777" w:rsidR="001E37E5" w:rsidRPr="00A45A94" w:rsidRDefault="001E37E5" w:rsidP="00355DE0">
      <w:pPr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User: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Freelancers, gig workers, and remote employees.</w:t>
      </w:r>
    </w:p>
    <w:p w14:paraId="64D81114" w14:textId="77777777" w:rsidR="001E37E5" w:rsidRPr="00A45A94" w:rsidRDefault="001E37E5" w:rsidP="00355DE0">
      <w:pPr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Points: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cost of legal review, lack of legal literacy leading to predatory terms (e.g., unlimited liability), and privacy risks associated with cloud-AI processing.</w:t>
      </w:r>
    </w:p>
    <w:p w14:paraId="5479B5A2" w14:textId="5BCD957F" w:rsidR="00CC672E" w:rsidRDefault="001E37E5" w:rsidP="00CC672E">
      <w:pPr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Metrics: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90 days of launch, 70% of users will report increased confidence in negotiating contract terms based on AI insights.</w:t>
      </w:r>
    </w:p>
    <w:p w14:paraId="38E2939F" w14:textId="77777777" w:rsidR="00CC672E" w:rsidRPr="00CC672E" w:rsidRDefault="00CC672E" w:rsidP="00CC672E">
      <w:p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F999E5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A94">
        <w:rPr>
          <w:rFonts w:ascii="Times New Roman" w:hAnsi="Times New Roman" w:cs="Times New Roman"/>
          <w:b/>
          <w:bCs/>
          <w:sz w:val="24"/>
          <w:szCs w:val="24"/>
        </w:rPr>
        <w:t>2. Scope Definition</w:t>
      </w:r>
    </w:p>
    <w:p w14:paraId="5F91A23E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45A94">
        <w:rPr>
          <w:rFonts w:ascii="Times New Roman" w:hAnsi="Times New Roman" w:cs="Times New Roman"/>
          <w:b/>
          <w:bCs/>
        </w:rPr>
        <w:t>2.1 In-Scope Capabilities</w:t>
      </w:r>
    </w:p>
    <w:p w14:paraId="290ACE6A" w14:textId="00085F86" w:rsidR="001E37E5" w:rsidRPr="00A45A94" w:rsidRDefault="001E37E5" w:rsidP="00355DE0">
      <w:pPr>
        <w:pStyle w:val="ListParagraph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On-Device Ingestion: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Parse and analyse contracts locally for privacy.</w:t>
      </w:r>
    </w:p>
    <w:p w14:paraId="1E9D88C2" w14:textId="77777777" w:rsidR="001E37E5" w:rsidRPr="00A45A94" w:rsidRDefault="001E37E5" w:rsidP="00355DE0">
      <w:pPr>
        <w:pStyle w:val="ListParagraph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Flagging: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predatory clauses like non-competes, unlimited liability, and broad indemnity.</w:t>
      </w:r>
    </w:p>
    <w:p w14:paraId="1C94428F" w14:textId="77777777" w:rsidR="001E37E5" w:rsidRPr="00A45A94" w:rsidRDefault="001E37E5" w:rsidP="00355DE0">
      <w:pPr>
        <w:pStyle w:val="ListParagraph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Jurisdictional Intelligence: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Cross-reference clauses with local laws (e.g., Indian Contract Act).</w:t>
      </w:r>
    </w:p>
    <w:p w14:paraId="7ECA37BF" w14:textId="77777777" w:rsidR="001E37E5" w:rsidRPr="00A45A94" w:rsidRDefault="001E37E5" w:rsidP="00355DE0">
      <w:pPr>
        <w:pStyle w:val="ListParagraph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Cloud-Hybrid Processing: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Mask PII and use cloud-AI for complex documents exceeding 7 pages.(Premium Paid Feature)</w:t>
      </w:r>
    </w:p>
    <w:p w14:paraId="34264F7A" w14:textId="77777777" w:rsidR="00CE6067" w:rsidRPr="00A45A94" w:rsidRDefault="00CE6067" w:rsidP="00355DE0">
      <w:pPr>
        <w:spacing w:line="276" w:lineRule="auto"/>
        <w:jc w:val="both"/>
        <w:rPr>
          <w:rFonts w:ascii="Times New Roman" w:hAnsi="Times New Roman" w:cs="Times New Roman"/>
        </w:rPr>
      </w:pPr>
    </w:p>
    <w:p w14:paraId="2F90F515" w14:textId="77777777" w:rsidR="00601DE4" w:rsidRDefault="00601DE4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A5A842C" w14:textId="58A0E57E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45A94">
        <w:rPr>
          <w:rFonts w:ascii="Times New Roman" w:hAnsi="Times New Roman" w:cs="Times New Roman"/>
          <w:b/>
          <w:bCs/>
        </w:rPr>
        <w:lastRenderedPageBreak/>
        <w:t>2.2 Out-of-Scope Capabilities</w:t>
      </w:r>
    </w:p>
    <w:p w14:paraId="54F4438F" w14:textId="77777777" w:rsidR="001E37E5" w:rsidRPr="00A45A94" w:rsidRDefault="001E37E5" w:rsidP="00355DE0">
      <w:pPr>
        <w:numPr>
          <w:ilvl w:val="0"/>
          <w:numId w:val="5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Representation: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does not provide actual legal counsel or lawyer-client privilege.</w:t>
      </w:r>
    </w:p>
    <w:p w14:paraId="39D09799" w14:textId="77777777" w:rsidR="001E37E5" w:rsidRDefault="001E37E5" w:rsidP="00355DE0">
      <w:pPr>
        <w:numPr>
          <w:ilvl w:val="0"/>
          <w:numId w:val="5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 Drafting: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Generating entirely new contracts from scratch (version1 will focus on auditing existing ones).</w:t>
      </w:r>
    </w:p>
    <w:p w14:paraId="7E016B1D" w14:textId="77777777" w:rsidR="00CC672E" w:rsidRPr="00A45A94" w:rsidRDefault="00CC672E" w:rsidP="00CC672E">
      <w:p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5C07DF" w14:textId="77777777" w:rsidR="002D78C4" w:rsidRPr="00A45A94" w:rsidRDefault="7522265E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A94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06D07E49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45A94">
        <w:rPr>
          <w:rFonts w:ascii="Times New Roman" w:hAnsi="Times New Roman" w:cs="Times New Roman"/>
          <w:b/>
          <w:bCs/>
        </w:rPr>
        <w:t>3.1 Core Functional Capabilities</w:t>
      </w:r>
    </w:p>
    <w:p w14:paraId="3C76C039" w14:textId="77777777" w:rsidR="001E37E5" w:rsidRPr="00A45A94" w:rsidRDefault="001E37E5" w:rsidP="00355DE0">
      <w:pPr>
        <w:numPr>
          <w:ilvl w:val="0"/>
          <w:numId w:val="5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Action: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 PDF/</w:t>
      </w:r>
      <w:proofErr w:type="spellStart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DocX</w:t>
      </w:r>
      <w:proofErr w:type="spellEnd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contract.</w:t>
      </w:r>
    </w:p>
    <w:p w14:paraId="32B922E6" w14:textId="77777777" w:rsidR="001E37E5" w:rsidRPr="00A45A94" w:rsidRDefault="001E37E5" w:rsidP="00355DE0">
      <w:pPr>
        <w:numPr>
          <w:ilvl w:val="0"/>
          <w:numId w:val="5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Response: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identifies page count and triggers either the Local-</w:t>
      </w:r>
      <w:proofErr w:type="spellStart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WebLLM</w:t>
      </w:r>
      <w:proofErr w:type="spellEnd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 Masked-Cloud workflow.</w:t>
      </w:r>
    </w:p>
    <w:p w14:paraId="037CA361" w14:textId="77777777" w:rsidR="001E37E5" w:rsidRPr="00A45A94" w:rsidRDefault="001E37E5" w:rsidP="00355DE0">
      <w:pPr>
        <w:numPr>
          <w:ilvl w:val="0"/>
          <w:numId w:val="5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Action: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"Red Flags" and "Plain-Speak" translations.</w:t>
      </w:r>
    </w:p>
    <w:p w14:paraId="5AA392D0" w14:textId="491A9C18" w:rsidR="00355DE0" w:rsidRPr="00CC672E" w:rsidRDefault="001E37E5" w:rsidP="00355DE0">
      <w:pPr>
        <w:numPr>
          <w:ilvl w:val="0"/>
          <w:numId w:val="5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Response: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displays highlighted text alongside actionable negotiation scripts.</w:t>
      </w:r>
    </w:p>
    <w:p w14:paraId="2069BC12" w14:textId="4AA9440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45A94">
        <w:rPr>
          <w:rFonts w:ascii="Times New Roman" w:hAnsi="Times New Roman" w:cs="Times New Roman"/>
          <w:b/>
          <w:bCs/>
        </w:rPr>
        <w:t>3.2 Functional Workflows</w:t>
      </w:r>
    </w:p>
    <w:p w14:paraId="70AA77C6" w14:textId="77777777" w:rsidR="001E37E5" w:rsidRPr="00A45A94" w:rsidRDefault="001E37E5" w:rsidP="00355DE0">
      <w:pPr>
        <w:numPr>
          <w:ilvl w:val="0"/>
          <w:numId w:val="5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uploads contract.</w:t>
      </w:r>
    </w:p>
    <w:p w14:paraId="56C1E7E1" w14:textId="77777777" w:rsidR="001E37E5" w:rsidRPr="00A45A94" w:rsidRDefault="001E37E5" w:rsidP="00355DE0">
      <w:pPr>
        <w:numPr>
          <w:ilvl w:val="0"/>
          <w:numId w:val="5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performs local "Privacy Scrub" to mask PII (if &gt;7 pages).</w:t>
      </w:r>
    </w:p>
    <w:p w14:paraId="67E993CE" w14:textId="77777777" w:rsidR="001E37E5" w:rsidRPr="00A45A94" w:rsidRDefault="001E37E5" w:rsidP="00355DE0">
      <w:pPr>
        <w:numPr>
          <w:ilvl w:val="0"/>
          <w:numId w:val="5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 against "Red Flag" knowledge base.</w:t>
      </w:r>
    </w:p>
    <w:p w14:paraId="06D8235A" w14:textId="77777777" w:rsidR="001E37E5" w:rsidRPr="00A45A94" w:rsidRDefault="001E37E5" w:rsidP="00355DE0">
      <w:pPr>
        <w:numPr>
          <w:ilvl w:val="0"/>
          <w:numId w:val="5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displays categorized risk report (Low, Medium, High).</w:t>
      </w:r>
    </w:p>
    <w:p w14:paraId="2CD0DB2F" w14:textId="77777777" w:rsidR="001E37E5" w:rsidRPr="00A45A94" w:rsidRDefault="001E37E5" w:rsidP="00355DE0">
      <w:pPr>
        <w:numPr>
          <w:ilvl w:val="0"/>
          <w:numId w:val="5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copies generated counter-offer script for negotiation.</w:t>
      </w:r>
    </w:p>
    <w:p w14:paraId="09604ADC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45A94">
        <w:rPr>
          <w:rFonts w:ascii="Times New Roman" w:hAnsi="Times New Roman" w:cs="Times New Roman"/>
          <w:b/>
          <w:bCs/>
        </w:rPr>
        <w:t>3.3 Business Rules &amp; Logic</w:t>
      </w:r>
    </w:p>
    <w:p w14:paraId="6EB90E56" w14:textId="77777777" w:rsidR="001E37E5" w:rsidRPr="00355DE0" w:rsidRDefault="001E37E5" w:rsidP="00355DE0">
      <w:pPr>
        <w:pStyle w:val="ListParagraph"/>
        <w:numPr>
          <w:ilvl w:val="0"/>
          <w:numId w:val="6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D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 Rule:</w:t>
      </w:r>
      <w:r w:rsidRPr="00355D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 document is &lt;7 pages, the "Cloud Send" button is disabled by default to ensure maximum local privacy.</w:t>
      </w:r>
    </w:p>
    <w:p w14:paraId="4C67FED7" w14:textId="77777777" w:rsidR="001E37E5" w:rsidRPr="00355DE0" w:rsidRDefault="001E37E5" w:rsidP="00355DE0">
      <w:pPr>
        <w:pStyle w:val="ListParagraph"/>
        <w:numPr>
          <w:ilvl w:val="0"/>
          <w:numId w:val="6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D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Rule:</w:t>
      </w:r>
      <w:r w:rsidRPr="00355D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"Red Flag" is only assigned if the AI identifies a specific mismatch with jurisdictional standards.</w:t>
      </w:r>
    </w:p>
    <w:p w14:paraId="38EAAC4C" w14:textId="51748FBD" w:rsidR="002D78C4" w:rsidRPr="00CC672E" w:rsidRDefault="001E37E5" w:rsidP="00355DE0">
      <w:pPr>
        <w:pStyle w:val="ListParagraph"/>
        <w:numPr>
          <w:ilvl w:val="0"/>
          <w:numId w:val="6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D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Upgrade Rule:</w:t>
      </w:r>
      <w:r w:rsidRPr="00355D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much larger &amp; complex documents user’s will have to migrate into Cloud mode.</w:t>
      </w:r>
    </w:p>
    <w:p w14:paraId="1DE0AB70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45A94">
        <w:rPr>
          <w:rFonts w:ascii="Times New Roman" w:hAnsi="Times New Roman" w:cs="Times New Roman"/>
          <w:b/>
          <w:bCs/>
        </w:rPr>
        <w:t>3.4 Functional Constraints &amp; Limits</w:t>
      </w:r>
    </w:p>
    <w:p w14:paraId="7A6822A4" w14:textId="77777777" w:rsidR="001E37E5" w:rsidRPr="00A45A94" w:rsidRDefault="001E37E5" w:rsidP="00355DE0">
      <w:pPr>
        <w:numPr>
          <w:ilvl w:val="0"/>
          <w:numId w:val="6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File Size: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 MB per upload.</w:t>
      </w:r>
    </w:p>
    <w:p w14:paraId="2748C3D3" w14:textId="54C25DBD" w:rsidR="2C4C2738" w:rsidRDefault="001E37E5" w:rsidP="00355DE0">
      <w:pPr>
        <w:numPr>
          <w:ilvl w:val="0"/>
          <w:numId w:val="6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Limit: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analysis limited to browsers supporting </w:t>
      </w:r>
      <w:proofErr w:type="spellStart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WebGPU</w:t>
      </w:r>
      <w:proofErr w:type="spellEnd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WebAssembly</w:t>
      </w:r>
      <w:proofErr w:type="spellEnd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FF2B52" w14:textId="77777777" w:rsidR="00CC672E" w:rsidRPr="00A45A94" w:rsidRDefault="00CC672E" w:rsidP="00CC672E">
      <w:p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8D4D69" w14:textId="77777777" w:rsidR="003F1D2C" w:rsidRDefault="003F1D2C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77F5F" w14:textId="4710B219" w:rsidR="002D78C4" w:rsidRPr="00A45A94" w:rsidRDefault="7522265E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A94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Non-Functional Requirements</w:t>
      </w:r>
    </w:p>
    <w:p w14:paraId="6424044E" w14:textId="77777777" w:rsidR="009473A1" w:rsidRPr="00A45A94" w:rsidRDefault="009473A1" w:rsidP="00355DE0">
      <w:pPr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Performance: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local analysis, initial results must appear within 5 seconds of the model being cached.</w:t>
      </w:r>
    </w:p>
    <w:p w14:paraId="54C61A46" w14:textId="77777777" w:rsidR="009473A1" w:rsidRPr="00A45A94" w:rsidRDefault="009473A1" w:rsidP="00355DE0">
      <w:pPr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Security &amp; Privacy: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of data for the Free Tier must remain in the client-side browser cache; Cloud Tier data must be anonymized via PII-masking before transit.</w:t>
      </w:r>
    </w:p>
    <w:p w14:paraId="4EEAC586" w14:textId="77777777" w:rsidR="009473A1" w:rsidRPr="00A45A94" w:rsidRDefault="009473A1" w:rsidP="00355DE0">
      <w:pPr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Availability: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99.5% uptime for the Cloud-Hybrid API and Knowledge Base.</w:t>
      </w:r>
    </w:p>
    <w:p w14:paraId="298F561A" w14:textId="2F3C2331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</w:rPr>
      </w:pPr>
    </w:p>
    <w:p w14:paraId="7AE6E946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A94">
        <w:rPr>
          <w:rFonts w:ascii="Times New Roman" w:hAnsi="Times New Roman" w:cs="Times New Roman"/>
          <w:b/>
          <w:bCs/>
          <w:sz w:val="24"/>
          <w:szCs w:val="24"/>
        </w:rPr>
        <w:t>5. Data &amp; Integration Requirements</w:t>
      </w:r>
    </w:p>
    <w:p w14:paraId="3DCD0C9F" w14:textId="77777777" w:rsidR="009473A1" w:rsidRPr="00A45A94" w:rsidRDefault="009473A1" w:rsidP="00355DE0">
      <w:pPr>
        <w:numPr>
          <w:ilvl w:val="0"/>
          <w:numId w:val="5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Contract, User Profile, Risk Flag, Negotiation Script.</w:t>
      </w:r>
    </w:p>
    <w:p w14:paraId="79DFCDB8" w14:textId="55D5B2F2" w:rsidR="002D78C4" w:rsidRPr="00A45A94" w:rsidRDefault="009473A1" w:rsidP="00355DE0">
      <w:pPr>
        <w:numPr>
          <w:ilvl w:val="0"/>
          <w:numId w:val="5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Integrations: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Gemini 1.5 Pro (Cloud Tier), </w:t>
      </w:r>
      <w:proofErr w:type="spellStart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WebLLM</w:t>
      </w:r>
      <w:proofErr w:type="spellEnd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(Local Tier).</w:t>
      </w:r>
    </w:p>
    <w:p w14:paraId="1C52B421" w14:textId="6D9C55EB" w:rsidR="2C4C2738" w:rsidRPr="00A45A94" w:rsidRDefault="2C4C2738" w:rsidP="00355DE0">
      <w:pPr>
        <w:spacing w:line="276" w:lineRule="auto"/>
        <w:jc w:val="both"/>
        <w:rPr>
          <w:rFonts w:ascii="Times New Roman" w:hAnsi="Times New Roman" w:cs="Times New Roman"/>
        </w:rPr>
      </w:pPr>
    </w:p>
    <w:p w14:paraId="19E40BAD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A94">
        <w:rPr>
          <w:rFonts w:ascii="Times New Roman" w:hAnsi="Times New Roman" w:cs="Times New Roman"/>
          <w:b/>
          <w:bCs/>
          <w:sz w:val="24"/>
          <w:szCs w:val="24"/>
        </w:rPr>
        <w:t>6. UX, Accessibility &amp; Interaction Principles</w:t>
      </w:r>
    </w:p>
    <w:p w14:paraId="38555F87" w14:textId="77777777" w:rsidR="009473A1" w:rsidRPr="00A45A94" w:rsidRDefault="009473A1" w:rsidP="00355DE0">
      <w:pPr>
        <w:numPr>
          <w:ilvl w:val="0"/>
          <w:numId w:val="5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WCAG 2.1 AA compliance for high-contrast "Red Flag" indicators.</w:t>
      </w:r>
    </w:p>
    <w:p w14:paraId="3E3E9290" w14:textId="77777777" w:rsidR="009473A1" w:rsidRPr="00A45A94" w:rsidRDefault="009473A1" w:rsidP="00355DE0">
      <w:pPr>
        <w:numPr>
          <w:ilvl w:val="0"/>
          <w:numId w:val="5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 web design optimized for Chrome and Firefox desktop users.</w:t>
      </w:r>
    </w:p>
    <w:p w14:paraId="611B54E7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A94">
        <w:rPr>
          <w:rFonts w:ascii="Times New Roman" w:hAnsi="Times New Roman" w:cs="Times New Roman"/>
          <w:b/>
          <w:bCs/>
          <w:sz w:val="24"/>
          <w:szCs w:val="24"/>
        </w:rPr>
        <w:t>7. Observability, Metrics &amp; Monitoring</w:t>
      </w:r>
    </w:p>
    <w:p w14:paraId="580CA619" w14:textId="77777777" w:rsidR="005E6E1E" w:rsidRPr="00A45A94" w:rsidRDefault="005E6E1E" w:rsidP="00355DE0">
      <w:pPr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Assumes browser support for </w:t>
      </w:r>
      <w:proofErr w:type="spellStart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WebGPU</w:t>
      </w:r>
      <w:proofErr w:type="spellEnd"/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stable for 80% of target users.</w:t>
      </w:r>
    </w:p>
    <w:p w14:paraId="784CE6EB" w14:textId="77777777" w:rsidR="005E6E1E" w:rsidRPr="00A45A94" w:rsidRDefault="005E6E1E" w:rsidP="00355DE0">
      <w:pPr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Risk:</w:t>
      </w: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may over-rely on AI advice without consulting a professional for high-stakes litigation.</w:t>
      </w:r>
    </w:p>
    <w:p w14:paraId="14ADE228" w14:textId="5E64B020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</w:rPr>
      </w:pPr>
    </w:p>
    <w:p w14:paraId="6DC9CA5B" w14:textId="77777777" w:rsidR="002D78C4" w:rsidRPr="00FD5201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5201">
        <w:rPr>
          <w:rFonts w:ascii="Times New Roman" w:hAnsi="Times New Roman" w:cs="Times New Roman"/>
          <w:b/>
          <w:bCs/>
          <w:sz w:val="24"/>
          <w:szCs w:val="24"/>
        </w:rPr>
        <w:t>8. Risks, Assumptions &amp; Dependencies</w:t>
      </w:r>
    </w:p>
    <w:p w14:paraId="294BFF90" w14:textId="77777777" w:rsidR="005E6E1E" w:rsidRPr="00A45A94" w:rsidRDefault="005E6E1E" w:rsidP="00355DE0">
      <w:pPr>
        <w:numPr>
          <w:ilvl w:val="0"/>
          <w:numId w:val="6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All identified "Critical" red flags in a standardized test set are successfully caught by the AI.</w:t>
      </w:r>
    </w:p>
    <w:p w14:paraId="6398004A" w14:textId="77777777" w:rsidR="005E6E1E" w:rsidRDefault="005E6E1E" w:rsidP="00355DE0">
      <w:pPr>
        <w:numPr>
          <w:ilvl w:val="0"/>
          <w:numId w:val="6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94">
        <w:rPr>
          <w:rFonts w:ascii="Times New Roman" w:eastAsia="Times New Roman" w:hAnsi="Times New Roman" w:cs="Times New Roman"/>
          <w:sz w:val="24"/>
          <w:szCs w:val="24"/>
          <w:lang w:eastAsia="en-IN"/>
        </w:rPr>
        <w:t>PII-masking logic successfully removes 98% of names and addresses in the hybrid tier.</w:t>
      </w:r>
    </w:p>
    <w:p w14:paraId="44CB879E" w14:textId="77777777" w:rsidR="00FD5201" w:rsidRPr="00A45A94" w:rsidRDefault="00FD5201" w:rsidP="00FD5201">
      <w:p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32450A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A94">
        <w:rPr>
          <w:rFonts w:ascii="Times New Roman" w:hAnsi="Times New Roman" w:cs="Times New Roman"/>
          <w:b/>
          <w:bCs/>
          <w:sz w:val="24"/>
          <w:szCs w:val="24"/>
        </w:rPr>
        <w:t>9. Validation &amp; Release Criteria</w:t>
      </w:r>
    </w:p>
    <w:p w14:paraId="388F4F59" w14:textId="77777777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45A94">
        <w:rPr>
          <w:rFonts w:ascii="Times New Roman" w:hAnsi="Times New Roman" w:cs="Times New Roman"/>
          <w:b/>
          <w:bCs/>
        </w:rPr>
        <w:t>How to Identify</w:t>
      </w:r>
    </w:p>
    <w:p w14:paraId="6CE3E471" w14:textId="77777777" w:rsidR="002D78C4" w:rsidRPr="00A45A94" w:rsidRDefault="002D78C4" w:rsidP="00355DE0">
      <w:pPr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A45A94">
        <w:rPr>
          <w:rFonts w:ascii="Times New Roman" w:hAnsi="Times New Roman" w:cs="Times New Roman"/>
        </w:rPr>
        <w:t>Define readiness as a checklist.</w:t>
      </w:r>
    </w:p>
    <w:p w14:paraId="7DBFBE74" w14:textId="77777777" w:rsidR="002D78C4" w:rsidRPr="00A45A94" w:rsidRDefault="002D78C4" w:rsidP="00355DE0">
      <w:pPr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A45A94">
        <w:rPr>
          <w:rFonts w:ascii="Times New Roman" w:hAnsi="Times New Roman" w:cs="Times New Roman"/>
        </w:rPr>
        <w:t>Include both functional and non-functional criteria.</w:t>
      </w:r>
    </w:p>
    <w:p w14:paraId="610E34A7" w14:textId="77777777" w:rsidR="00FD5201" w:rsidRDefault="00FD5201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54E4E26" w14:textId="77777777" w:rsidR="00FD5201" w:rsidRDefault="00FD5201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FFA6EA3" w14:textId="7906CF5E" w:rsidR="002D78C4" w:rsidRPr="00A45A94" w:rsidRDefault="002D78C4" w:rsidP="00355DE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45A94">
        <w:rPr>
          <w:rFonts w:ascii="Times New Roman" w:hAnsi="Times New Roman" w:cs="Times New Roman"/>
          <w:b/>
          <w:bCs/>
        </w:rPr>
        <w:lastRenderedPageBreak/>
        <w:t>Example</w:t>
      </w:r>
    </w:p>
    <w:p w14:paraId="05733EDB" w14:textId="77777777" w:rsidR="002D78C4" w:rsidRPr="00A45A94" w:rsidRDefault="002D78C4" w:rsidP="00355DE0">
      <w:pPr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A45A94">
        <w:rPr>
          <w:rFonts w:ascii="Times New Roman" w:hAnsi="Times New Roman" w:cs="Times New Roman"/>
        </w:rPr>
        <w:t>All critical workflows pass acceptance tests</w:t>
      </w:r>
    </w:p>
    <w:p w14:paraId="4B583F86" w14:textId="588F0798" w:rsidR="002D78C4" w:rsidRPr="00A45A94" w:rsidRDefault="7522265E" w:rsidP="00355DE0">
      <w:pPr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A45A94">
        <w:rPr>
          <w:rFonts w:ascii="Times New Roman" w:hAnsi="Times New Roman" w:cs="Times New Roman"/>
        </w:rPr>
        <w:t>Performance and security benchmarks met</w:t>
      </w:r>
    </w:p>
    <w:sectPr w:rsidR="002D78C4" w:rsidRPr="00A4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7558"/>
    <w:multiLevelType w:val="hybridMultilevel"/>
    <w:tmpl w:val="F72CD684"/>
    <w:lvl w:ilvl="0" w:tplc="541C21C4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F09FD"/>
    <w:multiLevelType w:val="hybridMultilevel"/>
    <w:tmpl w:val="E5D80E56"/>
    <w:lvl w:ilvl="0" w:tplc="541C21C4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A50B6"/>
    <w:multiLevelType w:val="multilevel"/>
    <w:tmpl w:val="5CE676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90367"/>
    <w:multiLevelType w:val="hybridMultilevel"/>
    <w:tmpl w:val="38EC3722"/>
    <w:lvl w:ilvl="0" w:tplc="541C21C4"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C5040"/>
    <w:multiLevelType w:val="multilevel"/>
    <w:tmpl w:val="FABA7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B481E"/>
    <w:multiLevelType w:val="multilevel"/>
    <w:tmpl w:val="EB362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93143B"/>
    <w:multiLevelType w:val="hybridMultilevel"/>
    <w:tmpl w:val="9FF881B8"/>
    <w:lvl w:ilvl="0" w:tplc="541C21C4"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4E3913"/>
    <w:multiLevelType w:val="hybridMultilevel"/>
    <w:tmpl w:val="59AED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4" w15:restartNumberingAfterBreak="0">
    <w:nsid w:val="49033052"/>
    <w:multiLevelType w:val="multilevel"/>
    <w:tmpl w:val="0E88D6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443B9D"/>
    <w:multiLevelType w:val="multilevel"/>
    <w:tmpl w:val="521A18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804FF2"/>
    <w:multiLevelType w:val="multilevel"/>
    <w:tmpl w:val="5F7A51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02460"/>
    <w:multiLevelType w:val="multilevel"/>
    <w:tmpl w:val="530EC1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8654C6"/>
    <w:multiLevelType w:val="hybridMultilevel"/>
    <w:tmpl w:val="137238AE"/>
    <w:lvl w:ilvl="0" w:tplc="541C21C4"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6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546702"/>
    <w:multiLevelType w:val="hybridMultilevel"/>
    <w:tmpl w:val="F8BCD788"/>
    <w:lvl w:ilvl="0" w:tplc="368053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541C21C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0F640A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plc="E738D7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plc="BF62972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plc="5BB820A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plc="1AA23C0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plc="F1D87DE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plc="5FF48E3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C5515"/>
    <w:multiLevelType w:val="hybridMultilevel"/>
    <w:tmpl w:val="A83C8E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FD0788"/>
    <w:multiLevelType w:val="hybridMultilevel"/>
    <w:tmpl w:val="42AAFF96"/>
    <w:lvl w:ilvl="0" w:tplc="541C21C4"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5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1E25F8"/>
    <w:multiLevelType w:val="multilevel"/>
    <w:tmpl w:val="BE9045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304491"/>
    <w:multiLevelType w:val="hybridMultilevel"/>
    <w:tmpl w:val="61F2FD68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61"/>
  </w:num>
  <w:num w:numId="2" w16cid:durableId="1925450311">
    <w:abstractNumId w:val="1"/>
  </w:num>
  <w:num w:numId="3" w16cid:durableId="140736858">
    <w:abstractNumId w:val="52"/>
  </w:num>
  <w:num w:numId="4" w16cid:durableId="114711794">
    <w:abstractNumId w:val="41"/>
  </w:num>
  <w:num w:numId="5" w16cid:durableId="1451899751">
    <w:abstractNumId w:val="53"/>
  </w:num>
  <w:num w:numId="6" w16cid:durableId="1346900783">
    <w:abstractNumId w:val="8"/>
  </w:num>
  <w:num w:numId="7" w16cid:durableId="1923754516">
    <w:abstractNumId w:val="7"/>
  </w:num>
  <w:num w:numId="8" w16cid:durableId="381444115">
    <w:abstractNumId w:val="64"/>
  </w:num>
  <w:num w:numId="9" w16cid:durableId="1375495270">
    <w:abstractNumId w:val="60"/>
  </w:num>
  <w:num w:numId="10" w16cid:durableId="1550411204">
    <w:abstractNumId w:val="50"/>
  </w:num>
  <w:num w:numId="11" w16cid:durableId="1366179614">
    <w:abstractNumId w:val="44"/>
  </w:num>
  <w:num w:numId="12" w16cid:durableId="67120812">
    <w:abstractNumId w:val="24"/>
  </w:num>
  <w:num w:numId="13" w16cid:durableId="1766150717">
    <w:abstractNumId w:val="26"/>
  </w:num>
  <w:num w:numId="14" w16cid:durableId="732199652">
    <w:abstractNumId w:val="30"/>
  </w:num>
  <w:num w:numId="15" w16cid:durableId="947010871">
    <w:abstractNumId w:val="37"/>
  </w:num>
  <w:num w:numId="16" w16cid:durableId="588659423">
    <w:abstractNumId w:val="9"/>
  </w:num>
  <w:num w:numId="17" w16cid:durableId="951744710">
    <w:abstractNumId w:val="31"/>
  </w:num>
  <w:num w:numId="18" w16cid:durableId="2123987578">
    <w:abstractNumId w:val="14"/>
  </w:num>
  <w:num w:numId="19" w16cid:durableId="1873227489">
    <w:abstractNumId w:val="56"/>
  </w:num>
  <w:num w:numId="20" w16cid:durableId="1736926726">
    <w:abstractNumId w:val="17"/>
  </w:num>
  <w:num w:numId="21" w16cid:durableId="1097017396">
    <w:abstractNumId w:val="22"/>
  </w:num>
  <w:num w:numId="22" w16cid:durableId="331837988">
    <w:abstractNumId w:val="11"/>
  </w:num>
  <w:num w:numId="23" w16cid:durableId="1079401535">
    <w:abstractNumId w:val="18"/>
  </w:num>
  <w:num w:numId="24" w16cid:durableId="2012751264">
    <w:abstractNumId w:val="23"/>
  </w:num>
  <w:num w:numId="25" w16cid:durableId="1885748127">
    <w:abstractNumId w:val="20"/>
  </w:num>
  <w:num w:numId="26" w16cid:durableId="30421864">
    <w:abstractNumId w:val="6"/>
  </w:num>
  <w:num w:numId="27" w16cid:durableId="79638893">
    <w:abstractNumId w:val="43"/>
  </w:num>
  <w:num w:numId="28" w16cid:durableId="1442143247">
    <w:abstractNumId w:val="39"/>
  </w:num>
  <w:num w:numId="29" w16cid:durableId="1214192687">
    <w:abstractNumId w:val="59"/>
  </w:num>
  <w:num w:numId="30" w16cid:durableId="925697185">
    <w:abstractNumId w:val="55"/>
  </w:num>
  <w:num w:numId="31" w16cid:durableId="1402829949">
    <w:abstractNumId w:val="36"/>
  </w:num>
  <w:num w:numId="32" w16cid:durableId="49769941">
    <w:abstractNumId w:val="4"/>
  </w:num>
  <w:num w:numId="33" w16cid:durableId="2086873679">
    <w:abstractNumId w:val="49"/>
  </w:num>
  <w:num w:numId="34" w16cid:durableId="511264709">
    <w:abstractNumId w:val="32"/>
  </w:num>
  <w:num w:numId="35" w16cid:durableId="374014222">
    <w:abstractNumId w:val="15"/>
  </w:num>
  <w:num w:numId="36" w16cid:durableId="2127310600">
    <w:abstractNumId w:val="10"/>
  </w:num>
  <w:num w:numId="37" w16cid:durableId="29456600">
    <w:abstractNumId w:val="63"/>
  </w:num>
  <w:num w:numId="38" w16cid:durableId="1691681277">
    <w:abstractNumId w:val="28"/>
  </w:num>
  <w:num w:numId="39" w16cid:durableId="89081874">
    <w:abstractNumId w:val="0"/>
  </w:num>
  <w:num w:numId="40" w16cid:durableId="1263029127">
    <w:abstractNumId w:val="5"/>
  </w:num>
  <w:num w:numId="41" w16cid:durableId="2085296368">
    <w:abstractNumId w:val="21"/>
  </w:num>
  <w:num w:numId="42" w16cid:durableId="1962763146">
    <w:abstractNumId w:val="46"/>
  </w:num>
  <w:num w:numId="43" w16cid:durableId="1472599316">
    <w:abstractNumId w:val="62"/>
  </w:num>
  <w:num w:numId="44" w16cid:durableId="849372046">
    <w:abstractNumId w:val="35"/>
  </w:num>
  <w:num w:numId="45" w16cid:durableId="236208552">
    <w:abstractNumId w:val="65"/>
  </w:num>
  <w:num w:numId="46" w16cid:durableId="1202786256">
    <w:abstractNumId w:val="12"/>
  </w:num>
  <w:num w:numId="47" w16cid:durableId="589895537">
    <w:abstractNumId w:val="48"/>
  </w:num>
  <w:num w:numId="48" w16cid:durableId="970011654">
    <w:abstractNumId w:val="3"/>
  </w:num>
  <w:num w:numId="49" w16cid:durableId="1685133433">
    <w:abstractNumId w:val="38"/>
  </w:num>
  <w:num w:numId="50" w16cid:durableId="884945124">
    <w:abstractNumId w:val="34"/>
  </w:num>
  <w:num w:numId="51" w16cid:durableId="1025061966">
    <w:abstractNumId w:val="42"/>
  </w:num>
  <w:num w:numId="52" w16cid:durableId="48192675">
    <w:abstractNumId w:val="47"/>
  </w:num>
  <w:num w:numId="53" w16cid:durableId="1820031291">
    <w:abstractNumId w:val="47"/>
    <w:lvlOverride w:ilvl="1">
      <w:lvl w:ilvl="1" w:tplc="541C21C4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 w16cid:durableId="1663582154">
    <w:abstractNumId w:val="54"/>
  </w:num>
  <w:num w:numId="55" w16cid:durableId="1385105359">
    <w:abstractNumId w:val="29"/>
  </w:num>
  <w:num w:numId="56" w16cid:durableId="1359962351">
    <w:abstractNumId w:val="57"/>
  </w:num>
  <w:num w:numId="57" w16cid:durableId="1548371074">
    <w:abstractNumId w:val="16"/>
  </w:num>
  <w:num w:numId="58" w16cid:durableId="1350134713">
    <w:abstractNumId w:val="25"/>
  </w:num>
  <w:num w:numId="59" w16cid:durableId="705134333">
    <w:abstractNumId w:val="27"/>
  </w:num>
  <w:num w:numId="60" w16cid:durableId="234707761">
    <w:abstractNumId w:val="40"/>
  </w:num>
  <w:num w:numId="61" w16cid:durableId="381753355">
    <w:abstractNumId w:val="2"/>
  </w:num>
  <w:num w:numId="62" w16cid:durableId="289558702">
    <w:abstractNumId w:val="45"/>
  </w:num>
  <w:num w:numId="63" w16cid:durableId="550925797">
    <w:abstractNumId w:val="13"/>
  </w:num>
  <w:num w:numId="64" w16cid:durableId="835651164">
    <w:abstractNumId w:val="58"/>
  </w:num>
  <w:num w:numId="65" w16cid:durableId="885217005">
    <w:abstractNumId w:val="19"/>
  </w:num>
  <w:num w:numId="66" w16cid:durableId="1243485827">
    <w:abstractNumId w:val="51"/>
  </w:num>
  <w:num w:numId="67" w16cid:durableId="12036406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A7405"/>
    <w:rsid w:val="000D6D17"/>
    <w:rsid w:val="000E3D19"/>
    <w:rsid w:val="001E37E5"/>
    <w:rsid w:val="00221CA5"/>
    <w:rsid w:val="002D063C"/>
    <w:rsid w:val="002D78C4"/>
    <w:rsid w:val="002E2C45"/>
    <w:rsid w:val="00322F00"/>
    <w:rsid w:val="00355DE0"/>
    <w:rsid w:val="003F1D2C"/>
    <w:rsid w:val="005E6E1E"/>
    <w:rsid w:val="00601DE4"/>
    <w:rsid w:val="006E2EBA"/>
    <w:rsid w:val="007869EF"/>
    <w:rsid w:val="00795EB1"/>
    <w:rsid w:val="00837C46"/>
    <w:rsid w:val="00851B5C"/>
    <w:rsid w:val="00863D12"/>
    <w:rsid w:val="008F5AF6"/>
    <w:rsid w:val="0090457D"/>
    <w:rsid w:val="009473A1"/>
    <w:rsid w:val="009935F5"/>
    <w:rsid w:val="00A03F8A"/>
    <w:rsid w:val="00A4128D"/>
    <w:rsid w:val="00A45A94"/>
    <w:rsid w:val="00AB796B"/>
    <w:rsid w:val="00B11D31"/>
    <w:rsid w:val="00B250F1"/>
    <w:rsid w:val="00BC5621"/>
    <w:rsid w:val="00BD30CE"/>
    <w:rsid w:val="00BD660F"/>
    <w:rsid w:val="00BF2750"/>
    <w:rsid w:val="00C90ED4"/>
    <w:rsid w:val="00CC672E"/>
    <w:rsid w:val="00CE6067"/>
    <w:rsid w:val="00D87594"/>
    <w:rsid w:val="00DA0707"/>
    <w:rsid w:val="00DF6354"/>
    <w:rsid w:val="00E67448"/>
    <w:rsid w:val="00E93BB0"/>
    <w:rsid w:val="00E95F0B"/>
    <w:rsid w:val="00F00CB3"/>
    <w:rsid w:val="00F65922"/>
    <w:rsid w:val="00FC05CC"/>
    <w:rsid w:val="00FD5201"/>
    <w:rsid w:val="00FF39D7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F2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J V REVANTH KUMAR</cp:lastModifiedBy>
  <cp:revision>57</cp:revision>
  <dcterms:created xsi:type="dcterms:W3CDTF">2026-01-06T05:37:00Z</dcterms:created>
  <dcterms:modified xsi:type="dcterms:W3CDTF">2026-03-18T14:47:00Z</dcterms:modified>
</cp:coreProperties>
</file>