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  <w:rtl w:val="0"/>
        </w:rPr>
        <w:t xml:space="preserve">Team Cognivolve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Project: ClauseIQ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d64e8"/>
        </w:rPr>
      </w:pPr>
      <w:bookmarkStart w:colFirst="0" w:colLast="0" w:name="_eqpoxxy8gmzz" w:id="1"/>
      <w:bookmarkEnd w:id="1"/>
      <w:r w:rsidDel="00000000" w:rsidR="00000000" w:rsidRPr="00000000">
        <w:rPr>
          <w:b w:val="1"/>
          <w:bCs w:val="1"/>
          <w:rtl w:val="0"/>
        </w:rPr>
        <w:t xml:space="preserve">September </w:t>
      </w:r>
      <w:r w:rsidDel="00000000" w:rsidR="00000000" w:rsidRPr="00000000">
        <w:rPr>
          <w:b w:val="1"/>
          <w:bCs w:val="1"/>
          <w:rtl w:val="0"/>
        </w:rPr>
        <w:t xml:space="preserve">14, 20</w:t>
      </w:r>
      <w:r w:rsidDel="00000000" w:rsidR="00000000" w:rsidRPr="00000000">
        <w:rPr>
          <w:b w:val="1"/>
          <w:bCs w:val="1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32"/>
          <w:szCs w:val="32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Independent professionals(freelancers, gig workers, employees) currently face a dangerous 'blind spot': they must either sign complex, predatory contracts they cannot afford to legally review, or risk massive privacy breaches by feeding sensitive, confidential agreements into cloud-based AI.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adbsne012y8" w:id="3"/>
      <w:bookmarkEnd w:id="3"/>
      <w:r w:rsidDel="00000000" w:rsidR="00000000" w:rsidRPr="00000000">
        <w:rPr>
          <w:rtl w:val="0"/>
        </w:rPr>
        <w:t xml:space="preserve">Our Solution: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ClauseIQ ends this trade-off with a zero-knowledge, on-device auditor that reveals hidden risks and generates negotiation power without a single byte of data ever leaving the user's machine.</w:t>
        <w:br w:type="textWrapping"/>
        <w:t xml:space="preserve">This platform will also be localized to offer multilingual capabilities and follow up with laws/clauses that are jurisdiction specific.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ogp52fyi6djo" w:id="4"/>
      <w:bookmarkEnd w:id="4"/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1: Foundations &amp; Validation (March 15th – March 21st)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Documentation: Problem Statement &amp; Surveys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Conduct a quick user survey. Send a Google Form to 20+ freelancers/seniors. Ask: "Have you ever signed a contract without reading the fine print?" and "Would you trust a cloud AI with a confidential contract?"(Questionnaire Prepared by Customer Reach Lead)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Deliverable: Problem Statement Doc + Survey Result Charts + Photos of our team "interviewing" peers.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PRS (Product Requirements Specification)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Finalize the PRS using the template. Explicitly define the 7-page limit for the local tier as a core constraint.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Use &amp; Throw Prototype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simple working web app that resembles our product. We’ll first focus on the local processing mode using WebLLM and then proceed to integrate the Cloud based secure mode.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 The "Show &amp; Tell" Push (March 22nd – March 28th)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Complete the prototype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Prepare the Presentation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Final Review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mxnrgo4jdp" w:id="5"/>
      <w:bookmarkEnd w:id="5"/>
      <w:r w:rsidDel="00000000" w:rsidR="00000000" w:rsidRPr="00000000">
        <w:rPr>
          <w:rtl w:val="0"/>
        </w:rPr>
        <w:t xml:space="preserve">Specifications:</w:t>
      </w:r>
    </w:p>
    <w:p w:rsidR="00000000" w:rsidDel="00000000" w:rsidP="00000000" w:rsidRDefault="00000000" w:rsidRPr="00000000" w14:paraId="00000018">
      <w:pPr>
        <w:pStyle w:val="Heading3"/>
        <w:spacing w:after="80" w:before="280" w:line="335.99999999999994" w:lineRule="auto"/>
        <w:rPr>
          <w:color w:val="666666"/>
          <w:sz w:val="26"/>
          <w:szCs w:val="26"/>
        </w:rPr>
      </w:pPr>
      <w:bookmarkStart w:colFirst="0" w:colLast="0" w:name="_uek8ho84jc8i" w:id="6"/>
      <w:bookmarkEnd w:id="6"/>
      <w:r w:rsidDel="00000000" w:rsidR="00000000" w:rsidRPr="00000000">
        <w:rPr>
          <w:color w:val="666666"/>
          <w:sz w:val="26"/>
          <w:szCs w:val="26"/>
          <w:rtl w:val="0"/>
        </w:rPr>
        <w:t xml:space="preserve">Refined Technical Implementation Strategy (The Logic Flow)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Extraction.</w:t>
      </w:r>
      <w:r w:rsidDel="00000000" w:rsidR="00000000" w:rsidRPr="00000000">
        <w:rPr>
          <w:rtl w:val="0"/>
        </w:rPr>
        <w:t xml:space="preserve"> Use the WebLLM and pdf parsing models to extract &amp;  identify four key sections: </w:t>
      </w:r>
      <w:r w:rsidDel="00000000" w:rsidR="00000000" w:rsidRPr="00000000">
        <w:rPr>
          <w:i w:val="1"/>
          <w:iCs w:val="1"/>
          <w:rtl w:val="0"/>
        </w:rPr>
        <w:t xml:space="preserve">Payment, Termination, Intellectual Property, and Liability.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RAG Verification.</w:t>
      </w:r>
      <w:r w:rsidDel="00000000" w:rsidR="00000000" w:rsidRPr="00000000">
        <w:rPr>
          <w:rtl w:val="0"/>
        </w:rPr>
        <w:t xml:space="preserve"> Compare the text in these sections against our "Static Knowledge Base" (which includes the red flags mentioned above).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Risk Scoring.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 (Green):</w:t>
      </w:r>
      <w:r w:rsidDel="00000000" w:rsidR="00000000" w:rsidRPr="00000000">
        <w:rPr>
          <w:rtl w:val="0"/>
        </w:rPr>
        <w:t xml:space="preserve"> Standard clauses, clear payment terms.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 (Yellow):</w:t>
      </w:r>
      <w:r w:rsidDel="00000000" w:rsidR="00000000" w:rsidRPr="00000000">
        <w:rPr>
          <w:rtl w:val="0"/>
        </w:rPr>
        <w:t xml:space="preserve"> Vague scope, long payment cycles (Net-60).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 (Red):</w:t>
      </w:r>
      <w:r w:rsidDel="00000000" w:rsidR="00000000" w:rsidRPr="00000000">
        <w:rPr>
          <w:rtl w:val="0"/>
        </w:rPr>
        <w:t xml:space="preserve"> Unlimited liability, no kill fee, IP transfer before payment.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Negotiation Scripting.</w:t>
      </w:r>
      <w:r w:rsidDel="00000000" w:rsidR="00000000" w:rsidRPr="00000000">
        <w:rPr>
          <w:rtl w:val="0"/>
        </w:rPr>
        <w:t xml:space="preserve"> The agent doesn't just complain; it provides a professional counter-clause that the freelancer can copy and paste into an email.</w:t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wb9t1lb47ass" w:id="7"/>
      <w:bookmarkEnd w:id="7"/>
      <w:r w:rsidDel="00000000" w:rsidR="00000000" w:rsidRPr="00000000">
        <w:rPr>
          <w:rtl w:val="0"/>
        </w:rPr>
        <w:t xml:space="preserve">Current Team Progress: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8.165467625899"/>
        <w:gridCol w:w="2345.611510791367"/>
        <w:gridCol w:w="2345.611510791367"/>
        <w:gridCol w:w="2345.611510791367"/>
        <w:tblGridChange w:id="0">
          <w:tblGrid>
            <w:gridCol w:w="2368.165467625899"/>
            <w:gridCol w:w="2345.611510791367"/>
            <w:gridCol w:w="2345.611510791367"/>
            <w:gridCol w:w="2345.6115107913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Responsible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PS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Surveys(US)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Reach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 Promo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PPT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86688" cy="1060518"/>
          <wp:effectExtent b="0" l="0" r="0" t="0"/>
          <wp:wrapSquare wrapText="bothSides" distB="0" distT="0" distL="0" distR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ind w:left="-15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86688" cy="1060518"/>
          <wp:effectExtent b="0" l="0" r="0" t="0"/>
          <wp:wrapSquare wrapText="bothSides" distB="0" distT="0" distL="0" distR="0"/>
          <wp:docPr descr="footer graphic" id="1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2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