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CREST CTF: </w:t>
      </w:r>
      <w:r>
        <w:rPr>
          <w:rStyle w:val="CodeChar"/>
        </w:rPr>
        <w:t xml:space="preserve">mirror</w:t>
      </w:r>
      <w:r>
        <w:t xml:space="preserve"> (Reverse Engineering) Writeup</w:t>
      </w:r>
    </w:p>
    <w:p>
      <w:pPr/>
      <w:r>
        <w:rPr>
          <w:b/>
        </w:rPr>
        <w:t xml:space="preserve">Flag:</w:t>
      </w:r>
      <w:r>
        <w:t xml:space="preserve"> </w:t>
      </w:r>
      <w:r>
        <w:rPr>
          <w:rStyle w:val="CodeChar"/>
        </w:rPr>
        <w:t xml:space="preserve">CREST{pr1sms_tw1st_paths_bef0re_th3_last_echo_7c91d2ab}</w:t>
      </w:r>
    </w:p>
    <w:p>
      <w:pPr/>
      <w:r>
        <w:rPr>
          <w:b/>
        </w:rPr>
        <w:t xml:space="preserve">Challenge:</w:t>
      </w:r>
      <w:r>
        <w:t xml:space="preserve"> A stripped Linux x86-64 PIE (</w:t>
      </w:r>
      <w:r>
        <w:rPr>
          <w:rStyle w:val="CodeChar"/>
        </w:rPr>
        <w:t xml:space="preserve">mirror</w:t>
      </w:r>
      <w:r>
        <w:t xml:space="preserve">, about 22 KB). It prompts </w:t>
      </w:r>
      <w:r>
        <w:rPr>
          <w:rStyle w:val="CodeChar"/>
        </w:rPr>
        <w:t xml:space="preserve">reflection&gt;</w:t>
      </w:r>
      <w:r>
        <w:t xml:space="preserve"> and accepts exactly one flag line in </w:t>
      </w:r>
      <w:r>
        <w:rPr>
          <w:rStyle w:val="CodeChar"/>
        </w:rPr>
        <w:t xml:space="preserve">CREST{...}</w:t>
      </w:r>
      <w:r>
        <w:t xml:space="preserve"> format. Fully offline.</w:t>
      </w:r>
    </w:p>
    <w:p>
      <w:pPr/>
      <w:r>
        <w:rPr>
          <w:b/>
        </w:rPr>
        <w:t xml:space="preserve">Tools:</w:t>
      </w:r>
      <w:r>
        <w:t xml:space="preserve"> </w:t>
      </w:r>
      <w:r>
        <w:rPr>
          <w:rStyle w:val="CodeChar"/>
        </w:rPr>
        <w:t xml:space="preserve">objdump</w:t>
      </w:r>
      <w:r>
        <w:t xml:space="preserve">, Python, Unicorn (CPU emulator). No debugger was available in the sandbox, so I emulated the validator instead.</w:t>
      </w:r>
    </w:p>
    <w:p>
      <w:pPr>
        <w:pBdr>
          <w:bottom w:val="single" w:sz="6" w:space="1" w:color="auto"/>
        </w:pBdr>
      </w:pPr>
    </w:p>
    <w:p>
      <w:pPr>
        <w:pStyle w:val="Heading2"/>
      </w:pPr>
      <w:r>
        <w:t xml:space="preserve">1. Overview</w:t>
      </w:r>
    </w:p>
    <w:p>
      <w:pPr/>
      <w:r>
        <w:t xml:space="preserve">The flag is 55 characters: </w:t>
      </w:r>
      <w:r>
        <w:rPr>
          <w:rStyle w:val="CodeChar"/>
        </w:rPr>
        <w:t xml:space="preserve">CREST{</w:t>
      </w:r>
      <w:r>
        <w:t xml:space="preserve"> + 48-character body + </w:t>
      </w:r>
      <w:r>
        <w:rPr>
          <w:rStyle w:val="CodeChar"/>
        </w:rPr>
        <w:t xml:space="preserve">}</w:t>
      </w:r>
      <w:r>
        <w:t xml:space="preserve"> (the closing brace is checked at offset </w:t>
      </w:r>
      <w:r>
        <w:rPr>
          <w:rStyle w:val="CodeChar"/>
        </w:rPr>
        <w:t xml:space="preserve">0x36</w:t>
      </w:r>
      <w:r>
        <w:t xml:space="preserve">; every character must be in </w:t>
      </w:r>
      <w:r>
        <w:rPr>
          <w:rStyle w:val="CodeChar"/>
        </w:rPr>
        <w:t xml:space="preserve">0x21..0x7e</w:t>
      </w:r>
      <w:r>
        <w:t xml:space="preserve">). The body is never compared directly. Instead:</w:t>
      </w:r>
    </w:p>
    <w:p>
      <w:pPr>
        <w:pStyle w:val="ListParagraph"/>
        <w:numPr>
          <w:ilvl w:val="0"/>
          <w:numId w:val="2"/>
        </w:numPr>
      </w:pPr>
      <w:r>
        <w:t xml:space="preserve">The 48 body bytes are shuffled by a </w:t>
      </w:r>
      <w:r>
        <w:rPr>
          <w:b/>
        </w:rPr>
        <w:t xml:space="preserve">fixed permutation</w:t>
      </w:r>
      <w:r>
        <w:t xml:space="preserve"> and split into three 16-byte blocks.</w:t>
      </w:r>
    </w:p>
    <w:p>
      <w:pPr>
        <w:pStyle w:val="ListParagraph"/>
        <w:numPr>
          <w:ilvl w:val="0"/>
          <w:numId w:val="2"/>
        </w:numPr>
      </w:pPr>
      <w:r>
        <w:t xml:space="preserve">Each block is run through its own </w:t>
      </w:r>
      <w:r>
        <w:rPr>
          <w:b/>
        </w:rPr>
        <w:t xml:space="preserve">tiny VM program</w:t>
      </w:r>
      <w:r>
        <w:t xml:space="preserve"> and the result must equal an expected 16-byte value.</w:t>
      </w:r>
    </w:p>
    <w:p>
      <w:pPr>
        <w:pStyle w:val="ListParagraph"/>
        <w:numPr>
          <w:ilvl w:val="0"/>
          <w:numId w:val="2"/>
        </w:numPr>
      </w:pPr>
      <w:r>
        <w:t xml:space="preserve">Each VM program is stored </w:t>
      </w:r>
      <w:r>
        <w:rPr>
          <w:b/>
        </w:rPr>
        <w:t xml:space="preserve">encrypted</w:t>
      </w:r>
      <w:r>
        <w:t xml:space="preserve"> in </w:t>
      </w:r>
      <w:r>
        <w:rPr>
          <w:rStyle w:val="CodeChar"/>
        </w:rPr>
        <w:t xml:space="preserve">.rodata</w:t>
      </w:r>
      <w:r>
        <w:t xml:space="preserve"> and decrypted with a key. Key 0 is a constant of the binary. Key 1 is a hash of block 0's plaintext, and Key 2 is a hash of block 1's plaintext. A wrong block therefore breaks every later stage, which is what "material recovered along the way matters to what follows" means.</w:t>
      </w:r>
    </w:p>
    <w:p>
      <w:pPr>
        <w:pStyle w:val="ListParagraph"/>
        <w:numPr>
          <w:ilvl w:val="0"/>
          <w:numId w:val="2"/>
        </w:numPr>
      </w:pPr>
      <w:r>
        <w:t xml:space="preserve">Control flow is hidden behind a </w:t>
      </w:r>
      <w:r>
        <w:rPr>
          <w:b/>
        </w:rPr>
        <w:t xml:space="preserve">hash-chained state machine</w:t>
      </w:r>
      <w:r>
        <w:t xml:space="preserve">: the next state value is computed from a running hash plus the stage's pass/fail result, so a failed check silently lands in a dead state instead of branching visibly.</w:t>
      </w:r>
    </w:p>
    <w:p>
      <w:pPr/>
      <w:r>
        <w:t xml:space="preserve">Because every VM operation is invertible, the blocks can be solved one at a time in order.</w:t>
      </w:r>
    </w:p>
    <w:p>
      <w:pPr>
        <w:pStyle w:val="Heading2"/>
      </w:pPr>
      <w:r>
        <w:t xml:space="preserve">2. Static structure</w:t>
      </w:r>
    </w:p>
    <w:p>
      <w:pPr/>
      <w:r>
        <w:rPr>
          <w:rStyle w:val="CodeChar"/>
        </w:rPr>
        <w:t xml:space="preserve">main</w:t>
      </w:r>
      <w:r>
        <w:t xml:space="preserve"> (at </w:t>
      </w:r>
      <w:r>
        <w:rPr>
          <w:rStyle w:val="CodeChar"/>
        </w:rPr>
        <w:t xml:space="preserve">0x1050</w:t>
      </w:r>
      <w:r>
        <w:t xml:space="preserve">) reads a line, strips CR/LF and calls the validator at </w:t>
      </w:r>
      <w:r>
        <w:rPr>
          <w:rStyle w:val="CodeChar"/>
        </w:rPr>
        <w:t xml:space="preserve">0x1e00(buf, len)</w:t>
      </w:r>
      <w:r>
        <w:t xml:space="preserve">. The validator is a dispatcher loop that mixes a 64-bit state and a 32-bit counter (</w:t>
      </w:r>
      <w:r>
        <w:rPr>
          <w:rStyle w:val="CodeChar"/>
        </w:rPr>
        <w:t xml:space="preserve">0x1470</w:t>
      </w:r>
      <w:r>
        <w:t xml:space="preserve"> is the mixer) and compares the result against constants. Handlers in the order they run:</w:t>
      </w:r>
    </w:p>
    <w:tbl>
      <w:tblPr>
        <w:tblStyle w:val="TableGrid"/>
        <w:tblW w:w="0" w:type="auto"/>
        <w:tblLayout w:type="fixed"/>
        <w:tblLook w:val="04A0" w:firstRow="1" w:lastRow="0" w:firstColumn="0" w:lastColumn="0" w:noHBand="0" w:noVBand="1"/>
      </w:tblPr>
      <w:tblGrid>
        <w:gridCol w:w="2240"/>
        <w:gridCol w:w="1229"/>
        <w:gridCol w:w="5889"/>
      </w:tblGrid>
      <w:tr>
        <w:trPr>
          <w:tblHeader/>
        </w:trPr>
        <w:tc>
          <w:tcPr>
            <w:tcW w:w="2240" w:type="dxa"/>
            <w:shd w:val="clear" w:color="auto" w:fill="F2F2F2"/>
          </w:tcPr>
          <w:p>
            <w:pPr/>
            <w:r>
              <w:t xml:space="preserve">State</w:t>
            </w:r>
          </w:p>
        </w:tc>
        <w:tc>
          <w:tcPr>
            <w:tcW w:w="1229" w:type="dxa"/>
            <w:shd w:val="clear" w:color="auto" w:fill="F2F2F2"/>
          </w:tcPr>
          <w:p>
            <w:pPr/>
            <w:r>
              <w:t xml:space="preserve">Handler</w:t>
            </w:r>
          </w:p>
        </w:tc>
        <w:tc>
          <w:tcPr>
            <w:tcW w:w="5889" w:type="dxa"/>
            <w:shd w:val="clear" w:color="auto" w:fill="F2F2F2"/>
          </w:tcPr>
          <w:p>
            <w:pPr/>
            <w:r>
              <w:t xml:space="preserve">What it does</w:t>
            </w:r>
          </w:p>
        </w:tc>
      </w:tr>
      <w:tr>
        <w:tc>
          <w:tcPr>
            <w:tcW w:w="2240" w:type="dxa"/>
          </w:tcPr>
          <w:p>
            <w:pPr/>
            <w:r>
              <w:t xml:space="preserve">init </w:t>
            </w:r>
            <w:r>
              <w:rPr>
                <w:rStyle w:val="CodeChar"/>
              </w:rPr>
              <w:t xml:space="preserve">0x1ab5f0c3</w:t>
            </w:r>
          </w:p>
        </w:tc>
        <w:tc>
          <w:tcPr>
            <w:tcW w:w="1229" w:type="dxa"/>
          </w:tcPr>
          <w:p>
            <w:pPr/>
            <w:r>
              <w:rPr>
                <w:rStyle w:val="CodeChar"/>
              </w:rPr>
              <w:t xml:space="preserve">0x203f</w:t>
            </w:r>
          </w:p>
        </w:tc>
        <w:tc>
          <w:tcPr>
            <w:tcW w:w="5889" w:type="dxa"/>
          </w:tcPr>
          <w:p>
            <w:pPr/>
            <w:r>
              <w:t xml:space="preserve">Length </w:t>
            </w:r>
            <w:r>
              <w:rPr>
                <w:rStyle w:val="CodeChar"/>
              </w:rPr>
              <w:t xml:space="preserve">0x37</w:t>
            </w:r>
            <w:r>
              <w:t xml:space="preserve">, </w:t>
            </w:r>
            <w:r>
              <w:rPr>
                <w:rStyle w:val="CodeChar"/>
              </w:rPr>
              <w:t xml:space="preserve">CREST{</w:t>
            </w:r>
            <w:r>
              <w:t xml:space="preserve"> prefix, </w:t>
            </w:r>
            <w:r>
              <w:rPr>
                <w:rStyle w:val="CodeChar"/>
              </w:rPr>
              <w:t xml:space="preserve">}</w:t>
            </w:r>
            <w:r>
              <w:t xml:space="preserve"> suffix, charset check</w:t>
            </w:r>
          </w:p>
        </w:tc>
      </w:tr>
      <w:tr>
        <w:tc>
          <w:tcPr>
            <w:tcW w:w="2240" w:type="dxa"/>
          </w:tcPr>
          <w:p>
            <w:pPr/>
            <w:r>
              <w:rPr>
                <w:rStyle w:val="CodeChar"/>
              </w:rPr>
              <w:t xml:space="preserve">0x11d7ce6b</w:t>
            </w:r>
          </w:p>
        </w:tc>
        <w:tc>
          <w:tcPr>
            <w:tcW w:w="1229" w:type="dxa"/>
          </w:tcPr>
          <w:p>
            <w:pPr/>
            <w:r>
              <w:rPr>
                <w:rStyle w:val="CodeChar"/>
              </w:rPr>
              <w:t xml:space="preserve">0x2268</w:t>
            </w:r>
          </w:p>
        </w:tc>
        <w:tc>
          <w:tcPr>
            <w:tcW w:w="5889" w:type="dxa"/>
          </w:tcPr>
          <w:p>
            <w:pPr/>
            <w:r>
              <w:t xml:space="preserve">Integrity-checks 6 qwords of </w:t>
            </w:r>
            <w:r>
              <w:rPr>
                <w:rStyle w:val="CodeChar"/>
              </w:rPr>
              <w:t xml:space="preserve">.rodata</w:t>
            </w:r>
            <w:r>
              <w:t xml:space="preserve">, then derives </w:t>
            </w:r>
            <w:r>
              <w:rPr>
                <w:b/>
              </w:rPr>
              <w:t xml:space="preserve">K0</w:t>
            </w:r>
          </w:p>
        </w:tc>
      </w:tr>
      <w:tr>
        <w:tc>
          <w:tcPr>
            <w:tcW w:w="2240" w:type="dxa"/>
          </w:tcPr>
          <w:p>
            <w:pPr/>
            <w:r>
              <w:rPr>
                <w:rStyle w:val="CodeChar"/>
              </w:rPr>
              <w:t xml:space="preserve">0xe27b4650</w:t>
            </w:r>
          </w:p>
        </w:tc>
        <w:tc>
          <w:tcPr>
            <w:tcW w:w="1229" w:type="dxa"/>
          </w:tcPr>
          <w:p>
            <w:pPr/>
            <w:r>
              <w:rPr>
                <w:rStyle w:val="CodeChar"/>
              </w:rPr>
              <w:t xml:space="preserve">0x2062</w:t>
            </w:r>
          </w:p>
        </w:tc>
        <w:tc>
          <w:tcPr>
            <w:tcW w:w="5889" w:type="dxa"/>
          </w:tcPr>
          <w:p>
            <w:pPr/>
            <w:r>
              <w:t xml:space="preserve">Builds the 48-byte permutation from K0 and splits the body into three blocks</w:t>
            </w:r>
          </w:p>
        </w:tc>
      </w:tr>
      <w:tr>
        <w:tc>
          <w:tcPr>
            <w:tcW w:w="2240" w:type="dxa"/>
          </w:tcPr>
          <w:p>
            <w:pPr/>
            <w:r>
              <w:rPr>
                <w:rStyle w:val="CodeChar"/>
              </w:rPr>
              <w:t xml:space="preserve">0x7a1e90cd</w:t>
            </w:r>
          </w:p>
        </w:tc>
        <w:tc>
          <w:tcPr>
            <w:tcW w:w="1229" w:type="dxa"/>
          </w:tcPr>
          <w:p>
            <w:pPr/>
            <w:r>
              <w:rPr>
                <w:rStyle w:val="CodeChar"/>
              </w:rPr>
              <w:t xml:space="preserve">0x1fcd</w:t>
            </w:r>
          </w:p>
        </w:tc>
        <w:tc>
          <w:tcPr>
            <w:tcW w:w="5889" w:type="dxa"/>
          </w:tcPr>
          <w:p>
            <w:pPr/>
            <w:r>
              <w:rPr>
                <w:rStyle w:val="CodeChar"/>
              </w:rPr>
              <w:t xml:space="preserve">0x17a0(K0, 0, …)</w:t>
            </w:r>
            <w:r>
              <w:t xml:space="preserve"> decrypts </w:t>
            </w:r>
            <w:r>
              <w:rPr>
                <w:b/>
              </w:rPr>
              <w:t xml:space="preserve">program 0</w:t>
            </w:r>
          </w:p>
        </w:tc>
      </w:tr>
      <w:tr>
        <w:tc>
          <w:tcPr>
            <w:tcW w:w="2240" w:type="dxa"/>
          </w:tcPr>
          <w:p>
            <w:pPr/>
            <w:r>
              <w:rPr>
                <w:rStyle w:val="CodeChar"/>
              </w:rPr>
              <w:t xml:space="preserve">0x55c028f4</w:t>
            </w:r>
          </w:p>
        </w:tc>
        <w:tc>
          <w:tcPr>
            <w:tcW w:w="1229" w:type="dxa"/>
          </w:tcPr>
          <w:p>
            <w:pPr/>
            <w:r>
              <w:rPr>
                <w:rStyle w:val="CodeChar"/>
              </w:rPr>
              <w:t xml:space="preserve">0x23ff</w:t>
            </w:r>
          </w:p>
        </w:tc>
        <w:tc>
          <w:tcPr>
            <w:tcW w:w="5889" w:type="dxa"/>
          </w:tcPr>
          <w:p>
            <w:pPr/>
            <w:r>
              <w:t xml:space="preserve">VM-A (</w:t>
            </w:r>
            <w:r>
              <w:rPr>
                <w:rStyle w:val="CodeChar"/>
              </w:rPr>
              <w:t xml:space="preserve">0x1310</w:t>
            </w:r>
            <w:r>
              <w:t xml:space="preserve">) on block 0, compare</w:t>
            </w:r>
          </w:p>
        </w:tc>
      </w:tr>
      <w:tr>
        <w:tc>
          <w:tcPr>
            <w:tcW w:w="2240" w:type="dxa"/>
          </w:tcPr>
          <w:p>
            <w:pPr/>
            <w:r>
              <w:rPr>
                <w:rStyle w:val="CodeChar"/>
              </w:rPr>
              <w:t xml:space="preserve">0x9f73341a</w:t>
            </w:r>
          </w:p>
        </w:tc>
        <w:tc>
          <w:tcPr>
            <w:tcW w:w="1229" w:type="dxa"/>
          </w:tcPr>
          <w:p>
            <w:pPr/>
            <w:r>
              <w:rPr>
                <w:rStyle w:val="CodeChar"/>
              </w:rPr>
              <w:t xml:space="preserve">0x245c</w:t>
            </w:r>
          </w:p>
        </w:tc>
        <w:tc>
          <w:tcPr>
            <w:tcW w:w="5889" w:type="dxa"/>
          </w:tcPr>
          <w:p>
            <w:pPr/>
            <w:r>
              <w:rPr>
                <w:rStyle w:val="CodeChar"/>
              </w:rPr>
              <w:t xml:space="preserve">K1 = 0x1530(K0, block0)</w:t>
            </w:r>
          </w:p>
        </w:tc>
      </w:tr>
      <w:tr>
        <w:tc>
          <w:tcPr>
            <w:tcW w:w="2240" w:type="dxa"/>
          </w:tcPr>
          <w:p>
            <w:pPr/>
            <w:r>
              <w:rPr>
                <w:rStyle w:val="CodeChar"/>
              </w:rPr>
              <w:t xml:space="preserve">0x08dcc7e2</w:t>
            </w:r>
          </w:p>
        </w:tc>
        <w:tc>
          <w:tcPr>
            <w:tcW w:w="1229" w:type="dxa"/>
          </w:tcPr>
          <w:p>
            <w:pPr/>
            <w:r>
              <w:rPr>
                <w:rStyle w:val="CodeChar"/>
              </w:rPr>
              <w:t xml:space="preserve">0x1e92</w:t>
            </w:r>
          </w:p>
        </w:tc>
        <w:tc>
          <w:tcPr>
            <w:tcW w:w="5889" w:type="dxa"/>
          </w:tcPr>
          <w:p>
            <w:pPr/>
            <w:r>
              <w:rPr>
                <w:rStyle w:val="CodeChar"/>
              </w:rPr>
              <w:t xml:space="preserve">0x17a0(K1, 1, …)</w:t>
            </w:r>
            <w:r>
              <w:t xml:space="preserve"> decrypts </w:t>
            </w:r>
            <w:r>
              <w:rPr>
                <w:b/>
              </w:rPr>
              <w:t xml:space="preserve">program 1</w:t>
            </w:r>
          </w:p>
        </w:tc>
      </w:tr>
      <w:tr>
        <w:tc>
          <w:tcPr>
            <w:tcW w:w="2240" w:type="dxa"/>
          </w:tcPr>
          <w:p>
            <w:pPr/>
            <w:r>
              <w:rPr>
                <w:rStyle w:val="CodeChar"/>
              </w:rPr>
              <w:t xml:space="preserve">0xd4415b7f</w:t>
            </w:r>
          </w:p>
        </w:tc>
        <w:tc>
          <w:tcPr>
            <w:tcW w:w="1229" w:type="dxa"/>
          </w:tcPr>
          <w:p>
            <w:pPr/>
            <w:r>
              <w:rPr>
                <w:rStyle w:val="CodeChar"/>
              </w:rPr>
              <w:t xml:space="preserve">0x249a</w:t>
            </w:r>
          </w:p>
        </w:tc>
        <w:tc>
          <w:tcPr>
            <w:tcW w:w="5889" w:type="dxa"/>
          </w:tcPr>
          <w:p>
            <w:pPr/>
            <w:r>
              <w:t xml:space="preserve">Builds 4 key-shuffled S-boxes, VM-B (</w:t>
            </w:r>
            <w:r>
              <w:rPr>
                <w:rStyle w:val="CodeChar"/>
              </w:rPr>
              <w:t xml:space="preserve">0x1c30</w:t>
            </w:r>
            <w:r>
              <w:t xml:space="preserve">) on block 1, compare</w:t>
            </w:r>
          </w:p>
        </w:tc>
      </w:tr>
      <w:tr>
        <w:tc>
          <w:tcPr>
            <w:tcW w:w="2240" w:type="dxa"/>
          </w:tcPr>
          <w:p>
            <w:pPr/>
            <w:r>
              <w:rPr>
                <w:rStyle w:val="CodeChar"/>
              </w:rPr>
              <w:t xml:space="preserve">0x6e2f19b8</w:t>
            </w:r>
          </w:p>
        </w:tc>
        <w:tc>
          <w:tcPr>
            <w:tcW w:w="1229" w:type="dxa"/>
          </w:tcPr>
          <w:p>
            <w:pPr/>
            <w:r>
              <w:rPr>
                <w:rStyle w:val="CodeChar"/>
              </w:rPr>
              <w:t xml:space="preserve">0x26cc</w:t>
            </w:r>
          </w:p>
        </w:tc>
        <w:tc>
          <w:tcPr>
            <w:tcW w:w="5889" w:type="dxa"/>
          </w:tcPr>
          <w:p>
            <w:pPr/>
            <w:r>
              <w:rPr>
                <w:rStyle w:val="CodeChar"/>
              </w:rPr>
              <w:t xml:space="preserve">K2 = 0x1530(K1, block1)</w:t>
            </w:r>
          </w:p>
        </w:tc>
      </w:tr>
      <w:tr>
        <w:tc>
          <w:tcPr>
            <w:tcW w:w="2240" w:type="dxa"/>
          </w:tcPr>
          <w:p>
            <w:pPr/>
            <w:r>
              <w:rPr>
                <w:rStyle w:val="CodeChar"/>
              </w:rPr>
              <w:t xml:space="preserve">0xb756d403</w:t>
            </w:r>
          </w:p>
        </w:tc>
        <w:tc>
          <w:tcPr>
            <w:tcW w:w="1229" w:type="dxa"/>
          </w:tcPr>
          <w:p>
            <w:pPr/>
            <w:r>
              <w:rPr>
                <w:rStyle w:val="CodeChar"/>
              </w:rPr>
              <w:t xml:space="preserve">0x1f66</w:t>
            </w:r>
          </w:p>
        </w:tc>
        <w:tc>
          <w:tcPr>
            <w:tcW w:w="5889" w:type="dxa"/>
          </w:tcPr>
          <w:p>
            <w:pPr/>
            <w:r>
              <w:rPr>
                <w:rStyle w:val="CodeChar"/>
              </w:rPr>
              <w:t xml:space="preserve">0x17a0(K2, 2, …)</w:t>
            </w:r>
            <w:r>
              <w:t xml:space="preserve"> decrypts </w:t>
            </w:r>
            <w:r>
              <w:rPr>
                <w:b/>
              </w:rPr>
              <w:t xml:space="preserve">program 2</w:t>
            </w:r>
          </w:p>
        </w:tc>
      </w:tr>
      <w:tr>
        <w:tc>
          <w:tcPr>
            <w:tcW w:w="2240" w:type="dxa"/>
          </w:tcPr>
          <w:p>
            <w:pPr/>
            <w:r>
              <w:rPr>
                <w:rStyle w:val="CodeChar"/>
              </w:rPr>
              <w:t xml:space="preserve">0x3c89ae61</w:t>
            </w:r>
          </w:p>
        </w:tc>
        <w:tc>
          <w:tcPr>
            <w:tcW w:w="1229" w:type="dxa"/>
          </w:tcPr>
          <w:p>
            <w:pPr/>
            <w:r>
              <w:rPr>
                <w:rStyle w:val="CodeChar"/>
              </w:rPr>
              <w:t xml:space="preserve">0x220b</w:t>
            </w:r>
          </w:p>
        </w:tc>
        <w:tc>
          <w:tcPr>
            <w:tcW w:w="5889" w:type="dxa"/>
          </w:tcPr>
          <w:p>
            <w:pPr/>
            <w:r>
              <w:t xml:space="preserve">VM-C (</w:t>
            </w:r>
            <w:r>
              <w:rPr>
                <w:rStyle w:val="CodeChar"/>
              </w:rPr>
              <w:t xml:space="preserve">0x1ae0</w:t>
            </w:r>
            <w:r>
              <w:t xml:space="preserve">) on block 2, compare, then final state </w:t>
            </w:r>
            <w:r>
              <w:rPr>
                <w:rStyle w:val="CodeChar"/>
              </w:rPr>
              <w:t xml:space="preserve">0xf04d216e</w:t>
            </w:r>
            <w:r>
              <w:t xml:space="preserve"> means success</w:t>
            </w:r>
          </w:p>
        </w:tc>
      </w:tr>
    </w:tbl>
    <w:p>
      <w:pPr/>
      <w:r>
        <w:t xml:space="preserve">Supporting routines:</w:t>
      </w:r>
    </w:p>
    <w:p>
      <w:pPr>
        <w:pStyle w:val="ListParagraph"/>
        <w:numPr>
          <w:ilvl w:val="0"/>
          <w:numId w:val="3"/>
        </w:numPr>
      </w:pPr>
      <w:r>
        <w:rPr>
          <w:rStyle w:val="CodeChar"/>
        </w:rPr>
        <w:t xml:space="preserve">0x1630</w:t>
      </w:r>
      <w:r>
        <w:t xml:space="preserve"> and </w:t>
      </w:r>
      <w:r>
        <w:rPr>
          <w:rStyle w:val="CodeChar"/>
        </w:rPr>
        <w:t xml:space="preserve">0x17a0</w:t>
      </w:r>
      <w:r>
        <w:t xml:space="preserve"> form the program decryptor. The result buffer starts with a 16-byte header (two constants passed in </w:t>
      </w:r>
      <w:r>
        <w:rPr>
          <w:rStyle w:val="CodeChar"/>
        </w:rPr>
        <w:t xml:space="preserve">r8</w:t>
      </w:r>
      <w:r>
        <w:t xml:space="preserve">/</w:t>
      </w:r>
      <w:r>
        <w:rPr>
          <w:rStyle w:val="CodeChar"/>
        </w:rPr>
        <w:t xml:space="preserve">r9</w:t>
      </w:r>
      <w:r>
        <w:t xml:space="preserve">) that is verified, so a wrong key is detected immediately.</w:t>
      </w:r>
    </w:p>
    <w:p>
      <w:pPr>
        <w:pStyle w:val="ListParagraph"/>
        <w:numPr>
          <w:ilvl w:val="0"/>
          <w:numId w:val="3"/>
        </w:numPr>
      </w:pPr>
      <w:r>
        <w:rPr>
          <w:rStyle w:val="CodeChar"/>
        </w:rPr>
        <w:t xml:space="preserve">0x1530</w:t>
      </w:r>
      <w:r>
        <w:t xml:space="preserve"> is a SplitMix-style hash over 16 bytes plus a 64-bit salt. It produces the next key.</w:t>
      </w:r>
    </w:p>
    <w:p>
      <w:pPr>
        <w:pStyle w:val="ListParagraph"/>
        <w:numPr>
          <w:ilvl w:val="0"/>
          <w:numId w:val="3"/>
        </w:numPr>
      </w:pPr>
      <w:r>
        <w:rPr>
          <w:rStyle w:val="CodeChar"/>
        </w:rPr>
        <w:t xml:space="preserve">0x1240</w:t>
      </w:r>
      <w:r>
        <w:t xml:space="preserve"> is the 16-byte equality test (XOR plus OR-reduce).</w:t>
      </w:r>
    </w:p>
    <w:p>
      <w:pPr/>
      <w:r>
        <w:t xml:space="preserve">The decrypted buffer layout is: header (16 bytes), then the instructions (8 bytes each), then the expected 16-byte output.</w:t>
      </w:r>
    </w:p>
    <w:p>
      <w:pPr>
        <w:pStyle w:val="Heading2"/>
      </w:pPr>
      <w:r>
        <w:t xml:space="preserve">3. The three VMs</w:t>
      </w:r>
    </w:p>
    <w:p>
      <w:pPr>
        <w:pStyle w:val="Heading3"/>
      </w:pPr>
      <w:r>
        <w:t xml:space="preserve">VM-A: 4×32-bit registers (</w:t>
      </w:r>
      <w:r>
        <w:rPr>
          <w:rStyle w:val="CodeChar"/>
        </w:rPr>
        <w:t xml:space="preserve">0x1310</w:t>
      </w:r>
      <w:r>
        <w:t xml:space="preserve">, 36 instructions)</w:t>
      </w:r>
    </w:p>
    <w:p>
      <w:pPr/>
      <w:r>
        <w:t xml:space="preserve">Instruction word (64-bit): </w:t>
      </w:r>
      <w:r>
        <w:rPr>
          <w:rStyle w:val="CodeChar"/>
        </w:rPr>
        <w:t xml:space="preserve">op = w &amp; 0xff</w:t>
      </w:r>
      <w:r>
        <w:t xml:space="preserve">, </w:t>
      </w:r>
      <w:r>
        <w:rPr>
          <w:rStyle w:val="CodeChar"/>
        </w:rPr>
        <w:t xml:space="preserve">d = (w&gt;&gt;8)&amp;0xf</w:t>
      </w:r>
      <w:r>
        <w:t xml:space="preserve">, </w:t>
      </w:r>
      <w:r>
        <w:rPr>
          <w:rStyle w:val="CodeChar"/>
        </w:rPr>
        <w:t xml:space="preserve">a = (w&gt;&gt;12)&amp;0xf</w:t>
      </w:r>
      <w:r>
        <w:t xml:space="preserve">, </w:t>
      </w:r>
      <w:r>
        <w:rPr>
          <w:rStyle w:val="CodeChar"/>
        </w:rPr>
        <w:t xml:space="preserve">b = (w&gt;&gt;16)&amp;0xf</w:t>
      </w:r>
      <w:r>
        <w:t xml:space="preserve">, </w:t>
      </w:r>
      <w:r>
        <w:rPr>
          <w:rStyle w:val="CodeChar"/>
        </w:rPr>
        <w:t xml:space="preserve">imm = (w&gt;&gt;20)&amp;0xfff</w:t>
      </w:r>
      <w:r>
        <w:t xml:space="preserve">, </w:t>
      </w:r>
      <w:r>
        <w:rPr>
          <w:rStyle w:val="CodeChar"/>
        </w:rPr>
        <w:t xml:space="preserve">s = w&gt;&gt;32</w:t>
      </w:r>
      <w:r>
        <w:t xml:space="preserve">. Fields must be below 4 (bits 2–3 of each are rejected). The four dwords of the block are the registers.</w:t>
      </w:r>
    </w:p>
    <w:tbl>
      <w:tblPr>
        <w:tblStyle w:val="TableGrid"/>
        <w:tblW w:w="0" w:type="auto"/>
        <w:tblLayout w:type="fixed"/>
        <w:tblLook w:val="04A0" w:firstRow="1" w:lastRow="0" w:firstColumn="0" w:lastColumn="0" w:noHBand="0" w:noVBand="1"/>
      </w:tblPr>
      <w:tblGrid>
        <w:gridCol w:w="720"/>
        <w:gridCol w:w="4920"/>
        <w:gridCol w:w="3720"/>
      </w:tblGrid>
      <w:tr>
        <w:trPr>
          <w:tblHeader/>
        </w:trPr>
        <w:tc>
          <w:tcPr>
            <w:tcW w:w="720" w:type="dxa"/>
            <w:shd w:val="clear" w:color="auto" w:fill="F2F2F2"/>
          </w:tcPr>
          <w:p>
            <w:pPr/>
            <w:r>
              <w:t xml:space="preserve">op</w:t>
            </w:r>
          </w:p>
        </w:tc>
        <w:tc>
          <w:tcPr>
            <w:tcW w:w="4920" w:type="dxa"/>
            <w:shd w:val="clear" w:color="auto" w:fill="F2F2F2"/>
          </w:tcPr>
          <w:p>
            <w:pPr/>
            <w:r>
              <w:t xml:space="preserve">Effect</w:t>
            </w:r>
          </w:p>
        </w:tc>
        <w:tc>
          <w:tcPr>
            <w:tcW w:w="3720" w:type="dxa"/>
            <w:shd w:val="clear" w:color="auto" w:fill="F2F2F2"/>
          </w:tcPr>
          <w:p>
            <w:pPr/>
            <w:r>
              <w:t xml:space="preserve">Inverse</w:t>
            </w:r>
          </w:p>
        </w:tc>
      </w:tr>
      <w:tr>
        <w:tc>
          <w:tcPr>
            <w:tcW w:w="720" w:type="dxa"/>
          </w:tcPr>
          <w:p>
            <w:pPr/>
            <w:r>
              <w:t xml:space="preserve">0</w:t>
            </w:r>
          </w:p>
        </w:tc>
        <w:tc>
          <w:tcPr>
            <w:tcW w:w="4920" w:type="dxa"/>
          </w:tcPr>
          <w:p>
            <w:pPr/>
            <w:r>
              <w:rPr>
                <w:rStyle w:val="CodeChar"/>
              </w:rPr>
              <w:t xml:space="preserve">R[d] ^= rol((s ^ R[b]) + R[a], imm%31+1)</w:t>
            </w:r>
          </w:p>
        </w:tc>
        <w:tc>
          <w:tcPr>
            <w:tcW w:w="3720" w:type="dxa"/>
          </w:tcPr>
          <w:p>
            <w:pPr/>
            <w:r>
              <w:t xml:space="preserve">same operation</w:t>
            </w:r>
          </w:p>
        </w:tc>
      </w:tr>
      <w:tr>
        <w:tc>
          <w:tcPr>
            <w:tcW w:w="720" w:type="dxa"/>
          </w:tcPr>
          <w:p>
            <w:pPr/>
            <w:r>
              <w:t xml:space="preserve">1</w:t>
            </w:r>
          </w:p>
        </w:tc>
        <w:tc>
          <w:tcPr>
            <w:tcW w:w="4920" w:type="dxa"/>
          </w:tcPr>
          <w:p>
            <w:pPr/>
            <w:r>
              <w:rPr>
                <w:rStyle w:val="CodeChar"/>
              </w:rPr>
              <w:t xml:space="preserve">R[d] += rol(s ^ R[a], imm%31+1)</w:t>
            </w:r>
          </w:p>
        </w:tc>
        <w:tc>
          <w:tcPr>
            <w:tcW w:w="3720" w:type="dxa"/>
          </w:tcPr>
          <w:p>
            <w:pPr/>
            <w:r>
              <w:t xml:space="preserve">subtract</w:t>
            </w:r>
          </w:p>
        </w:tc>
      </w:tr>
      <w:tr>
        <w:tc>
          <w:tcPr>
            <w:tcW w:w="720" w:type="dxa"/>
          </w:tcPr>
          <w:p>
            <w:pPr/>
            <w:r>
              <w:t xml:space="preserve">2</w:t>
            </w:r>
          </w:p>
        </w:tc>
        <w:tc>
          <w:tcPr>
            <w:tcW w:w="4920" w:type="dxa"/>
          </w:tcPr>
          <w:p>
            <w:pPr/>
            <w:r>
              <w:rPr>
                <w:rStyle w:val="CodeChar"/>
              </w:rPr>
              <w:t xml:space="preserve">R[d] = (s|1)*R[d] + rol(s ^ 0xa341316c, imm&amp;31)</w:t>
            </w:r>
          </w:p>
        </w:tc>
        <w:tc>
          <w:tcPr>
            <w:tcW w:w="3720" w:type="dxa"/>
          </w:tcPr>
          <w:p>
            <w:pPr/>
            <w:r>
              <w:t xml:space="preserve">multiply by modular inverse of </w:t>
            </w:r>
            <w:r>
              <w:rPr>
                <w:rStyle w:val="CodeChar"/>
              </w:rPr>
              <w:t xml:space="preserve">s|1</w:t>
            </w:r>
          </w:p>
        </w:tc>
      </w:tr>
      <w:tr>
        <w:tc>
          <w:tcPr>
            <w:tcW w:w="720" w:type="dxa"/>
          </w:tcPr>
          <w:p>
            <w:pPr/>
            <w:r>
              <w:t xml:space="preserve">3</w:t>
            </w:r>
          </w:p>
        </w:tc>
        <w:tc>
          <w:tcPr>
            <w:tcW w:w="4920" w:type="dxa"/>
          </w:tcPr>
          <w:p>
            <w:pPr/>
            <w:r>
              <w:t xml:space="preserve">swap </w:t>
            </w:r>
            <w:r>
              <w:rPr>
                <w:rStyle w:val="CodeChar"/>
              </w:rPr>
              <w:t xml:space="preserve">R[d]</w:t>
            </w:r>
            <w:r>
              <w:t xml:space="preserve">, </w:t>
            </w:r>
            <w:r>
              <w:rPr>
                <w:rStyle w:val="CodeChar"/>
              </w:rPr>
              <w:t xml:space="preserve">R[a]</w:t>
            </w:r>
          </w:p>
        </w:tc>
        <w:tc>
          <w:tcPr>
            <w:tcW w:w="3720" w:type="dxa"/>
          </w:tcPr>
          <w:p>
            <w:pPr/>
            <w:r>
              <w:t xml:space="preserve">same</w:t>
            </w:r>
          </w:p>
        </w:tc>
      </w:tr>
      <w:tr>
        <w:tc>
          <w:tcPr>
            <w:tcW w:w="720" w:type="dxa"/>
          </w:tcPr>
          <w:p>
            <w:pPr/>
            <w:r>
              <w:t xml:space="preserve">4</w:t>
            </w:r>
          </w:p>
        </w:tc>
        <w:tc>
          <w:tcPr>
            <w:tcW w:w="4920" w:type="dxa"/>
          </w:tcPr>
          <w:p>
            <w:pPr/>
            <w:r>
              <w:t xml:space="preserve">swap if bit </w:t>
            </w:r>
            <w:r>
              <w:rPr>
                <w:rStyle w:val="CodeChar"/>
              </w:rPr>
              <w:t xml:space="preserve">imm&amp;31</w:t>
            </w:r>
            <w:r>
              <w:t xml:space="preserve"> of </w:t>
            </w:r>
            <w:r>
              <w:rPr>
                <w:rStyle w:val="CodeChar"/>
              </w:rPr>
              <w:t xml:space="preserve">R[b]</w:t>
            </w:r>
            <w:r>
              <w:t xml:space="preserve"> is set</w:t>
            </w:r>
          </w:p>
        </w:tc>
        <w:tc>
          <w:tcPr>
            <w:tcW w:w="3720" w:type="dxa"/>
          </w:tcPr>
          <w:p>
            <w:pPr/>
            <w:r>
              <w:t xml:space="preserve">same (checked that </w:t>
            </w:r>
            <w:r>
              <w:rPr>
                <w:rStyle w:val="CodeChar"/>
              </w:rPr>
              <w:t xml:space="preserve">b</w:t>
            </w:r>
            <w:r>
              <w:t xml:space="preserve"> is never </w:t>
            </w:r>
            <w:r>
              <w:rPr>
                <w:rStyle w:val="CodeChar"/>
              </w:rPr>
              <w:t xml:space="preserve">d</w:t>
            </w:r>
            <w:r>
              <w:t xml:space="preserve"> or </w:t>
            </w:r>
            <w:r>
              <w:rPr>
                <w:rStyle w:val="CodeChar"/>
              </w:rPr>
              <w:t xml:space="preserve">a</w:t>
            </w:r>
            <w:r>
              <w:t xml:space="preserve">)</w:t>
            </w:r>
          </w:p>
        </w:tc>
      </w:tr>
    </w:tbl>
    <w:p>
      <w:pPr/>
      <w:r>
        <w:t xml:space="preserve">The compiler's magic-number division (</w:t>
      </w:r>
      <w:r>
        <w:rPr>
          <w:rStyle w:val="CodeChar"/>
        </w:rPr>
        <w:t xml:space="preserve">imm * 0x4211 &gt;&gt; 19</w:t>
      </w:r>
      <w:r>
        <w:t xml:space="preserve">) is just </w:t>
      </w:r>
      <w:r>
        <w:rPr>
          <w:rStyle w:val="CodeChar"/>
        </w:rPr>
        <w:t xml:space="preserve">imm // 31</w:t>
      </w:r>
      <w:r>
        <w:t xml:space="preserve">.</w:t>
      </w:r>
    </w:p>
    <w:p>
      <w:pPr>
        <w:pStyle w:val="Heading3"/>
      </w:pPr>
      <w:r>
        <w:t xml:space="preserve">VM-B: 16 byte registers with S-boxes (</w:t>
      </w:r>
      <w:r>
        <w:rPr>
          <w:rStyle w:val="CodeChar"/>
        </w:rPr>
        <w:t xml:space="preserve">0x1c30</w:t>
      </w:r>
      <w:r>
        <w:t xml:space="preserve">, 64 instructions)</w:t>
      </w:r>
    </w:p>
    <w:p>
      <w:pPr/>
      <w:r>
        <w:t xml:space="preserve">Four 256-byte S-boxes sit at </w:t>
      </w:r>
      <w:r>
        <w:rPr>
          <w:rStyle w:val="CodeChar"/>
        </w:rPr>
        <w:t xml:space="preserve">buf+0x280</w:t>
      </w:r>
      <w:r>
        <w:t xml:space="preserve">. They are shuffles of </w:t>
      </w:r>
      <w:r>
        <w:rPr>
          <w:rStyle w:val="CodeChar"/>
        </w:rPr>
        <w:t xml:space="preserve">0..255</w:t>
      </w:r>
      <w:r>
        <w:t xml:space="preserve"> seeded from K1, so each is a permutation and can be inverted. Per instruction, </w:t>
      </w:r>
      <w:r>
        <w:rPr>
          <w:rStyle w:val="CodeChar"/>
        </w:rPr>
        <w:t xml:space="preserve">k = imm &amp; 3</w:t>
      </w:r>
      <w:r>
        <w:t xml:space="preserve"> picks the S-box and </w:t>
      </w:r>
      <w:r>
        <w:rPr>
          <w:rStyle w:val="CodeChar"/>
        </w:rPr>
        <w:t xml:space="preserve">c = w&gt;&gt;32</w:t>
      </w:r>
      <w:r>
        <w:t xml:space="preserve"> is a byte constant:</w:t>
      </w:r>
    </w:p>
    <w:tbl>
      <w:tblPr>
        <w:tblStyle w:val="TableGrid"/>
        <w:tblW w:w="0" w:type="auto"/>
        <w:tblLayout w:type="fixed"/>
        <w:tblLook w:val="04A0" w:firstRow="1" w:lastRow="0" w:firstColumn="0" w:lastColumn="0" w:noHBand="0" w:noVBand="1"/>
      </w:tblPr>
      <w:tblGrid>
        <w:gridCol w:w="1194"/>
        <w:gridCol w:w="8165"/>
      </w:tblGrid>
      <w:tr>
        <w:trPr>
          <w:tblHeader/>
        </w:trPr>
        <w:tc>
          <w:tcPr>
            <w:tcW w:w="1194" w:type="dxa"/>
            <w:shd w:val="clear" w:color="auto" w:fill="F2F2F2"/>
          </w:tcPr>
          <w:p>
            <w:pPr/>
            <w:r>
              <w:t xml:space="preserve">op</w:t>
            </w:r>
          </w:p>
        </w:tc>
        <w:tc>
          <w:tcPr>
            <w:tcW w:w="8165" w:type="dxa"/>
            <w:shd w:val="clear" w:color="auto" w:fill="F2F2F2"/>
          </w:tcPr>
          <w:p>
            <w:pPr/>
            <w:r>
              <w:t xml:space="preserve">Effect</w:t>
            </w:r>
          </w:p>
        </w:tc>
      </w:tr>
      <w:tr>
        <w:tc>
          <w:tcPr>
            <w:tcW w:w="1194" w:type="dxa"/>
          </w:tcPr>
          <w:p>
            <w:pPr/>
            <w:r>
              <w:t xml:space="preserve">0</w:t>
            </w:r>
          </w:p>
        </w:tc>
        <w:tc>
          <w:tcPr>
            <w:tcW w:w="8165" w:type="dxa"/>
          </w:tcPr>
          <w:p>
            <w:pPr/>
            <w:r>
              <w:rPr>
                <w:rStyle w:val="CodeChar"/>
              </w:rPr>
              <w:t xml:space="preserve">B[d] = c + B[b] + S[k][B[d] ^ B[a]]</w:t>
            </w:r>
          </w:p>
        </w:tc>
      </w:tr>
      <w:tr>
        <w:tc>
          <w:tcPr>
            <w:tcW w:w="1194" w:type="dxa"/>
          </w:tcPr>
          <w:p>
            <w:pPr/>
            <w:r>
              <w:t xml:space="preserve">1</w:t>
            </w:r>
          </w:p>
        </w:tc>
        <w:tc>
          <w:tcPr>
            <w:tcW w:w="8165" w:type="dxa"/>
          </w:tcPr>
          <w:p>
            <w:pPr/>
            <w:r>
              <w:rPr>
                <w:rStyle w:val="CodeChar"/>
              </w:rPr>
              <w:t xml:space="preserve">B[d] += rol8(c ^ B[a], imm%7 + 1)</w:t>
            </w:r>
          </w:p>
        </w:tc>
      </w:tr>
      <w:tr>
        <w:tc>
          <w:tcPr>
            <w:tcW w:w="1194" w:type="dxa"/>
          </w:tcPr>
          <w:p>
            <w:pPr/>
            <w:r>
              <w:t xml:space="preserve">2</w:t>
            </w:r>
          </w:p>
        </w:tc>
        <w:tc>
          <w:tcPr>
            <w:tcW w:w="8165" w:type="dxa"/>
          </w:tcPr>
          <w:p>
            <w:pPr/>
            <w:r>
              <w:rPr>
                <w:rStyle w:val="CodeChar"/>
              </w:rPr>
              <w:t xml:space="preserve">B[d] = S[k][B[d]]</w:t>
            </w:r>
          </w:p>
        </w:tc>
      </w:tr>
      <w:tr>
        <w:tc>
          <w:tcPr>
            <w:tcW w:w="1194" w:type="dxa"/>
          </w:tcPr>
          <w:p>
            <w:pPr/>
            <w:r>
              <w:t xml:space="preserve">3</w:t>
            </w:r>
          </w:p>
        </w:tc>
        <w:tc>
          <w:tcPr>
            <w:tcW w:w="8165" w:type="dxa"/>
          </w:tcPr>
          <w:p>
            <w:pPr/>
            <w:r>
              <w:t xml:space="preserve">swap </w:t>
            </w:r>
            <w:r>
              <w:rPr>
                <w:rStyle w:val="CodeChar"/>
              </w:rPr>
              <w:t xml:space="preserve">B[d]</w:t>
            </w:r>
            <w:r>
              <w:t xml:space="preserve">, </w:t>
            </w:r>
            <w:r>
              <w:rPr>
                <w:rStyle w:val="CodeChar"/>
              </w:rPr>
              <w:t xml:space="preserve">B[a]</w:t>
            </w:r>
          </w:p>
        </w:tc>
      </w:tr>
      <w:tr>
        <w:tc>
          <w:tcPr>
            <w:tcW w:w="1194" w:type="dxa"/>
          </w:tcPr>
          <w:p>
            <w:pPr/>
            <w:r>
              <w:t xml:space="preserve">4</w:t>
            </w:r>
          </w:p>
        </w:tc>
        <w:tc>
          <w:tcPr>
            <w:tcW w:w="8165" w:type="dxa"/>
          </w:tcPr>
          <w:p>
            <w:pPr/>
            <w:r>
              <w:t xml:space="preserve">rotate the whole 16-byte vector left by </w:t>
            </w:r>
            <w:r>
              <w:rPr>
                <w:rStyle w:val="CodeChar"/>
              </w:rPr>
              <w:t xml:space="preserve">imm%15 + 1</w:t>
            </w:r>
          </w:p>
        </w:tc>
      </w:tr>
      <w:tr>
        <w:tc>
          <w:tcPr>
            <w:tcW w:w="1194" w:type="dxa"/>
          </w:tcPr>
          <w:p>
            <w:pPr/>
            <w:r>
              <w:t xml:space="preserve">5</w:t>
            </w:r>
          </w:p>
        </w:tc>
        <w:tc>
          <w:tcPr>
            <w:tcW w:w="8165" w:type="dxa"/>
          </w:tcPr>
          <w:p>
            <w:pPr/>
            <w:r>
              <w:t xml:space="preserve">swap </w:t>
            </w:r>
            <w:r>
              <w:rPr>
                <w:rStyle w:val="CodeChar"/>
              </w:rPr>
              <w:t xml:space="preserve">B[d]</w:t>
            </w:r>
            <w:r>
              <w:t xml:space="preserve">, </w:t>
            </w:r>
            <w:r>
              <w:rPr>
                <w:rStyle w:val="CodeChar"/>
              </w:rPr>
              <w:t xml:space="preserve">B[a]</w:t>
            </w:r>
            <w:r>
              <w:t xml:space="preserve"> if bit </w:t>
            </w:r>
            <w:r>
              <w:rPr>
                <w:rStyle w:val="CodeChar"/>
              </w:rPr>
              <w:t xml:space="preserve">imm&amp;7</w:t>
            </w:r>
            <w:r>
              <w:t xml:space="preserve"> of </w:t>
            </w:r>
            <w:r>
              <w:rPr>
                <w:rStyle w:val="CodeChar"/>
              </w:rPr>
              <w:t xml:space="preserve">B[b]</w:t>
            </w:r>
            <w:r>
              <w:t xml:space="preserve"> is set</w:t>
            </w:r>
          </w:p>
        </w:tc>
      </w:tr>
    </w:tbl>
    <w:p>
      <w:pPr/>
      <w:r>
        <w:t xml:space="preserve">Inverse: use </w:t>
      </w:r>
      <w:r>
        <w:rPr>
          <w:rStyle w:val="CodeChar"/>
        </w:rPr>
        <w:t xml:space="preserve">S^-1</w:t>
      </w:r>
      <w:r>
        <w:t xml:space="preserve">, undo additions by subtraction, and rotate the other way.</w:t>
      </w:r>
    </w:p>
    <w:p>
      <w:pPr>
        <w:pStyle w:val="Heading3"/>
      </w:pPr>
      <w:r>
        <w:t xml:space="preserve">VM-C: 20-round ARX network (</w:t>
      </w:r>
      <w:r>
        <w:rPr>
          <w:rStyle w:val="CodeChar"/>
        </w:rPr>
        <w:t xml:space="preserve">0x1ae0</w:t>
      </w:r>
      <w:r>
        <w:t xml:space="preserve">)</w:t>
      </w:r>
    </w:p>
    <w:p>
      <w:pPr/>
      <w:r>
        <w:t xml:space="preserve">State </w:t>
      </w:r>
      <w:r>
        <w:rPr>
          <w:rStyle w:val="CodeChar"/>
        </w:rPr>
        <w:t xml:space="preserve">(A,B,C,D)</w:t>
      </w:r>
      <w:r>
        <w:t xml:space="preserve"> is the four dwords of the block. Round </w:t>
      </w:r>
      <w:r>
        <w:rPr>
          <w:rStyle w:val="CodeChar"/>
        </w:rPr>
        <w:t xml:space="preserve">i</w:t>
      </w:r>
      <w:r>
        <w:t xml:space="preserve"> (1..20) uses </w:t>
      </w:r>
      <w:r>
        <w:rPr>
          <w:rStyle w:val="CodeChar"/>
        </w:rPr>
        <w:t xml:space="preserve">imm</w:t>
      </w:r>
      <w:r>
        <w:t xml:space="preserve">, </w:t>
      </w:r>
      <w:r>
        <w:rPr>
          <w:rStyle w:val="CodeChar"/>
        </w:rPr>
        <w:t xml:space="preserve">k = w&gt;&gt;32</w:t>
      </w:r>
      <w:r>
        <w:t xml:space="preserve">, and </w:t>
      </w:r>
      <w:r>
        <w:rPr>
          <w:rStyle w:val="CodeChar"/>
        </w:rPr>
        <w:t xml:space="preserve">r11 = i * 0x7f4a7c15</w:t>
      </w:r>
      <w:r>
        <w:t xml:space="preserve">. Each instruction must satisfy </w:t>
      </w:r>
      <w:r>
        <w:rPr>
          <w:rStyle w:val="CodeChar"/>
        </w:rPr>
        <w:t xml:space="preserve">(w &amp; 0xcff) == 0xc0</w:t>
      </w:r>
      <w:r>
        <w:t xml:space="preserve">.</w:t>
      </w:r>
    </w:p>
    <w:p>
      <w:pPr>
        <w:pStyle w:val="Code"/>
      </w:pPr>
      <w:r>
        <w:t xml:space="preserve">rc1 = ~imm &amp; 31          rc2 = ((imm&gt;&gt;5)+1) &amp; 31</w:t>
        <w:br/>
        <w:t xml:space="preserve">A1 = ((rol(A,rc1) + B) ^ k)</w:t>
        <w:br/>
        <w:t xml:space="preserve">B1 = rol(B,rc2);   Y = B1 ^ A1</w:t>
        <w:br/>
        <w:t xml:space="preserve">C1 = rol(C,rc1)</w:t>
        <w:br/>
        <w:t xml:space="preserve">e  = rol((imm*0x9e3779b9) ^ (k ^ r11), i) ^ (C1 + D)</w:t>
        <w:br/>
        <w:t xml:space="preserve">D1 = rol(D,rc2);   X = D1 ^ e</w:t>
        <w:br/>
        <w:t xml:space="preserve">imm bit 10 set  -&gt; C' = A1, A' = e   else C' = e, A' = A1</w:t>
        <w:br/>
        <w:t xml:space="preserve">imm bit 11 set  -&gt; D' = Y,  B' = X   else D' = X, B' = Y</w:t>
      </w:r>
    </w:p>
    <w:p>
      <w:pPr/>
      <w:r>
        <w:t xml:space="preserve">Every step can be peeled off from the output side (undo the swap choices, then the rotations, XORs and additions in reverse).</w:t>
      </w:r>
    </w:p>
    <w:p>
      <w:pPr>
        <w:pStyle w:val="Heading2"/>
      </w:pPr>
      <w:r>
        <w:t xml:space="preserve">4. Solving method</w:t>
      </w:r>
    </w:p>
    <w:p>
      <w:pPr/>
      <w:r>
        <w:t xml:space="preserve">Because the programs only decrypt correctly if the earlier blocks are right, the solve is sequential.</w:t>
      </w:r>
    </w:p>
    <w:p>
      <w:pPr>
        <w:pStyle w:val="ListParagraph"/>
        <w:numPr>
          <w:ilvl w:val="0"/>
          <w:numId w:val="4"/>
        </w:numPr>
      </w:pPr>
      <w:r>
        <w:rPr>
          <w:b/>
        </w:rPr>
        <w:t xml:space="preserve">Emulate the validator.</w:t>
      </w:r>
      <w:r>
        <w:t xml:space="preserve"> I mapped the ELF's </w:t>
      </w:r>
      <w:r>
        <w:rPr>
          <w:rStyle w:val="CodeChar"/>
        </w:rPr>
        <w:t xml:space="preserve">PT_LOAD</w:t>
      </w:r>
      <w:r>
        <w:t xml:space="preserve"> segments into Unicorn, called </w:t>
      </w:r>
      <w:r>
        <w:rPr>
          <w:rStyle w:val="CodeChar"/>
        </w:rPr>
        <w:t xml:space="preserve">0x1e00</w:t>
      </w:r>
      <w:r>
        <w:t xml:space="preserve"> directly with a candidate flag, and hooked addresses inside the handlers to dump the decrypted program buffer, the expected output and the key slots. This removes the need to port the decryptor and the hash chain, since the real code runs.</w:t>
      </w:r>
    </w:p>
    <w:p>
      <w:pPr>
        <w:pStyle w:val="ListParagraph"/>
        <w:numPr>
          <w:ilvl w:val="0"/>
          <w:numId w:val="4"/>
        </w:numPr>
      </w:pPr>
      <w:r>
        <w:rPr>
          <w:b/>
        </w:rPr>
        <w:t xml:space="preserve">Permutation.</w:t>
      </w:r>
      <w:r>
        <w:t xml:space="preserve"> I fed a flag whose body bytes were all distinct (</w:t>
      </w:r>
      <w:r>
        <w:rPr>
          <w:rStyle w:val="CodeChar"/>
        </w:rPr>
        <w:t xml:space="preserve">chr(33+i)</w:t>
      </w:r>
      <w:r>
        <w:t xml:space="preserve">) and read the blocks back at </w:t>
      </w:r>
      <w:r>
        <w:rPr>
          <w:rStyle w:val="CodeChar"/>
        </w:rPr>
        <w:t xml:space="preserve">rsp+0x2c0</w:t>
      </w:r>
      <w:r>
        <w:t xml:space="preserve">. That gives </w:t>
      </w:r>
      <w:r>
        <w:rPr>
          <w:rStyle w:val="CodeChar"/>
        </w:rPr>
        <w:t xml:space="preserve">perm[j]</w:t>
      </w:r>
      <w:r>
        <w:t xml:space="preserve"> = body index of block byte </w:t>
      </w:r>
      <w:r>
        <w:rPr>
          <w:rStyle w:val="CodeChar"/>
        </w:rPr>
        <w:t xml:space="preserve">j</w:t>
      </w:r>
      <w:r>
        <w:t xml:space="preserve">. The permutation does not depend on the input, only on constants: </w:t>
      </w:r>
      <w:r>
        <w:rPr>
          <w:rStyle w:val="CodeChar"/>
        </w:rPr>
        <w:t xml:space="preserve">[35,13,19,43,26,11,28,14,12,21,45,3,41,4,32,34,23,40,16,22,37,5,31,7,44,6,30,18,42,29,39,46,2,8,17,25,33,36,38,9,0,10,20,24,47,15,1,27]</w:t>
      </w:r>
    </w:p>
    <w:p>
      <w:pPr>
        <w:pStyle w:val="ListParagraph"/>
        <w:numPr>
          <w:ilvl w:val="0"/>
          <w:numId w:val="4"/>
        </w:numPr>
      </w:pPr>
      <w:r>
        <w:rPr>
          <w:b/>
        </w:rPr>
        <w:t xml:space="preserve">Block 0.</w:t>
      </w:r>
      <w:r>
        <w:t xml:space="preserve"> Key 0 is input-independent, so program 0 was dumped once and inverted from the expected output at </w:t>
      </w:r>
      <w:r>
        <w:rPr>
          <w:rStyle w:val="CodeChar"/>
        </w:rPr>
        <w:t xml:space="preserve">buf+0x130</w:t>
      </w:r>
      <w:r>
        <w:t xml:space="preserve">. Result: </w:t>
      </w:r>
      <w:r>
        <w:rPr>
          <w:rStyle w:val="CodeChar"/>
        </w:rPr>
        <w:t xml:space="preserve">epb1tt3a_f2scms_</w:t>
      </w:r>
      <w:r>
        <w:t xml:space="preserve">.</w:t>
      </w:r>
    </w:p>
    <w:p>
      <w:pPr>
        <w:pStyle w:val="ListParagraph"/>
        <w:numPr>
          <w:ilvl w:val="0"/>
          <w:numId w:val="4"/>
        </w:numPr>
      </w:pPr>
      <w:r>
        <w:rPr>
          <w:b/>
        </w:rPr>
        <w:t xml:space="preserve">Block 1.</w:t>
      </w:r>
      <w:r>
        <w:t xml:space="preserve"> I rebuilt the flag with block 0 in place so the emulator derived the correct K1 (</w:t>
      </w:r>
      <w:r>
        <w:rPr>
          <w:rStyle w:val="CodeChar"/>
        </w:rPr>
        <w:t xml:space="preserve">0x00aef57973eaceb4</w:t>
      </w:r>
      <w:r>
        <w:t xml:space="preserve">), then dumped program 1 and the S-boxes. Expected output is at </w:t>
      </w:r>
      <w:r>
        <w:rPr>
          <w:rStyle w:val="CodeChar"/>
        </w:rPr>
        <w:t xml:space="preserve">buf+0x210</w:t>
      </w:r>
      <w:r>
        <w:t xml:space="preserve">. Result: </w:t>
      </w:r>
      <w:r>
        <w:rPr>
          <w:rStyle w:val="CodeChar"/>
        </w:rPr>
        <w:t xml:space="preserve">r7h0hsatd_l_9__a</w:t>
      </w:r>
      <w:r>
        <w:t xml:space="preserve">.</w:t>
      </w:r>
    </w:p>
    <w:p>
      <w:pPr>
        <w:pStyle w:val="ListParagraph"/>
        <w:numPr>
          <w:ilvl w:val="0"/>
          <w:numId w:val="4"/>
        </w:numPr>
      </w:pPr>
      <w:r>
        <w:rPr>
          <w:b/>
        </w:rPr>
        <w:t xml:space="preserve">Block 2.</w:t>
      </w:r>
      <w:r>
        <w:t xml:space="preserve"> With blocks 0 and 1 in place, K2 was correct (</w:t>
      </w:r>
      <w:r>
        <w:rPr>
          <w:rStyle w:val="CodeChar"/>
        </w:rPr>
        <w:t xml:space="preserve">0x35503aae0a4acfa6</w:t>
      </w:r>
      <w:r>
        <w:t xml:space="preserve">). Program 2's expected output is at </w:t>
      </w:r>
      <w:r>
        <w:rPr>
          <w:rStyle w:val="CodeChar"/>
        </w:rPr>
        <w:t xml:space="preserve">buf+0xb0</w:t>
      </w:r>
      <w:r>
        <w:t xml:space="preserve">. Result: </w:t>
      </w:r>
      <w:r>
        <w:rPr>
          <w:rStyle w:val="CodeChar"/>
        </w:rPr>
        <w:t xml:space="preserve">1ws_tco1pseebtrh</w:t>
      </w:r>
      <w:r>
        <w:t xml:space="preserve">.</w:t>
      </w:r>
    </w:p>
    <w:p>
      <w:pPr>
        <w:pStyle w:val="ListParagraph"/>
        <w:numPr>
          <w:ilvl w:val="0"/>
          <w:numId w:val="4"/>
        </w:numPr>
      </w:pPr>
      <w:r>
        <w:rPr>
          <w:b/>
        </w:rPr>
        <w:t xml:space="preserve">Reassemble.</w:t>
      </w:r>
      <w:r>
        <w:t xml:space="preserve"> Place </w:t>
      </w:r>
      <w:r>
        <w:rPr>
          <w:rStyle w:val="CodeChar"/>
        </w:rPr>
        <w:t xml:space="preserve">block[j]</w:t>
      </w:r>
      <w:r>
        <w:t xml:space="preserve"> at body position </w:t>
      </w:r>
      <w:r>
        <w:rPr>
          <w:rStyle w:val="CodeChar"/>
        </w:rPr>
        <w:t xml:space="preserve">perm[j]</w:t>
      </w:r>
      <w:r>
        <w:t xml:space="preserve">, then wrap in </w:t>
      </w:r>
      <w:r>
        <w:rPr>
          <w:rStyle w:val="CodeChar"/>
        </w:rPr>
        <w:t xml:space="preserve">CREST{ }</w:t>
      </w:r>
      <w:r>
        <w:t xml:space="preserve">.</w:t>
      </w:r>
    </w:p>
    <w:p>
      <w:pPr/>
      <w:r>
        <w:t xml:space="preserve">At every stage I checked my Python port by running it forward on the emulator's input and confirming it matched the emulator's output byte for byte, and I re-ran the forward VM on the recovered block to confirm it reproduces the expected value. All recovered blocks are printable ASCII, which was a useful sanity check that the inversion was right.</w:t>
      </w:r>
    </w:p>
    <w:p>
      <w:pPr>
        <w:pStyle w:val="Heading3"/>
      </w:pPr>
      <w:r>
        <w:t xml:space="preserve">Core of the solver (VM-C inverse)</w:t>
      </w:r>
    </w:p>
    <w:p>
      <w:pPr>
        <w:pStyle w:val="Code"/>
      </w:pPr>
      <w:bookmarkStart w:id="1" w:name="bongo_lang_python_1"/>
      <w:bookmarkEnd w:id="1"/>
      <w:r>
        <w:t xml:space="preserve">def inv(prog, out):</w:t>
        <w:br/>
        <w:t xml:space="preserve">    A,B,C,D = struct.unpack('&lt;4I', out)</w:t>
        <w:br/>
        <w:t xml:space="preserve">    for i,imm,k,r11 in reversed(list(rounds(prog))):</w:t>
        <w:br/>
        <w:t xml:space="preserve">        rc1 = (~imm) &amp; 31; rc2 = ((imm&gt;&gt;5)+1) &amp; 31</w:t>
        <w:br/>
        <w:t xml:space="preserve">        Y,X = (D,B) if imm &amp; 0x800 else (B,D)</w:t>
        <w:br/>
        <w:t xml:space="preserve">        A1,e = (C,A) if imm &amp; 0x400 else (A,C)</w:t>
        <w:br/>
        <w:t xml:space="preserve">        B1 = Y ^ A1;  D1 = X ^ e</w:t>
        <w:br/>
        <w:t xml:space="preserve">        B0 = ror(B1, rc2);  D0 = ror(D1, rc2)</w:t>
        <w:br/>
        <w:t xml:space="preserve">        C1 = ((e ^ rol(((imm*0x9e3779b9)&amp;M) ^ (k ^ r11), i)) - D0) &amp; M</w:t>
        <w:br/>
        <w:t xml:space="preserve">        C0 = ror(C1, rc1)</w:t>
        <w:br/>
        <w:t xml:space="preserve">        A0 = ror(((A1 ^ k) - B0) &amp; M, rc1)</w:t>
        <w:br/>
        <w:t xml:space="preserve">        A,B,C,D = A0,B0,C0,D0</w:t>
        <w:br/>
        <w:t xml:space="preserve">    return struct.pack('&lt;4I', A,B,C,D)</w:t>
      </w:r>
    </w:p>
    <w:p>
      <w:pPr>
        <w:pStyle w:val="Heading2"/>
      </w:pPr>
      <w:r>
        <w:t xml:space="preserve">5. Result</w:t>
      </w:r>
    </w:p>
    <w:tbl>
      <w:tblPr>
        <w:tblStyle w:val="TableGrid"/>
        <w:tblW w:w="0" w:type="auto"/>
        <w:tblLayout w:type="fixed"/>
        <w:tblLook w:val="04A0" w:firstRow="1" w:lastRow="0" w:firstColumn="0" w:lastColumn="0" w:noHBand="0" w:noVBand="1"/>
      </w:tblPr>
      <w:tblGrid>
        <w:gridCol w:w="2599"/>
        <w:gridCol w:w="6760"/>
      </w:tblGrid>
      <w:tr>
        <w:trPr>
          <w:tblHeader/>
        </w:trPr>
        <w:tc>
          <w:tcPr>
            <w:tcW w:w="2599" w:type="dxa"/>
            <w:shd w:val="clear" w:color="auto" w:fill="F2F2F2"/>
          </w:tcPr>
          <w:p>
            <w:pPr/>
            <w:r>
              <w:t xml:space="preserve">Block</w:t>
            </w:r>
          </w:p>
        </w:tc>
        <w:tc>
          <w:tcPr>
            <w:tcW w:w="6760" w:type="dxa"/>
            <w:shd w:val="clear" w:color="auto" w:fill="F2F2F2"/>
          </w:tcPr>
          <w:p>
            <w:pPr/>
            <w:r>
              <w:t xml:space="preserve">Plaintext</w:t>
            </w:r>
          </w:p>
        </w:tc>
      </w:tr>
      <w:tr>
        <w:tc>
          <w:tcPr>
            <w:tcW w:w="2599" w:type="dxa"/>
          </w:tcPr>
          <w:p>
            <w:pPr/>
            <w:r>
              <w:t xml:space="preserve">0</w:t>
            </w:r>
          </w:p>
        </w:tc>
        <w:tc>
          <w:tcPr>
            <w:tcW w:w="6760" w:type="dxa"/>
          </w:tcPr>
          <w:p>
            <w:pPr/>
            <w:r>
              <w:rPr>
                <w:rStyle w:val="CodeChar"/>
              </w:rPr>
              <w:t xml:space="preserve">epb1tt3a_f2scms_</w:t>
            </w:r>
          </w:p>
        </w:tc>
      </w:tr>
      <w:tr>
        <w:tc>
          <w:tcPr>
            <w:tcW w:w="2599" w:type="dxa"/>
          </w:tcPr>
          <w:p>
            <w:pPr/>
            <w:r>
              <w:t xml:space="preserve">1</w:t>
            </w:r>
          </w:p>
        </w:tc>
        <w:tc>
          <w:tcPr>
            <w:tcW w:w="6760" w:type="dxa"/>
          </w:tcPr>
          <w:p>
            <w:pPr/>
            <w:r>
              <w:rPr>
                <w:rStyle w:val="CodeChar"/>
              </w:rPr>
              <w:t xml:space="preserve">r7h0hsatd_l_9__a</w:t>
            </w:r>
          </w:p>
        </w:tc>
      </w:tr>
      <w:tr>
        <w:tc>
          <w:tcPr>
            <w:tcW w:w="2599" w:type="dxa"/>
          </w:tcPr>
          <w:p>
            <w:pPr/>
            <w:r>
              <w:t xml:space="preserve">2</w:t>
            </w:r>
          </w:p>
        </w:tc>
        <w:tc>
          <w:tcPr>
            <w:tcW w:w="6760" w:type="dxa"/>
          </w:tcPr>
          <w:p>
            <w:pPr/>
            <w:r>
              <w:rPr>
                <w:rStyle w:val="CodeChar"/>
              </w:rPr>
              <w:t xml:space="preserve">1ws_tco1pseebtrh</w:t>
            </w:r>
          </w:p>
        </w:tc>
      </w:tr>
    </w:tbl>
    <w:p>
      <w:pPr/>
      <w:r>
        <w:t xml:space="preserve">After undoing the permutation:</w:t>
      </w:r>
    </w:p>
    <w:p>
      <w:pPr>
        <w:pStyle w:val="Code"/>
      </w:pPr>
      <w:r>
        <w:t xml:space="preserve">CREST{pr1sms_tw1st_paths_bef0re_th3_last_echo_7c91d2ab}</w:t>
      </w:r>
    </w:p>
    <w:p>
      <w:pPr/>
      <w:r>
        <w:t xml:space="preserve">Verification on the real binary:</w:t>
      </w:r>
    </w:p>
    <w:p>
      <w:pPr>
        <w:pStyle w:val="Code"/>
      </w:pPr>
      <w:r>
        <w:t xml:space="preserve">$ echo 'CREST{pr1sms_tw1st_paths_bef0re_th3_last_echo_7c91d2ab}' | ./mirror</w:t>
        <w:br/>
        <w:t xml:space="preserve">A mirror remembers one reflection.</w:t>
        <w:br/>
        <w:t xml:space="preserve">reflection&gt; The mirror holds.</w:t>
      </w:r>
    </w:p>
    <w:p>
      <w:pPr>
        <w:pStyle w:val="Heading2"/>
      </w:pPr>
      <w:r>
        <w:t xml:space="preserve">6. Takeaways</w:t>
      </w:r>
    </w:p>
    <w:p>
      <w:pPr>
        <w:pStyle w:val="ListParagraph"/>
        <w:numPr>
          <w:ilvl w:val="0"/>
          <w:numId w:val="5"/>
        </w:numPr>
      </w:pPr>
      <w:r>
        <w:t xml:space="preserve">When control flow is hidden behind a hash-chained state machine, skip untangling the dispatcher and </w:t>
      </w:r>
      <w:r>
        <w:rPr>
          <w:b/>
        </w:rPr>
        <w:t xml:space="preserve">emulate the function</w:t>
      </w:r>
      <w:r>
        <w:t xml:space="preserve"> with hooks at the interesting addresses.</w:t>
      </w:r>
    </w:p>
    <w:p>
      <w:pPr>
        <w:pStyle w:val="ListParagraph"/>
        <w:numPr>
          <w:ilvl w:val="0"/>
          <w:numId w:val="5"/>
        </w:numPr>
      </w:pPr>
      <w:r>
        <w:t xml:space="preserve">Chained key derivation (each block's plaintext keys the next stage) forces a stage-by-stage solve, but also makes each stage independently solvable once its key is known.</w:t>
      </w:r>
    </w:p>
    <w:p>
      <w:pPr>
        <w:pStyle w:val="ListParagraph"/>
        <w:numPr>
          <w:ilvl w:val="0"/>
          <w:numId w:val="5"/>
        </w:numPr>
      </w:pPr>
      <w:r>
        <w:t xml:space="preserve">ARX-style VMs built from add, rotate, XOR, odd-multiply and swap are all invertible. Check for register aliasing (</w:t>
      </w:r>
      <w:r>
        <w:rPr>
          <w:rStyle w:val="CodeChar"/>
        </w:rPr>
        <w:t xml:space="preserve">d == a</w:t>
      </w:r>
      <w:r>
        <w:t xml:space="preserve"> or </w:t>
      </w:r>
      <w:r>
        <w:rPr>
          <w:rStyle w:val="CodeChar"/>
        </w:rPr>
        <w:t xml:space="preserve">d == b</w:t>
      </w:r>
      <w:r>
        <w:t xml:space="preserve">), which is the one thing that would break a simple reverse pass. Here the program generator never produced it.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CREST CTF mirror (Reverse Engineering) Writeup</dc:title>
  <dc:description>Claude Docs node/47d4028b-95a7@1 docx-w7</dc:description>
  <cp:revision>1</cp:revision>
</cp:coreProperties>
</file>