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mrihywjmti6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color w:val="548dd4"/>
                <w:sz w:val="12"/>
                <w:szCs w:val="12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highlight w:val="white"/>
                <w:rtl w:val="0"/>
              </w:rPr>
              <w:t xml:space="preserve">En este avance del proyecto se logró programar de forma exitosa casi la página por completo, teniendo ya listas las partes en relación a la base de datos, integración con Transbank, diseño frontend y funcionalidades principales del e-commerce, aplicando metodología Scrum.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se registran ajustes.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se registran ajustes.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ind w:left="0" w:firstLine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Videos demostrativo de la página:</w:t>
            </w:r>
          </w:p>
          <w:p w:rsidR="00000000" w:rsidDel="00000000" w:rsidP="00000000" w:rsidRDefault="00000000" w:rsidRPr="00000000" w14:paraId="00000015">
            <w:pPr>
              <w:ind w:left="0" w:firstLine="0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El video demostrativo evidencia el funcionamiento integral del e-commerce, mostrando el flujo completo de usuario desde la navegación por el catálogo hasta el proceso de pago.</w:t>
            </w:r>
          </w:p>
          <w:p w:rsidR="00000000" w:rsidDel="00000000" w:rsidP="00000000" w:rsidRDefault="00000000" w:rsidRPr="00000000" w14:paraId="00000016">
            <w:pPr>
              <w:ind w:left="0" w:firstLine="0"/>
              <w:jc w:val="both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Evidencias Técnicas:</w:t>
            </w:r>
          </w:p>
          <w:p w:rsidR="00000000" w:rsidDel="00000000" w:rsidP="00000000" w:rsidRDefault="00000000" w:rsidRPr="00000000" w14:paraId="00000017">
            <w:pPr>
              <w:ind w:left="0" w:firstLine="0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Código fuente del e-commerce.</w:t>
            </w:r>
          </w:p>
          <w:p w:rsidR="00000000" w:rsidDel="00000000" w:rsidP="00000000" w:rsidRDefault="00000000" w:rsidRPr="00000000" w14:paraId="00000018">
            <w:pPr>
              <w:ind w:left="0" w:firstLine="0"/>
              <w:jc w:val="both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Modelo de base de datos: </w:t>
            </w:r>
          </w:p>
          <w:p w:rsidR="00000000" w:rsidDel="00000000" w:rsidP="00000000" w:rsidRDefault="00000000" w:rsidRPr="00000000" w14:paraId="00000019">
            <w:pPr>
              <w:ind w:left="0" w:firstLine="0"/>
              <w:jc w:val="both"/>
              <w:rPr>
                <w:color w:val="0f1115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f1115"/>
                <w:sz w:val="18"/>
                <w:szCs w:val="18"/>
                <w:highlight w:val="white"/>
                <w:rtl w:val="0"/>
              </w:rPr>
              <w:t xml:space="preserve">El modelo de base de datos demuestra la estructura técnica sólida del proyecto.</w:t>
            </w:r>
          </w:p>
          <w:p w:rsidR="00000000" w:rsidDel="00000000" w:rsidP="00000000" w:rsidRDefault="00000000" w:rsidRPr="00000000" w14:paraId="0000001A">
            <w:pPr>
              <w:ind w:left="0" w:firstLine="0"/>
              <w:jc w:val="both"/>
              <w:rPr>
                <w:b w:val="1"/>
                <w:bCs w:val="1"/>
                <w:color w:val="0f1115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8"/>
                <w:szCs w:val="18"/>
                <w:highlight w:val="white"/>
                <w:rtl w:val="0"/>
              </w:rPr>
              <w:t xml:space="preserve">Documentación Técnica:   </w:t>
            </w:r>
          </w:p>
          <w:p w:rsidR="00000000" w:rsidDel="00000000" w:rsidP="00000000" w:rsidRDefault="00000000" w:rsidRPr="00000000" w14:paraId="0000001B">
            <w:pPr>
              <w:ind w:left="0" w:firstLine="0"/>
              <w:jc w:val="both"/>
              <w:rPr>
                <w:color w:val="0f1115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color w:val="0f1115"/>
                <w:sz w:val="18"/>
                <w:szCs w:val="18"/>
                <w:highlight w:val="white"/>
                <w:rtl w:val="0"/>
              </w:rPr>
              <w:t xml:space="preserve">Los documentos técnicos complementarios validan la calidad del desarrollo.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ind w:lef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</w:t>
            </w:r>
            <w:r w:rsidDel="00000000" w:rsidR="00000000" w:rsidRPr="00000000">
              <w:rPr>
                <w:color w:val="1f3864"/>
                <w:rtl w:val="0"/>
              </w:rPr>
              <w:t xml:space="preserve">enfocándose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 especialmente en la columna de estado de avance y ajustes.</w:t>
            </w:r>
          </w:p>
        </w:tc>
      </w:tr>
    </w:tbl>
    <w:p w:rsidR="00000000" w:rsidDel="00000000" w:rsidP="00000000" w:rsidRDefault="00000000" w:rsidRPr="00000000" w14:paraId="0000001F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90.0" w:type="dxa"/>
        <w:jc w:val="left"/>
        <w:tblInd w:w="-6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1515"/>
        <w:gridCol w:w="1125"/>
        <w:gridCol w:w="1170"/>
        <w:gridCol w:w="1305"/>
        <w:gridCol w:w="1425"/>
        <w:gridCol w:w="1440"/>
        <w:gridCol w:w="555"/>
        <w:tblGridChange w:id="0">
          <w:tblGrid>
            <w:gridCol w:w="1455"/>
            <w:gridCol w:w="1515"/>
            <w:gridCol w:w="1125"/>
            <w:gridCol w:w="1170"/>
            <w:gridCol w:w="1305"/>
            <w:gridCol w:w="1425"/>
            <w:gridCol w:w="1440"/>
            <w:gridCol w:w="5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8"/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ind w:left="140" w:right="14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left="0" w:right="140" w:firstLine="0"/>
              <w:jc w:val="left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140" w:right="14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left="0" w:right="140" w:firstLine="0"/>
              <w:jc w:val="left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140" w:right="14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ind w:left="0" w:right="140" w:firstLine="0"/>
              <w:jc w:val="left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left="0" w:right="140" w:firstLine="0"/>
              <w:jc w:val="left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left="0" w:right="140" w:firstLine="0"/>
              <w:jc w:val="left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0" w:right="140" w:firstLine="0"/>
              <w:jc w:val="left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Levantamiento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Entrevistas,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d9e2f3" w:space="0" w:sz="4" w:val="single"/>
              <w:right w:color="d9e2f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Cliente debe entregar info a tiempo</w:t>
            </w:r>
          </w:p>
        </w:tc>
        <w:tc>
          <w:tcPr>
            <w:tcBorders>
              <w:top w:color="000000" w:space="0" w:sz="0" w:val="nil"/>
              <w:left w:color="d9e2f3" w:space="0" w:sz="4" w:val="single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left="140" w:right="14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ind w:left="140" w:right="140" w:firstLine="0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Arquitectura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de prototipo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Figma, diagramas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Validar con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ind w:left="140" w:right="140" w:firstLine="0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ind w:left="140" w:right="140" w:firstLine="0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VS Code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Revisión 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ind w:left="140" w:right="140" w:firstLine="0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ind w:left="140" w:right="140" w:firstLine="0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ind w:left="0" w:right="140" w:firstLine="0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0f1115"/>
                <w:sz w:val="18"/>
                <w:szCs w:val="18"/>
                <w:highlight w:val="white"/>
                <w:rtl w:val="0"/>
              </w:rPr>
              <w:t xml:space="preserve">Integración Transbank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ind w:left="0" w:right="140" w:firstLine="0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0f1115"/>
                <w:sz w:val="18"/>
                <w:szCs w:val="18"/>
                <w:highlight w:val="white"/>
                <w:rtl w:val="0"/>
              </w:rPr>
              <w:t xml:space="preserve">Configuración WebPay Plus y flujo de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ind w:left="0" w:right="140" w:firstLine="0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0f1115"/>
                <w:sz w:val="18"/>
                <w:szCs w:val="18"/>
                <w:highlight w:val="white"/>
                <w:rtl w:val="0"/>
              </w:rPr>
              <w:t xml:space="preserve">SDK Transbank, Django Views, Ambiente.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ind w:left="0" w:right="140" w:firstLine="0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0f1115"/>
                <w:sz w:val="18"/>
                <w:szCs w:val="18"/>
                <w:highlight w:val="white"/>
                <w:rtl w:val="0"/>
              </w:rPr>
              <w:t xml:space="preserve">3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ind w:left="0" w:right="140" w:firstLine="0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0f1115"/>
                <w:sz w:val="18"/>
                <w:szCs w:val="18"/>
                <w:highlight w:val="white"/>
                <w:rtl w:val="0"/>
              </w:rPr>
              <w:t xml:space="preserve">Complejidad técnica mayor a la esperada. Debugging de respuestas API consumió tiempo extra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ind w:left="140" w:right="140" w:firstLine="0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ind w:left="140" w:right="140" w:firstLine="0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ind w:left="0" w:right="140" w:firstLine="0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0f1115"/>
                <w:sz w:val="18"/>
                <w:szCs w:val="18"/>
                <w:highlight w:val="white"/>
                <w:rtl w:val="0"/>
              </w:rPr>
              <w:t xml:space="preserve">Diseño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ind w:left="0" w:right="140" w:firstLine="0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0f1115"/>
                <w:sz w:val="18"/>
                <w:szCs w:val="18"/>
                <w:highlight w:val="white"/>
                <w:rtl w:val="0"/>
              </w:rPr>
              <w:t xml:space="preserve">Desarrollo interfaz usuario 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ind w:left="0" w:right="140" w:firstLine="0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0f1115"/>
                <w:sz w:val="18"/>
                <w:szCs w:val="18"/>
                <w:highlight w:val="white"/>
                <w:rtl w:val="0"/>
              </w:rPr>
              <w:t xml:space="preserve">HTML5, CSS3, JavaScript, Bootstrap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ind w:left="0" w:right="140" w:firstLine="0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0f1115"/>
                <w:sz w:val="18"/>
                <w:szCs w:val="18"/>
                <w:highlight w:val="white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ind w:left="0" w:right="140" w:firstLine="0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0f1115"/>
                <w:sz w:val="18"/>
                <w:szCs w:val="18"/>
                <w:highlight w:val="white"/>
                <w:rtl w:val="0"/>
              </w:rPr>
              <w:t xml:space="preserve">Buen avance, se logró diseño profesional y completamente 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ind w:left="140" w:right="140" w:firstLine="0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ind w:left="140" w:right="140" w:firstLine="0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ind w:left="0" w:right="140" w:firstLine="0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0f1115"/>
                <w:sz w:val="18"/>
                <w:szCs w:val="18"/>
                <w:highlight w:val="white"/>
                <w:rtl w:val="0"/>
              </w:rPr>
              <w:t xml:space="preserve">Funcionalidades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ind w:left="0" w:right="140" w:firstLine="0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0f1115"/>
                <w:sz w:val="18"/>
                <w:szCs w:val="18"/>
                <w:highlight w:val="white"/>
                <w:rtl w:val="0"/>
              </w:rPr>
              <w:t xml:space="preserve">Carrito, checkout, autenticación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ind w:left="0" w:right="140" w:firstLine="0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0f1115"/>
                <w:sz w:val="18"/>
                <w:szCs w:val="18"/>
                <w:highlight w:val="white"/>
                <w:rtl w:val="0"/>
              </w:rPr>
              <w:t xml:space="preserve">Django Templates, Sessions,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ind w:left="0" w:right="140" w:firstLine="0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0f1115"/>
                <w:sz w:val="18"/>
                <w:szCs w:val="18"/>
                <w:highlight w:val="white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ind w:left="0" w:right="140" w:firstLine="0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0f1115"/>
                <w:sz w:val="18"/>
                <w:szCs w:val="18"/>
                <w:highlight w:val="white"/>
                <w:rtl w:val="0"/>
              </w:rPr>
              <w:t xml:space="preserve">Flujo de usuario optimizado. Validaciones robustas implementadas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ind w:left="140" w:right="140" w:firstLine="0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ind w:left="140" w:right="140" w:firstLine="0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ind w:left="0" w:right="140" w:firstLine="0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0f1115"/>
                <w:sz w:val="18"/>
                <w:szCs w:val="18"/>
                <w:highlight w:val="white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ind w:left="0" w:right="140" w:firstLine="0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0f1115"/>
                <w:sz w:val="18"/>
                <w:szCs w:val="18"/>
                <w:highlight w:val="white"/>
                <w:rtl w:val="0"/>
              </w:rPr>
              <w:t xml:space="preserve">Diseño e implementación modelo relacional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ind w:left="0" w:right="140" w:firstLine="0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0f1115"/>
                <w:sz w:val="18"/>
                <w:szCs w:val="18"/>
                <w:highlight w:val="white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ind w:left="0" w:right="140" w:firstLine="0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0f1115"/>
                <w:sz w:val="18"/>
                <w:szCs w:val="18"/>
                <w:highlight w:val="white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ind w:left="0" w:right="140" w:firstLine="0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0f1115"/>
                <w:sz w:val="18"/>
                <w:szCs w:val="18"/>
                <w:highlight w:val="white"/>
                <w:rtl w:val="0"/>
              </w:rPr>
              <w:t xml:space="preserve">Modelo bien normalizado. Relaciones product-pedido-carrito optimizadas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ind w:left="140" w:right="140" w:firstLine="0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ind w:left="140" w:right="140" w:firstLine="0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59595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[1]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  <w:p w:rsidR="00000000" w:rsidDel="00000000" w:rsidP="00000000" w:rsidRDefault="00000000" w:rsidRPr="00000000" w14:paraId="0000006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6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9112.6767578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color w:val="548dd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4"/>
                <w:szCs w:val="2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shd w:fill="ffffff" w:val="clear"/>
              <w:spacing w:after="240" w:before="48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Factores Facilitadores:</w:t>
            </w:r>
          </w:p>
          <w:p w:rsidR="00000000" w:rsidDel="00000000" w:rsidP="00000000" w:rsidRDefault="00000000" w:rsidRPr="00000000" w14:paraId="00000072">
            <w:pPr>
              <w:shd w:fill="ffffff" w:val="clear"/>
              <w:spacing w:after="240" w:before="240" w:lineRule="auto"/>
              <w:jc w:val="both"/>
              <w:rPr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1. Coordinación del Equipo: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3"/>
              </w:numPr>
              <w:shd w:fill="ffffff" w:val="clear"/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Comunicación efectiva mediante herramientas colaborativas.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3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Distribución equilibrada de tareas según habilidades técnicas.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3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Compromiso consistente de los tres miembros con los objetivos del sprint.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3"/>
              </w:numPr>
              <w:shd w:fill="ffffff" w:val="clear"/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Ambiente de trabajo colaborativo con apoyo mutuo en problemas técnicos.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shd w:fill="ffffff" w:val="clear"/>
              <w:spacing w:after="240" w:before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Factores Dificultadores y Acciones Tomadas:</w:t>
            </w:r>
          </w:p>
          <w:p w:rsidR="00000000" w:rsidDel="00000000" w:rsidP="00000000" w:rsidRDefault="00000000" w:rsidRPr="00000000" w14:paraId="00000078">
            <w:pPr>
              <w:shd w:fill="ffffff" w:val="clear"/>
              <w:spacing w:after="240" w:before="240" w:lineRule="auto"/>
              <w:rPr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1. Complejidad de Integración Transbank: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6"/>
              </w:numPr>
              <w:shd w:fill="ffffff" w:val="clear"/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Problema: Mayor tiempo requerido para debugging y manejo de respuestas API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6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Acciones tomadas:</w:t>
            </w:r>
          </w:p>
          <w:p w:rsidR="00000000" w:rsidDel="00000000" w:rsidP="00000000" w:rsidRDefault="00000000" w:rsidRPr="00000000" w14:paraId="0000007B">
            <w:pPr>
              <w:numPr>
                <w:ilvl w:val="1"/>
                <w:numId w:val="6"/>
              </w:numPr>
              <w:shd w:fill="ffffff" w:val="clear"/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Sesiones de trabajo programadas (todos los miembros trabajando juntos)</w:t>
            </w:r>
          </w:p>
          <w:p w:rsidR="00000000" w:rsidDel="00000000" w:rsidP="00000000" w:rsidRDefault="00000000" w:rsidRPr="00000000" w14:paraId="0000007C">
            <w:pPr>
              <w:numPr>
                <w:ilvl w:val="1"/>
                <w:numId w:val="6"/>
              </w:numPr>
              <w:shd w:fill="ffffff" w:val="clear"/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Investigación colaborativa de documentación oficial y foros técnicos</w:t>
            </w:r>
          </w:p>
          <w:p w:rsidR="00000000" w:rsidDel="00000000" w:rsidP="00000000" w:rsidRDefault="00000000" w:rsidRPr="00000000" w14:paraId="0000007D">
            <w:pPr>
              <w:numPr>
                <w:ilvl w:val="1"/>
                <w:numId w:val="6"/>
              </w:numPr>
              <w:shd w:fill="ffffff" w:val="clear"/>
              <w:spacing w:after="240" w:before="0" w:beforeAutospacing="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Creación de ambiente de pruebas robusto con casos edge</w:t>
            </w:r>
          </w:p>
          <w:p w:rsidR="00000000" w:rsidDel="00000000" w:rsidP="00000000" w:rsidRDefault="00000000" w:rsidRPr="00000000" w14:paraId="0000007E">
            <w:pPr>
              <w:shd w:fill="ffffff" w:val="clear"/>
              <w:spacing w:after="240" w:before="240" w:lineRule="auto"/>
              <w:rPr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2. Estimaciones Optimistas: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hd w:fill="ffffff" w:val="clear"/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Problema: Subestimación de tiempo para integraciones complejas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Acciones tomadas:</w:t>
            </w:r>
          </w:p>
          <w:p w:rsidR="00000000" w:rsidDel="00000000" w:rsidP="00000000" w:rsidRDefault="00000000" w:rsidRPr="00000000" w14:paraId="00000081">
            <w:pPr>
              <w:numPr>
                <w:ilvl w:val="1"/>
                <w:numId w:val="1"/>
              </w:numPr>
              <w:shd w:fill="ffffff" w:val="clear"/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Re-estimación de tiempo.</w:t>
            </w:r>
          </w:p>
          <w:p w:rsidR="00000000" w:rsidDel="00000000" w:rsidP="00000000" w:rsidRDefault="00000000" w:rsidRPr="00000000" w14:paraId="00000082">
            <w:pPr>
              <w:numPr>
                <w:ilvl w:val="1"/>
                <w:numId w:val="1"/>
              </w:numPr>
              <w:shd w:fill="ffffff" w:val="clear"/>
              <w:spacing w:after="240" w:before="0" w:beforeAutospacing="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Priorización basada en valor de negocio vs. complejidad técnica.</w:t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both"/>
              <w:rPr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4"/>
                <w:szCs w:val="2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hd w:fill="ffffff" w:val="clear"/>
              <w:spacing w:after="240" w:before="340" w:lineRule="auto"/>
              <w:ind w:left="0" w:firstLine="0"/>
              <w:rPr>
                <w:color w:val="0f1115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highlight w:val="white"/>
                <w:rtl w:val="0"/>
              </w:rPr>
              <w:t xml:space="preserve">No realizamos ajustes ni eliminaciones a las actividades planificadas originalmente en nuestro plan de trabajo. Esta decisión se justifica mediante los siguientes facilitadores que nos permitieron ejecutar el proyecto según lo planeado: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shd w:fill="ffffff" w:val="clear"/>
              <w:spacing w:after="240" w:before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1. Planificación Precisa y Realista: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5"/>
              </w:numPr>
              <w:shd w:fill="ffffff" w:val="clear"/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highlight w:val="white"/>
                <w:rtl w:val="0"/>
              </w:rPr>
              <w:t xml:space="preserve">Las estimaciones de tiempo iniciales fueron técnicamente fundamentadas.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5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highlight w:val="white"/>
                <w:rtl w:val="0"/>
              </w:rPr>
              <w:t xml:space="preserve">La descomposición de tareas fue suficientemente granular.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5"/>
              </w:numPr>
              <w:shd w:fill="ffffff" w:val="clear"/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highlight w:val="white"/>
                <w:rtl w:val="0"/>
              </w:rPr>
              <w:t xml:space="preserve">Las dependencias entre actividades fueron correctamente identificadas.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shd w:fill="ffffff" w:val="clear"/>
              <w:spacing w:after="240" w:before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2. Coordinación del Equipo: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4"/>
              </w:numPr>
              <w:shd w:fill="ffffff" w:val="clear"/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highlight w:val="white"/>
                <w:rtl w:val="0"/>
              </w:rPr>
              <w:t xml:space="preserve">Comunicación constante y efectiva entre los tres miembros.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4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highlight w:val="white"/>
                <w:rtl w:val="0"/>
              </w:rPr>
              <w:t xml:space="preserve">Distribución equilibrada de cargas de trabajo.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4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highlight w:val="white"/>
                <w:rtl w:val="0"/>
              </w:rPr>
              <w:t xml:space="preserve">Compromiso consistente con los plazos establecidos.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4"/>
              </w:numPr>
              <w:shd w:fill="ffffff" w:val="clear"/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highlight w:val="white"/>
                <w:rtl w:val="0"/>
              </w:rPr>
              <w:t xml:space="preserve">Apoyo mutuo inmediato ante cualquier dificultad.</w:t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>
                <w:i w:val="1"/>
                <w:iCs w:val="1"/>
                <w:color w:val="548dd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4"/>
                <w:szCs w:val="2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shd w:fill="ffffff" w:val="clear"/>
              <w:spacing w:after="240" w:before="480" w:line="349.09090909090907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Actividades No Iniciadas: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shd w:fill="ffffff" w:val="clear"/>
              <w:spacing w:after="240" w:before="480" w:line="349.09090909090907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 Integración Google Maps API</w:t>
            </w:r>
          </w:p>
          <w:p w:rsidR="00000000" w:rsidDel="00000000" w:rsidP="00000000" w:rsidRDefault="00000000" w:rsidRPr="00000000" w14:paraId="00000097">
            <w:pPr>
              <w:shd w:fill="ffffff" w:val="clear"/>
              <w:spacing w:after="240" w:before="240" w:lineRule="auto"/>
              <w:jc w:val="both"/>
              <w:rPr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Estado: No iniciado</w:t>
              <w:br w:type="textWrapping"/>
              <w:t xml:space="preserve">Situación actual: Pendiente de implementación</w:t>
            </w:r>
          </w:p>
          <w:p w:rsidR="00000000" w:rsidDel="00000000" w:rsidP="00000000" w:rsidRDefault="00000000" w:rsidRPr="00000000" w14:paraId="00000098">
            <w:pPr>
              <w:shd w:fill="ffffff" w:val="clear"/>
              <w:spacing w:after="240" w:before="240" w:lineRule="auto"/>
              <w:jc w:val="both"/>
              <w:rPr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Motivos por los que no se ha iniciado: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2"/>
              </w:numPr>
              <w:shd w:fill="ffffff" w:val="clear"/>
              <w:spacing w:after="240" w:befor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Priorización de funcionalidades core: enfocamos recursos en Transbank y checkout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shd w:fill="ffffff" w:val="clear"/>
              <w:spacing w:after="240" w:before="48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 Sistema de Reseñas de Usuarios</w:t>
            </w:r>
          </w:p>
          <w:p w:rsidR="00000000" w:rsidDel="00000000" w:rsidP="00000000" w:rsidRDefault="00000000" w:rsidRPr="00000000" w14:paraId="0000009B">
            <w:pPr>
              <w:shd w:fill="ffffff" w:val="clear"/>
              <w:spacing w:after="240" w:before="240" w:lineRule="auto"/>
              <w:jc w:val="both"/>
              <w:rPr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Estado: No iniciado</w:t>
              <w:br w:type="textWrapping"/>
              <w:t xml:space="preserve">Situación actual: Pendiente de implementación</w:t>
            </w:r>
          </w:p>
          <w:p w:rsidR="00000000" w:rsidDel="00000000" w:rsidP="00000000" w:rsidRDefault="00000000" w:rsidRPr="00000000" w14:paraId="0000009C">
            <w:pPr>
              <w:shd w:fill="ffffff" w:val="clear"/>
              <w:spacing w:after="240" w:before="240" w:lineRule="auto"/>
              <w:jc w:val="both"/>
              <w:rPr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Motivos por los que no se ha iniciado: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7"/>
              </w:numPr>
              <w:shd w:fill="ffffff" w:val="clear"/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Decisión estratégica: Considerado feature de valor agregado, no esencial para MVP.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7"/>
              </w:numPr>
              <w:shd w:fill="ffffff" w:val="clear"/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Dependencia funcional: Requiere que el sistema de pedidos esté completamente estable.</w:t>
            </w:r>
          </w:p>
          <w:p w:rsidR="00000000" w:rsidDel="00000000" w:rsidP="00000000" w:rsidRDefault="00000000" w:rsidRPr="00000000" w14:paraId="0000009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A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AB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C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