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numPr>
          <w:ilvl w:val="1"/>
          <w:numId w:val="4"/>
        </w:numPr>
        <w:ind w:left="720" w:hanging="360"/>
        <w:rPr>
          <w:color w:val="2e75b5"/>
          <w:sz w:val="26"/>
          <w:szCs w:val="26"/>
        </w:rPr>
      </w:pPr>
      <w:bookmarkStart w:colFirst="0" w:colLast="0" w:name="_heading=h.f17zvopm7nd7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Guía Informe de Avance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82869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1755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48"/>
                                    <w:vertAlign w:val="baseline"/>
                                  </w:rPr>
                                  <w:t xml:space="preserve">Guía Proyecto APT- Informe de avance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e79"/>
                                    <w:sz w:val="48"/>
                                    <w:vertAlign w:val="baseline"/>
                                  </w:rPr>
                                  <w:t xml:space="preserve">Asignatura Portafolio de Título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E4E7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82869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1755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-28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365"/>
        <w:tblGridChange w:id="0">
          <w:tblGrid>
            <w:gridCol w:w="103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1f4e7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4e79"/>
                <w:sz w:val="28"/>
                <w:szCs w:val="28"/>
                <w:rtl w:val="0"/>
              </w:rPr>
              <w:t xml:space="preserve">1. Definición del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65.0" w:type="dxa"/>
        <w:jc w:val="left"/>
        <w:tblInd w:w="-28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11"/>
        <w:gridCol w:w="7954"/>
        <w:tblGridChange w:id="0">
          <w:tblGrid>
            <w:gridCol w:w="2411"/>
            <w:gridCol w:w="795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bookmarkStart w:colFirst="0" w:colLast="0" w:name="_heading=h.gei86gyzltj3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esta segunda fase del Proyecto APT, el equipo ha avanzado de manera significativa en el cumplimiento de las actividades planificadas.</w:t>
              <w:br w:type="textWrapping"/>
              <w:t xml:space="preserve"> Se completaron con éxito las etapas de definición de requerimientos, diseño de interfaz y configuración del entorno de desarrollo. Actualmente se encuentra en curso la integración entre el Frontend y el Backend, etapa fundamental para consolidar el funcionamiento completo del sistema.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bookmarkStart w:colFirst="0" w:colLast="0" w:name="_heading=h.gei86gyzltj3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El trabajo ha seguido la planificación establecida en la carta Gantt, con leves ajustes relacionados a la integración y pruebas, debido a dificultades técnicas menores.</w:t>
              <w:br w:type="textWrapping"/>
              <w:t xml:space="preserve"> El proyecto mantiene coherencia con los objetivos iniciales y refleja un progreso constante tanto en la parte técnica como en la organización del equipo.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bookmarkStart w:colFirst="0" w:colLast="0" w:name="_heading=h.gei86gyzltj3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una aplicación web funcional y escalable que permita gestionar los contenidos del proyecto APT, aplicando metodologías ágiles, herramientas colaborativas y buenas prácticas de desarrollo para garantizar la calidad del producto final.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color w:val="1f4e79"/>
              </w:rPr>
            </w:pPr>
            <w:r w:rsidDel="00000000" w:rsidR="00000000" w:rsidRPr="00000000">
              <w:rPr>
                <w:color w:val="1f4e79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utilizó una metodología ágil (Scrum adaptado), organizando el trabajo en sprints semanales con reuniones de control y revisión.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herramientas empleadas fueron GitHub para control de versiones y Visual Studio Code / Django como entorno de desarrollo principal.</w:t>
            </w:r>
          </w:p>
        </w:tc>
      </w:tr>
      <w:tr>
        <w:trPr>
          <w:cantSplit w:val="0"/>
          <w:trHeight w:val="30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evidencias que acompañan este informe son: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Prototipo funcional del sitio web con conexión a base de datos.</w:t>
              <w:br w:type="textWrapping"/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fuente actualizado en repositorio GitHub.</w:t>
              <w:br w:type="textWrapping"/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Capturas y videos de la interfaz principal en funcionamiento.</w:t>
              <w:br w:type="textWrapping"/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 técnica preliminar.</w:t>
              <w:br w:type="textWrapping"/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Estas evidencias permiten demostrar el cumplimiento de los objetivos de la Fase 2, mostrando un avance real en la implementación técnica del proyecto.</w:t>
              <w:br w:type="textWrapping"/>
              <w:t xml:space="preserve"> Se ha resguardado la calidad mediante pruebas de funcionamiento, validaciones en los formularios y control de versiones constante.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adjuntar la(s) evidencia(s) seleccionada(s) para ser evaluada por el docente.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  <w:color w:val="1f4e7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4e79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gridSpan w:val="2"/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Examina cuidadosamente tu plan de trabajo, enfocándote especialmente en la columna de monitoreo y ajustes, para responder la siguiente pregunta.</w:t>
            </w:r>
          </w:p>
        </w:tc>
      </w:tr>
    </w:tbl>
    <w:p w:rsidR="00000000" w:rsidDel="00000000" w:rsidP="00000000" w:rsidRDefault="00000000" w:rsidRPr="00000000" w14:paraId="00000025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41"/>
        <w:tblW w:w="10626.999999999998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329"/>
        <w:gridCol w:w="1329"/>
        <w:gridCol w:w="1329"/>
        <w:gridCol w:w="1329"/>
        <w:gridCol w:w="1329"/>
        <w:gridCol w:w="1329"/>
        <w:gridCol w:w="1325"/>
        <w:tblGridChange w:id="0">
          <w:tblGrid>
            <w:gridCol w:w="1328"/>
            <w:gridCol w:w="1329"/>
            <w:gridCol w:w="1329"/>
            <w:gridCol w:w="1329"/>
            <w:gridCol w:w="1329"/>
            <w:gridCol w:w="1329"/>
            <w:gridCol w:w="1329"/>
            <w:gridCol w:w="132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y desarrollo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de interfaz y maquetación del sitio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Figma, CSS, HTML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Fluidez en la ejecución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 ajustes</w:t>
            </w:r>
          </w:p>
        </w:tc>
      </w:tr>
      <w:tr>
        <w:trPr>
          <w:cantSplit w:val="0"/>
          <w:trHeight w:val="1973.085937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Programación 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Configuración de entorno Django y base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VS Code, Python, SQLite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semanas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110.0" w:type="dxa"/>
              <w:jc w:val="left"/>
              <w:tblInd w:w="15.0" w:type="dxa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10"/>
              <w:tblGridChange w:id="0">
                <w:tblGrid>
                  <w:gridCol w:w="111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Requiere revisión de endpoints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Ajuste menor en fechas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Frontend/Backend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Conexión de API y pruebas funcionales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Django REST, Fetch API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Dificultades iniciales superadas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Ampliación de plazo 1 semana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y optimización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de calidad y rendimiento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Postman, navegador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Pendiente de ejecución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Reprogramado para Fase 3</w:t>
            </w:r>
          </w:p>
        </w:tc>
      </w:tr>
      <w:tr>
        <w:trPr>
          <w:cantSplit w:val="0"/>
          <w:trHeight w:val="1333.35937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técnica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Manual de usuario y técnico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Word, GitHub Wiki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Avance parcial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519.72656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1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10"/>
              <w:tblGridChange w:id="0">
                <w:tblGrid>
                  <w:gridCol w:w="111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Incorporar evidencias de pruebas</w:t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b w:val="1"/>
                <w:color w:val="1f4e7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4e79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 para fundamentar de manera adecuada qué obstáculos se te presentaron al realizar el plan de trabajo y cómo los abordaste y/o abordarás. En el caso de que tu plan de trabajo no haya requerido ni requiera ajustes, justifica esta decisión a partir de los facilitadores que te han permitido desarrollarlo como fue planeado. </w:t>
            </w:r>
          </w:p>
        </w:tc>
      </w:tr>
    </w:tbl>
    <w:p w:rsidR="00000000" w:rsidDel="00000000" w:rsidP="00000000" w:rsidRDefault="00000000" w:rsidRPr="00000000" w14:paraId="00000076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0" w:bottomFromText="0" w:vertAnchor="text" w:horzAnchor="text" w:tblpX="0" w:tblpY="1"/>
        <w:tblW w:w="1034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343"/>
        <w:tblGridChange w:id="0">
          <w:tblGrid>
            <w:gridCol w:w="1034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 anticipada y uso de herramientas colaborativas.</w:t>
              <w:br w:type="textWrapping"/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Buena comunicación interna.</w:t>
              <w:br w:type="textWrapping"/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Distribución equilibrada de las tareas según competencias.</w:t>
              <w:br w:type="textWrapping"/>
            </w:r>
          </w:p>
          <w:p w:rsidR="00000000" w:rsidDel="00000000" w:rsidP="00000000" w:rsidRDefault="00000000" w:rsidRPr="00000000" w14:paraId="0000007E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Dificultadores: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Tiempos ajustados para la integración técnica.</w:t>
              <w:br w:type="textWrapping"/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de experiencia inicial con Django REST Framework.</w:t>
              <w:br w:type="textWrapping"/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tomadas: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Reuniones semanales de seguimiento.</w:t>
              <w:br w:type="textWrapping"/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Asignación de apoyo técnico adicional a la integración.</w:t>
              <w:br w:type="textWrapping"/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Ampliación del plazo de una semana para completar pruebas internas.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0" w:bottomFromText="0" w:vertAnchor="text" w:horzAnchor="text" w:tblpX="0" w:tblpY="107"/>
        <w:tblW w:w="1034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343"/>
        <w:tblGridChange w:id="0">
          <w:tblGrid>
            <w:gridCol w:w="1034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ajustaron los plazos de la integración Frontend/Backend para permitir una mejor validación de datos y pruebas de rendimiento.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eliminaron actividades, ya que todas siguen siendo relevantes para la consecución del objetivo final.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0" w:line="24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4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343"/>
        <w:tblGridChange w:id="0">
          <w:tblGrid>
            <w:gridCol w:w="10343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actividades de pruebas y optimización no han comenzado según la carta Gantt original debido a la priorización de la integración.</w:t>
            </w:r>
          </w:p>
          <w:p w:rsidR="00000000" w:rsidDel="00000000" w:rsidP="00000000" w:rsidRDefault="00000000" w:rsidRPr="00000000" w14:paraId="0000009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estableció como estrategia realizar dichas pruebas de manera paralela a la finalización del Backend en la próxima fase para no afectar la entrega final.</w:t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4764</wp:posOffset>
                </wp:positionH>
                <wp:positionV relativeFrom="paragraph">
                  <wp:posOffset>39053</wp:posOffset>
                </wp:positionV>
                <wp:extent cx="6687185" cy="1013314"/>
                <wp:effectExtent b="0" l="0" r="0" t="0"/>
                <wp:wrapNone/>
                <wp:docPr id="1755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016695" y="3287631"/>
                          <a:ext cx="6658610" cy="984739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dash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   Esta evaluación  corresponde a la segunda evaluación formativa que realizar el docente de APT en la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28"/>
                                <w:u w:val="single"/>
                                <w:vertAlign w:val="baseline"/>
                              </w:rPr>
                              <w:t xml:space="preserve">semana 9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4764</wp:posOffset>
                </wp:positionH>
                <wp:positionV relativeFrom="paragraph">
                  <wp:posOffset>39053</wp:posOffset>
                </wp:positionV>
                <wp:extent cx="6687185" cy="1013314"/>
                <wp:effectExtent b="0" l="0" r="0" t="0"/>
                <wp:wrapNone/>
                <wp:docPr id="1755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7185" cy="10133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rPr>
                <w:b w:val="1"/>
                <w:color w:val="1f4e7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4e79"/>
                <w:sz w:val="28"/>
                <w:szCs w:val="28"/>
                <w:rtl w:val="0"/>
              </w:rPr>
              <w:t xml:space="preserve">4. Evaluación formativa informe de avance Fase 2 APT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A continuación se presenta una pauta de autoevaluación (rúbrica) que tiene como objetivo orientar a los estudiantes sobre los elementos a evaluar en esta fase .</w:t>
            </w:r>
          </w:p>
        </w:tc>
      </w:tr>
    </w:tbl>
    <w:p w:rsidR="00000000" w:rsidDel="00000000" w:rsidP="00000000" w:rsidRDefault="00000000" w:rsidRPr="00000000" w14:paraId="000000A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76" w:lineRule="auto"/>
        <w:jc w:val="both"/>
        <w:rPr>
          <w:rFonts w:ascii="Calibri" w:cs="Calibri" w:eastAsia="Calibri" w:hAnsi="Calibri"/>
          <w:b w:val="1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767171"/>
          <w:sz w:val="24"/>
          <w:szCs w:val="24"/>
          <w:rtl w:val="0"/>
        </w:rPr>
        <w:t xml:space="preserve">Agente evaluador: Equipos </w:t>
      </w:r>
    </w:p>
    <w:p w:rsidR="00000000" w:rsidDel="00000000" w:rsidP="00000000" w:rsidRDefault="00000000" w:rsidRPr="00000000" w14:paraId="000000A4">
      <w:pPr>
        <w:spacing w:after="0" w:line="276" w:lineRule="auto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Cada equipo se deberá reunir, analizar los indicadores y en consenso, decidir la categoría de Nivel alcanzado por indicador según la información de la rúbrica.</w:t>
      </w:r>
    </w:p>
    <w:p w:rsidR="00000000" w:rsidDel="00000000" w:rsidP="00000000" w:rsidRDefault="00000000" w:rsidRPr="00000000" w14:paraId="000000A5">
      <w:pPr>
        <w:spacing w:after="0" w:line="360" w:lineRule="auto"/>
        <w:jc w:val="both"/>
        <w:rPr>
          <w:rFonts w:ascii="Calibri" w:cs="Calibri" w:eastAsia="Calibri" w:hAnsi="Calibri"/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8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8"/>
        <w:gridCol w:w="1761"/>
        <w:gridCol w:w="1546"/>
        <w:gridCol w:w="1572"/>
        <w:gridCol w:w="1701"/>
        <w:gridCol w:w="1705"/>
        <w:gridCol w:w="1272"/>
        <w:tblGridChange w:id="0">
          <w:tblGrid>
            <w:gridCol w:w="928"/>
            <w:gridCol w:w="1761"/>
            <w:gridCol w:w="1546"/>
            <w:gridCol w:w="1572"/>
            <w:gridCol w:w="1701"/>
            <w:gridCol w:w="1705"/>
            <w:gridCol w:w="1272"/>
          </w:tblGrid>
        </w:tblGridChange>
      </w:tblGrid>
      <w:tr>
        <w:trPr>
          <w:cantSplit w:val="0"/>
          <w:trHeight w:val="67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color w:val="1e4d78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e4d78"/>
                <w:sz w:val="28"/>
                <w:szCs w:val="28"/>
                <w:rtl w:val="0"/>
              </w:rPr>
              <w:t xml:space="preserve">Coevaluación Informe de Avance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0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tabs>
                <w:tab w:val="left" w:leader="none" w:pos="505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Dimensión</w:t>
            </w:r>
          </w:p>
        </w:tc>
        <w:tc>
          <w:tcPr/>
          <w:p w:rsidR="00000000" w:rsidDel="00000000" w:rsidP="00000000" w:rsidRDefault="00000000" w:rsidRPr="00000000" w14:paraId="000000AE">
            <w:pPr>
              <w:tabs>
                <w:tab w:val="left" w:leader="none" w:pos="505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Indicadores/Categoría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Completamente Logrado</w:t>
            </w:r>
          </w:p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(CL) 100% Logro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Logrado</w:t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(L) 60% Logro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Por Lograr</w:t>
            </w:r>
          </w:p>
          <w:p w:rsidR="00000000" w:rsidDel="00000000" w:rsidP="00000000" w:rsidRDefault="00000000" w:rsidRPr="00000000" w14:paraId="000000B4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(PL) 30% Logro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No Logrado</w:t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(NL) 0% Logro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Calibri" w:cs="Calibri" w:eastAsia="Calibri" w:hAnsi="Calibri"/>
                <w:color w:val="1f4e79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Retroalimentación (Comentarios)</w:t>
            </w:r>
          </w:p>
        </w:tc>
      </w:tr>
      <w:tr>
        <w:trPr>
          <w:cantSplit w:val="1"/>
          <w:trHeight w:val="1509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tabs>
                <w:tab w:val="left" w:leader="none" w:pos="505"/>
              </w:tabs>
              <w:spacing w:line="360" w:lineRule="auto"/>
              <w:ind w:left="113" w:right="113" w:firstLine="0"/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Avance y monitoreo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tabs>
                <w:tab w:val="left" w:leader="none" w:pos="505"/>
              </w:tabs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1. Identificar factores que han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sz w:val="18"/>
                <w:szCs w:val="18"/>
                <w:rtl w:val="0"/>
              </w:rPr>
              <w:t xml:space="preserve">dificultado y/o facilitado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el desarrollo del proyecto y plantear cómo abordar las dificultades detectadas.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factores que han dificultado y/o facilitado el desarrollo del proyecto y planteamos cómo abordar todas las dificultades presentadas, en caso de ser necesario.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factores que han dificultado y/ o facilitado el desarrollo del proyecto, y planteamos cómo abordar la mayoría de las dificultades presentadas.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factores que han dificultado y/ o facilitado el desarrollo del proyecto, y planteamos cómo abordar solo algunas de las dificultades presentadas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identificamos factores que han dificultado o facilitado el desarrollo del proyecto y/o no planteamos cómo abordar las dificultades presentadas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color w:val="1f4e79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67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tabs>
                <w:tab w:val="left" w:leader="none" w:pos="505"/>
              </w:tabs>
              <w:spacing w:line="360" w:lineRule="auto"/>
              <w:ind w:left="113" w:right="113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Evidencias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tabs>
                <w:tab w:val="left" w:leader="none" w:pos="505"/>
              </w:tabs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2. Presenta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sz w:val="18"/>
                <w:szCs w:val="18"/>
                <w:rtl w:val="0"/>
              </w:rPr>
              <w:t xml:space="preserve">evidencias de avance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que cumplen los estándares de la disciplina de acuerdo con su planificación de avance. 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Presentamos evidencias de avance que cumplen los estándares de la disciplina con excelencia. Justificamos ajustes en las evidencias de avance en caso de haber sido realizados.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Presentamos evidencias de avance que requieren ajustes de acuerdo a los estándares de la disciplina y justificamos los ajustes en caso de ser necesario. 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Presentamos evidencias de avance que requieren ajustes mayores de acuerdo a los estándares de calidad de la disciplina y/o no justifica los ajustes en caso de ser necesario.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Presentamos evidencias de avance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cumplen los estándares de la disciplina.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color w:val="1f4e79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5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tabs>
                <w:tab w:val="left" w:leader="none" w:pos="505"/>
              </w:tabs>
              <w:spacing w:line="360" w:lineRule="auto"/>
              <w:ind w:left="113" w:right="113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Aspectos Formales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3. Utiliza un lenguaje técnico y pertinente de su disciplina, tanto en las presentaciones </w:t>
            </w:r>
          </w:p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orales como en el contenido de los documentos</w:t>
            </w:r>
          </w:p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formales que acompañan esta asignatura. 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Utilizamos siempre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Utilizamos la mayoría de las veces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Utilizamos en ocasiones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 Utilizamos un lenguaje técnico y pertinente de mi disciplina, tanto en las presentaciones orales como en el contenido de los documentos formales que acompañan esta asignatura. 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color w:val="1f4e79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F">
            <w:pPr>
              <w:tabs>
                <w:tab w:val="left" w:leader="none" w:pos="505"/>
              </w:tabs>
              <w:spacing w:line="360" w:lineRule="auto"/>
              <w:ind w:left="113" w:right="113" w:firstLine="0"/>
              <w:jc w:val="center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Disciplinares</w:t>
            </w:r>
          </w:p>
        </w:tc>
        <w:tc>
          <w:tcPr/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05"/>
              </w:tabs>
              <w:ind w:hanging="144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  4. Usa herramientas de desarrollo colaborativo para el desarrollo de aplicaciones en equipos de trabajo.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Usamos correctamente un versionador como GitLab, Bitbucket, GitHub u otro para respaldar el código fuente, desarrollando así la aplicación de manera colaborativa.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Usamos correctamente un versionador como GitLab, Bitbucket, GitHub u otro para respaldar el código fuente, desarrollando así la aplicación pero no de manera colaborativa.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Usamos   un versionador como GitLab, Bitbucket, GitHub u otro para respaldar el código fuente de forma sistemática a lo largo del proceso.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usamos correctamente un versionador como GitLab, Bitbucket, GitHub u otro para respaldar el código fuente.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color w:val="1f4e79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1f4e79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tabs>
                <w:tab w:val="left" w:leader="none" w:pos="505"/>
              </w:tabs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5.Implementa la solución de integración de acuerdo al modelado de negocio y arquitectura propuestos, que dan respuesta a los requerimientos de la fase 2.</w:t>
            </w:r>
          </w:p>
        </w:tc>
        <w:tc>
          <w:tcPr/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Implementamos la totalidad de los componentes del Front End con el Back End comprometidos para la fase 2.</w:t>
            </w:r>
          </w:p>
        </w:tc>
        <w:tc>
          <w:tcPr/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Implementamos entre el 79% y el 50% de los componentes del Front End con el Back End comprometidos para la fase 2.</w:t>
            </w:r>
          </w:p>
        </w:tc>
        <w:tc>
          <w:tcPr/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Implementamos entre el 49% y el 25% de los componentes del Front End con el Back End comprometidos para la fase 2.</w:t>
            </w:r>
          </w:p>
        </w:tc>
        <w:tc>
          <w:tcPr/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Implementamos menos del 25% de los componentes del Front End con el Back End comprometidos para la fase 2.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color w:val="1f4e79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1f4e79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tabs>
                <w:tab w:val="left" w:leader="none" w:pos="505"/>
              </w:tabs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6. Efectúa la manipulación de los datos de acuerdo a los requerimientos de la fase 2 </w:t>
            </w:r>
          </w:p>
        </w:tc>
        <w:tc>
          <w:tcPr/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Efectuamos  la manipulación de los datos de la totalidad de requerimientos comprometidos para la fase 2</w:t>
            </w:r>
          </w:p>
        </w:tc>
        <w:tc>
          <w:tcPr/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Efectuamos  la manipulación de los datos entre el 79% y el 50% de requerimientos comprometidos para la fase 2.</w:t>
            </w:r>
          </w:p>
        </w:tc>
        <w:tc>
          <w:tcPr/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Efectuamos  la manipulación de los datos entre el 49% y el 25% de requerimientos comprometidos para la fase 2 .</w:t>
            </w:r>
          </w:p>
        </w:tc>
        <w:tc>
          <w:tcPr/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Efectuamos la manipulación de los datos en menos del 25% de requerimientos comprometidos para la fase 2 .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color w:val="1f4e79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Competencias de Empleabilidad</w:t>
      </w:r>
    </w:p>
    <w:tbl>
      <w:tblPr>
        <w:tblStyle w:val="Table14"/>
        <w:tblW w:w="10493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8"/>
        <w:gridCol w:w="1761"/>
        <w:gridCol w:w="1546"/>
        <w:gridCol w:w="1572"/>
        <w:gridCol w:w="1701"/>
        <w:gridCol w:w="1560"/>
        <w:gridCol w:w="1425"/>
        <w:tblGridChange w:id="0">
          <w:tblGrid>
            <w:gridCol w:w="928"/>
            <w:gridCol w:w="1761"/>
            <w:gridCol w:w="1546"/>
            <w:gridCol w:w="1572"/>
            <w:gridCol w:w="1701"/>
            <w:gridCol w:w="1560"/>
            <w:gridCol w:w="1425"/>
          </w:tblGrid>
        </w:tblGridChange>
      </w:tblGrid>
      <w:tr>
        <w:trPr>
          <w:cantSplit w:val="0"/>
          <w:trHeight w:val="670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tabs>
                <w:tab w:val="left" w:leader="none" w:pos="505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Dimensión</w:t>
            </w:r>
          </w:p>
        </w:tc>
        <w:tc>
          <w:tcPr/>
          <w:p w:rsidR="00000000" w:rsidDel="00000000" w:rsidP="00000000" w:rsidRDefault="00000000" w:rsidRPr="00000000" w14:paraId="000000EB">
            <w:pPr>
              <w:tabs>
                <w:tab w:val="left" w:leader="none" w:pos="505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Indicadores/Categoría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100% Logro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80% Logro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1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60% Logro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F3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30% Logro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5">
            <w:pPr>
              <w:jc w:val="center"/>
              <w:rPr>
                <w:rFonts w:ascii="Calibri" w:cs="Calibri" w:eastAsia="Calibri" w:hAnsi="Calibri"/>
                <w:color w:val="1f4e79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0% Logro</w:t>
            </w:r>
          </w:p>
        </w:tc>
      </w:tr>
      <w:tr>
        <w:trPr>
          <w:cantSplit w:val="0"/>
          <w:trHeight w:val="128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6">
            <w:pPr>
              <w:ind w:left="113" w:right="113" w:firstLine="0"/>
              <w:jc w:val="center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Trabajo en Equipo (N1)</w:t>
            </w:r>
          </w:p>
          <w:p w:rsidR="00000000" w:rsidDel="00000000" w:rsidP="00000000" w:rsidRDefault="00000000" w:rsidRPr="00000000" w14:paraId="000000F7">
            <w:pPr>
              <w:ind w:left="113" w:right="113" w:firstLine="0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7.Cumple las tareas que le son asignadas, con autonomía dentro del equipo, en los plazos requeridos.</w:t>
            </w:r>
          </w:p>
        </w:tc>
        <w:tc>
          <w:tcPr/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144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  Cumplimos  las tareas que le son asignadas al interior del equipo, cumpliéndolas de forma autónoma y cumpliendo los plazos en las que deben estar finalizadas estas tareas.</w:t>
            </w:r>
          </w:p>
        </w:tc>
        <w:tc>
          <w:tcPr/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144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  Cumplimos con las tareas que le son asignadas en los plazos que son requeridos, con apoyo acotado del equipo. </w:t>
            </w:r>
          </w:p>
        </w:tc>
        <w:tc>
          <w:tcPr/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144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  Cumplimos con las tareas que le son asignadas en los plazos requeridos, con apoyo del equipo. </w:t>
            </w:r>
          </w:p>
        </w:tc>
        <w:tc>
          <w:tcPr/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144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  Cumplimos parcialmente las tareas asignadas, requiriendo apoyo para lograr los plazos.</w:t>
            </w:r>
          </w:p>
        </w:tc>
        <w:tc>
          <w:tcPr/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144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  No cumplimos las tareas asignadas. </w:t>
            </w:r>
          </w:p>
        </w:tc>
      </w:tr>
      <w:tr>
        <w:trPr>
          <w:cantSplit w:val="0"/>
          <w:trHeight w:val="128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1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8.Participa de forma activa en los espacios de encuentro del equipo, compartiendo la información, los conocimientos y las experiencias.</w:t>
            </w:r>
          </w:p>
        </w:tc>
        <w:tc>
          <w:tcPr/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Participamos de forma activa en los diversos espacios de encuentro del equipo, compartiendo la información, conocimientos y experiencias que posee con el equipo.</w:t>
            </w:r>
          </w:p>
        </w:tc>
        <w:tc>
          <w:tcPr/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Participamos de forma activa en los espacios de encuentro del equipo, pero compartiendo información, y/o conocimientos y/o experiencias sin profundizar en las inquietudes de los demás</w:t>
            </w:r>
          </w:p>
        </w:tc>
        <w:tc>
          <w:tcPr/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Participamos en los espacios de encuentro del equipo, compartiendo alguna información, conocimientos o experiencias de forma breve. </w:t>
            </w:r>
          </w:p>
        </w:tc>
        <w:tc>
          <w:tcPr/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Participamos en los espacios de encuentro del equipo, pero no comparte información, conocimientos ni experiencias.</w:t>
            </w:r>
          </w:p>
        </w:tc>
        <w:tc>
          <w:tcPr/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144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  No participamos en equipos de trabajo. </w:t>
            </w:r>
          </w:p>
        </w:tc>
      </w:tr>
      <w:tr>
        <w:trPr>
          <w:cantSplit w:val="1"/>
          <w:trHeight w:val="1509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ind w:left="113" w:right="113" w:firstLine="0"/>
              <w:jc w:val="center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Resolución de Problemas (N1)</w:t>
            </w:r>
          </w:p>
        </w:tc>
        <w:tc>
          <w:tcPr/>
          <w:p w:rsidR="00000000" w:rsidDel="00000000" w:rsidP="00000000" w:rsidRDefault="00000000" w:rsidRPr="00000000" w14:paraId="00000106">
            <w:pPr>
              <w:tabs>
                <w:tab w:val="left" w:leader="none" w:pos="505"/>
              </w:tabs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9. Aplica en su totalidad la alternativa de solución escogida para el problema planteado.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Aplicamos de manera total todos los elementos de la alternativa escogida, para poder solucionar el problema planteado. 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Aplicamos  la alternativa de solución escogida para el problema planteado, dejando fuera algunos puntos menores del problema.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Aplicamos  de manera parcial la alternativa de solución escogida para el problema planteado dejando fuera puntos menores del problema.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Aplicamos  algunos pasos superficiales para solucionar el problema planteado, más no la alternativa de solución escogida.</w:t>
            </w:r>
          </w:p>
        </w:tc>
        <w:tc>
          <w:tcPr/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05"/>
              </w:tabs>
              <w:ind w:hanging="144"/>
              <w:rPr>
                <w:rFonts w:ascii="Calibri" w:cs="Calibri" w:eastAsia="Calibri" w:hAnsi="Calibri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 No aplicamos la alternativa de solución escogida para el problema planteado, o no ha elegido una alternativa de solución. </w:t>
            </w:r>
          </w:p>
        </w:tc>
      </w:tr>
    </w:tbl>
    <w:p w:rsidR="00000000" w:rsidDel="00000000" w:rsidP="00000000" w:rsidRDefault="00000000" w:rsidRPr="00000000" w14:paraId="0000010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5840" w:w="12240" w:orient="portrait"/>
      <w:pgMar w:bottom="1135" w:top="1440" w:left="1077" w:right="1077" w:header="567" w:footer="465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5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0875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5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se añade esta columna para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390009" cy="358509"/>
          <wp:effectExtent b="0" l="0" r="0" t="0"/>
          <wp:docPr descr="C:\Users\cmaureira\AppData\Local\Microsoft\Windows\INetCache\Content.Word\LOGOTIPO 1.jpg" id="17560" name="image1.jpg"/>
          <a:graphic>
            <a:graphicData uri="http://schemas.openxmlformats.org/drawingml/2006/picture">
              <pic:pic>
                <pic:nvPicPr>
                  <pic:cNvPr descr="C:\Users\cmaureira\AppData\Local\Microsoft\Windows\INetCache\Content.Word\LOGOTIPO 1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0009" cy="35850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3240" w:hanging="144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80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rPr>
      <w:hidden w:val="1"/>
    </w:tr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rPr>
      <w:hidden w:val="1"/>
    </w:tr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rPr>
      <w:hidden w:val="1"/>
    </w:tr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rPr>
        <w:hidden w:val="1"/>
      </w:trPr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rPr>
        <w:hidden w:val="1"/>
      </w:trPr>
      <w:tcPr>
        <w:shd w:color="auto" w:fill="f2f2f2" w:themeFill="background1" w:themeFillShade="0000F2" w:val="clear"/>
      </w:tcPr>
    </w:tblStylePr>
    <w:tblStylePr w:type="band1Horz">
      <w:tblPr/>
      <w:trPr>
        <w:hidden w:val="1"/>
      </w:trPr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rPr>
      <w:hidden w:val="1"/>
    </w:trPr>
    <w:tblStylePr w:type="firstRow">
      <w:rPr>
        <w:b w:val="1"/>
        <w:bCs w:val="1"/>
      </w:rPr>
      <w:tblPr/>
      <w:trPr>
        <w:hidden w:val="1"/>
      </w:trPr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rPr>
        <w:hidden w:val="1"/>
      </w:trPr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rPr>
      <w:hidden w:val="1"/>
    </w:tr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rPr>
        <w:hidden w:val="1"/>
      </w:trPr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rPr>
      <w:hidden w:val="1"/>
    </w:tr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rPr>
        <w:hidden w:val="1"/>
      </w:trPr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rPr>
        <w:hidden w:val="1"/>
      </w:trPr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rPr>
        <w:hidden w:val="1"/>
      </w:trPr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rPr>
        <w:hidden w:val="1"/>
      </w:trPr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rPr>
        <w:hidden w:val="1"/>
      </w:trPr>
      <w:tcPr>
        <w:shd w:color="auto" w:fill="f2f2f2" w:themeFill="background1" w:themeFillShade="0000F2" w:val="clear"/>
      </w:tcPr>
    </w:tblStylePr>
    <w:tblStylePr w:type="band1Horz">
      <w:tblPr/>
      <w:trPr>
        <w:hidden w:val="1"/>
      </w:trPr>
      <w:tcPr>
        <w:shd w:color="auto" w:fill="f2f2f2" w:themeFill="background1" w:themeFillShade="0000F2" w:val="clear"/>
      </w:tcPr>
    </w:tblStylePr>
    <w:tblStylePr w:type="neCell">
      <w:tblPr/>
      <w:trPr>
        <w:hidden w:val="1"/>
      </w:trPr>
      <w:tcPr>
        <w:tcBorders>
          <w:left w:space="0" w:sz="0" w:val="nil"/>
        </w:tcBorders>
      </w:tcPr>
    </w:tblStylePr>
    <w:tblStylePr w:type="nwCell">
      <w:tblPr/>
      <w:trPr>
        <w:hidden w:val="1"/>
      </w:trPr>
      <w:tcPr>
        <w:tcBorders>
          <w:right w:space="0" w:sz="0" w:val="nil"/>
        </w:tcBorders>
      </w:tcPr>
    </w:tblStylePr>
    <w:tblStylePr w:type="seCell">
      <w:tblPr/>
      <w:trPr>
        <w:hidden w:val="1"/>
      </w:trPr>
      <w:tcPr>
        <w:tcBorders>
          <w:left w:space="0" w:sz="0" w:val="nil"/>
        </w:tcBorders>
      </w:tcPr>
    </w:tblStylePr>
    <w:tblStylePr w:type="swCell">
      <w:tblPr/>
      <w:trPr>
        <w:hidden w:val="1"/>
      </w:trPr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rPr>
      <w:hidden w:val="1"/>
    </w:tr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rPr>
        <w:hidden w:val="1"/>
      </w:trPr>
      <w:tcPr>
        <w:shd w:color="auto" w:fill="d9e2f3" w:themeFill="accent5" w:themeFillTint="000033" w:val="clear"/>
      </w:tcPr>
    </w:tblStylePr>
    <w:tblStylePr w:type="band1Horz">
      <w:tblPr/>
      <w:trPr>
        <w:hidden w:val="1"/>
      </w:trPr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rPr>
      <w:hidden w:val="1"/>
    </w:tr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rPr>
      <w:hidden w:val="1"/>
    </w:t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fpSDAuVqz4xgDXqcriDh3lgPjQ==">CgMxLjAyDmguZjE3enZvcG03bmQ3Mg5oLmdlaTg2Z3l6bHRqMzIOaC5nZWk4Nmd5emx0ajMyDmguZ2VpODZneXpsdGozOAByITFJR25US3FtSkZkQ0pxNExVNVdwSkE4ellmNjFXSko3Sg==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2022-01-05T13:01:00Z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0x010100540D93CFA3C06649B648D09825F0F998</vt:lpwstr>
  </property>
</Properties>
</file>