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Use Case</w:t>
      </w:r>
    </w:p>
    <w:p>
      <w:pPr>
        <w:jc w:val="right"/>
        <w:rPr>
          <w:rFonts w:hint="eastAsia"/>
          <w:b w:val="0"/>
          <w:bCs w:val="0"/>
          <w:sz w:val="30"/>
          <w:szCs w:val="30"/>
          <w:lang w:val="en-US" w:eastAsia="zh-CN"/>
        </w:rPr>
      </w:pPr>
      <w:r>
        <w:rPr>
          <w:rFonts w:hint="eastAsia"/>
          <w:b w:val="0"/>
          <w:bCs w:val="0"/>
          <w:sz w:val="30"/>
          <w:szCs w:val="30"/>
          <w:lang w:val="en-US" w:eastAsia="zh-CN"/>
        </w:rPr>
        <w:t>——201532120103  胡楚楚</w:t>
      </w:r>
    </w:p>
    <w:p>
      <w:pPr>
        <w:ind w:firstLine="420" w:firstLineChars="0"/>
        <w:jc w:val="both"/>
        <w:rPr>
          <w:rFonts w:hint="eastAsia" w:ascii="Arial" w:hAnsi="Arial" w:eastAsia="宋体" w:cs="Arial"/>
          <w:b w:val="0"/>
          <w:i w:val="0"/>
          <w:caps w:val="0"/>
          <w:color w:val="333333"/>
          <w:spacing w:val="0"/>
          <w:sz w:val="16"/>
          <w:szCs w:val="16"/>
          <w:shd w:val="clear" w:fill="FFFFFF"/>
          <w:lang w:val="en-US" w:eastAsia="zh-CN"/>
        </w:rPr>
      </w:pPr>
    </w:p>
    <w:p>
      <w:pPr>
        <w:ind w:firstLine="420" w:firstLineChars="0"/>
        <w:jc w:val="both"/>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In software engineering, use case is a capture potential demand in the development of new systems or software modification technology. Each case provides one or more scenes, the scene reveals how the system with end users or other systems interact, so as to obtain a clear business case to the target. Avoid technical terms, instead of the end users or experts in the field of language. The general case is created by software developers and end users.</w:t>
      </w:r>
    </w:p>
    <w:p>
      <w:pPr>
        <w:ind w:firstLine="420" w:firstLineChars="0"/>
        <w:jc w:val="both"/>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Ivar Jacobson began writing the field environment usage scenarios. in 1967 when defining the architecture of Ericsson's AXE system</w:t>
      </w:r>
    </w:p>
    <w:p>
      <w:pPr>
        <w:ind w:firstLine="420" w:firstLineChars="0"/>
        <w:jc w:val="both"/>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Mid 1980s Jacobson spent a lot of energy to think about the work method of the past more than 10 years. He built a term anvendningsfall, the effect of "use" (situation of usage) or use case (usage case). But when published in English, he found that "useage case" in the English sense, so writing case "use case"</w:t>
      </w:r>
    </w:p>
    <w:p>
      <w:pPr>
        <w:ind w:firstLine="420" w:firstLineChars="0"/>
        <w:jc w:val="both"/>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Use Case can be described in many ways, we can use natural language, language can be used, also can use a variety of icons. In UML, usually to describe Use Case in two, which is the sequence diagram and collaboration diagram (Sequence Diagram) (Collaboration Diagram).</w:t>
      </w:r>
    </w:p>
    <w:p>
      <w:pPr>
        <w:ind w:firstLine="420" w:firstLineChars="0"/>
        <w:jc w:val="both"/>
        <w:rPr>
          <w:rFonts w:hint="default" w:ascii="Arial" w:hAnsi="Arial" w:eastAsia="宋体" w:cs="Arial"/>
          <w:b w:val="0"/>
          <w:i w:val="0"/>
          <w:caps w:val="0"/>
          <w:color w:val="333333"/>
          <w:spacing w:val="0"/>
          <w:kern w:val="0"/>
          <w:sz w:val="20"/>
          <w:szCs w:val="20"/>
          <w:shd w:val="clear" w:fill="FFFFFF"/>
          <w:lang w:val="en-US" w:eastAsia="zh-CN" w:bidi="ar"/>
        </w:rPr>
      </w:pPr>
      <w:bookmarkStart w:id="0" w:name="_GoBack"/>
      <w:bookmarkEnd w:id="0"/>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Use Case consists of the following elements:</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name (of a thing or organization)</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short description</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 xml:space="preserve">flow of event </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relation</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Activity diagrams and state diagrams</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Use Case diagram</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special needs</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Precondition</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r>
        <w:rPr>
          <w:rFonts w:hint="eastAsia" w:ascii="Arial" w:hAnsi="Arial" w:eastAsia="宋体" w:cs="Arial"/>
          <w:b w:val="0"/>
          <w:i w:val="0"/>
          <w:caps w:val="0"/>
          <w:color w:val="333333"/>
          <w:spacing w:val="0"/>
          <w:sz w:val="20"/>
          <w:szCs w:val="20"/>
          <w:shd w:val="clear" w:fill="FFFFFF"/>
          <w:lang w:val="en-US" w:eastAsia="zh-CN"/>
        </w:rPr>
        <w:t>post-condition</w:t>
      </w:r>
    </w:p>
    <w:p>
      <w:pPr>
        <w:keepNext w:val="0"/>
        <w:keepLines w:val="0"/>
        <w:widowControl/>
        <w:suppressLineNumbers w:val="0"/>
        <w:shd w:val="clear" w:fill="FFFFFF"/>
        <w:spacing w:after="180" w:afterAutospacing="0" w:line="288" w:lineRule="atLeast"/>
        <w:ind w:left="0" w:firstLine="420"/>
        <w:jc w:val="left"/>
        <w:rPr>
          <w:rFonts w:hint="eastAsia" w:ascii="Arial" w:hAnsi="Arial" w:eastAsia="宋体" w:cs="Arial"/>
          <w:b w:val="0"/>
          <w:i w:val="0"/>
          <w:caps w:val="0"/>
          <w:color w:val="333333"/>
          <w:spacing w:val="0"/>
          <w:sz w:val="20"/>
          <w:szCs w:val="20"/>
          <w:shd w:val="clear" w:fill="FFFFFF"/>
          <w:lang w:val="en-US" w:eastAsia="zh-CN"/>
        </w:rPr>
      </w:pP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Use Case has a basic event flow (called an ideal path), and a number of exception flows, including:</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fundamental changes</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 xml:space="preserve">exceptional case </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Exception event streams dealing with errors</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bCs/>
          <w:i w:val="0"/>
          <w:caps w:val="0"/>
          <w:color w:val="333333"/>
          <w:spacing w:val="0"/>
          <w:kern w:val="0"/>
          <w:sz w:val="20"/>
          <w:szCs w:val="20"/>
          <w:shd w:val="clear" w:fill="FFFFFF"/>
          <w:lang w:val="en-US" w:eastAsia="zh-CN" w:bidi="ar"/>
        </w:rPr>
      </w:pPr>
      <w:r>
        <w:rPr>
          <w:rFonts w:hint="default" w:ascii="Arial" w:hAnsi="Arial" w:eastAsia="宋体" w:cs="Arial"/>
          <w:b w:val="0"/>
          <w:bCs/>
          <w:i w:val="0"/>
          <w:caps w:val="0"/>
          <w:color w:val="333333"/>
          <w:spacing w:val="0"/>
          <w:kern w:val="0"/>
          <w:sz w:val="20"/>
          <w:szCs w:val="20"/>
          <w:shd w:val="clear" w:fill="FFFFFF"/>
          <w:lang w:val="en-US" w:eastAsia="zh-CN" w:bidi="ar"/>
        </w:rPr>
        <w:t>Use Case instructions should include the following contents:</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bCs/>
          <w:i w:val="0"/>
          <w:caps w:val="0"/>
          <w:color w:val="333333"/>
          <w:spacing w:val="0"/>
          <w:kern w:val="0"/>
          <w:sz w:val="20"/>
          <w:szCs w:val="20"/>
          <w:shd w:val="clear" w:fill="FFFFFF"/>
          <w:lang w:val="en-US" w:eastAsia="zh-CN" w:bidi="ar"/>
        </w:rPr>
      </w:pPr>
      <w:r>
        <w:rPr>
          <w:rFonts w:hint="default" w:ascii="Arial" w:hAnsi="Arial" w:eastAsia="宋体" w:cs="Arial"/>
          <w:b w:val="0"/>
          <w:bCs/>
          <w:i w:val="0"/>
          <w:caps w:val="0"/>
          <w:color w:val="333333"/>
          <w:spacing w:val="0"/>
          <w:kern w:val="0"/>
          <w:sz w:val="20"/>
          <w:szCs w:val="20"/>
          <w:shd w:val="clear" w:fill="FFFFFF"/>
          <w:lang w:val="en-US" w:eastAsia="zh-CN" w:bidi="ar"/>
        </w:rPr>
        <w:t xml:space="preserve">functional description </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bCs/>
          <w:i w:val="0"/>
          <w:caps w:val="0"/>
          <w:color w:val="333333"/>
          <w:spacing w:val="0"/>
          <w:kern w:val="0"/>
          <w:sz w:val="20"/>
          <w:szCs w:val="20"/>
          <w:shd w:val="clear" w:fill="FFFFFF"/>
          <w:lang w:val="en-US" w:eastAsia="zh-CN" w:bidi="ar"/>
        </w:rPr>
      </w:pPr>
      <w:r>
        <w:rPr>
          <w:rFonts w:hint="default" w:ascii="Arial" w:hAnsi="Arial" w:eastAsia="宋体" w:cs="Arial"/>
          <w:b w:val="0"/>
          <w:bCs/>
          <w:i w:val="0"/>
          <w:caps w:val="0"/>
          <w:color w:val="333333"/>
          <w:spacing w:val="0"/>
          <w:kern w:val="0"/>
          <w:sz w:val="20"/>
          <w:szCs w:val="20"/>
          <w:shd w:val="clear" w:fill="FFFFFF"/>
          <w:lang w:val="en-US" w:eastAsia="zh-CN" w:bidi="ar"/>
        </w:rPr>
        <w:t xml:space="preserve"> serviceability</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bCs/>
          <w:i w:val="0"/>
          <w:caps w:val="0"/>
          <w:color w:val="333333"/>
          <w:spacing w:val="0"/>
          <w:kern w:val="0"/>
          <w:sz w:val="20"/>
          <w:szCs w:val="20"/>
          <w:shd w:val="clear" w:fill="FFFFFF"/>
          <w:lang w:val="en-US" w:eastAsia="zh-CN" w:bidi="ar"/>
        </w:rPr>
      </w:pPr>
      <w:r>
        <w:rPr>
          <w:rFonts w:hint="default" w:ascii="Arial" w:hAnsi="Arial" w:eastAsia="宋体" w:cs="Arial"/>
          <w:b w:val="0"/>
          <w:bCs/>
          <w:i w:val="0"/>
          <w:caps w:val="0"/>
          <w:color w:val="333333"/>
          <w:spacing w:val="0"/>
          <w:kern w:val="0"/>
          <w:sz w:val="20"/>
          <w:szCs w:val="20"/>
          <w:shd w:val="clear" w:fill="FFFFFF"/>
          <w:lang w:val="en-US" w:eastAsia="zh-CN" w:bidi="ar"/>
        </w:rPr>
        <w:t>reliability</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bCs/>
          <w:i w:val="0"/>
          <w:caps w:val="0"/>
          <w:color w:val="333333"/>
          <w:spacing w:val="0"/>
          <w:kern w:val="0"/>
          <w:sz w:val="20"/>
          <w:szCs w:val="20"/>
          <w:shd w:val="clear" w:fill="FFFFFF"/>
          <w:lang w:val="en-US" w:eastAsia="zh-CN" w:bidi="ar"/>
        </w:rPr>
      </w:pPr>
      <w:r>
        <w:rPr>
          <w:rFonts w:hint="default" w:ascii="Arial" w:hAnsi="Arial" w:eastAsia="宋体" w:cs="Arial"/>
          <w:b w:val="0"/>
          <w:bCs/>
          <w:i w:val="0"/>
          <w:caps w:val="0"/>
          <w:color w:val="333333"/>
          <w:spacing w:val="0"/>
          <w:kern w:val="0"/>
          <w:sz w:val="20"/>
          <w:szCs w:val="20"/>
          <w:shd w:val="clear" w:fill="FFFFFF"/>
          <w:lang w:val="en-US" w:eastAsia="zh-CN" w:bidi="ar"/>
        </w:rPr>
        <w:t>function (of a machine, etc.)</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bCs/>
          <w:i w:val="0"/>
          <w:caps w:val="0"/>
          <w:color w:val="333333"/>
          <w:spacing w:val="0"/>
          <w:kern w:val="0"/>
          <w:sz w:val="20"/>
          <w:szCs w:val="20"/>
          <w:shd w:val="clear" w:fill="FFFFFF"/>
          <w:lang w:val="en-US" w:eastAsia="zh-CN" w:bidi="ar"/>
        </w:rPr>
      </w:pPr>
      <w:r>
        <w:rPr>
          <w:rFonts w:hint="default" w:ascii="Arial" w:hAnsi="Arial" w:eastAsia="宋体" w:cs="Arial"/>
          <w:b w:val="0"/>
          <w:bCs/>
          <w:i w:val="0"/>
          <w:caps w:val="0"/>
          <w:color w:val="333333"/>
          <w:spacing w:val="0"/>
          <w:kern w:val="0"/>
          <w:sz w:val="20"/>
          <w:szCs w:val="20"/>
          <w:shd w:val="clear" w:fill="FFFFFF"/>
          <w:lang w:val="en-US" w:eastAsia="zh-CN" w:bidi="ar"/>
        </w:rPr>
        <w:t>Supportability</w:t>
      </w:r>
    </w:p>
    <w:p>
      <w:pPr>
        <w:keepNext w:val="0"/>
        <w:keepLines w:val="0"/>
        <w:widowControl/>
        <w:suppressLineNumbers w:val="0"/>
        <w:shd w:val="clear" w:fill="FFFFFF"/>
        <w:spacing w:after="180" w:afterAutospacing="0" w:line="288" w:lineRule="atLeast"/>
        <w:ind w:firstLine="420" w:firstLineChars="0"/>
        <w:jc w:val="left"/>
        <w:rPr>
          <w:rFonts w:hint="default" w:ascii="Arial" w:hAnsi="Arial" w:eastAsia="宋体" w:cs="Arial"/>
          <w:b w:val="0"/>
          <w:bCs/>
          <w:i w:val="0"/>
          <w:caps w:val="0"/>
          <w:color w:val="333333"/>
          <w:spacing w:val="0"/>
          <w:kern w:val="0"/>
          <w:sz w:val="20"/>
          <w:szCs w:val="20"/>
          <w:shd w:val="clear" w:fill="FFFFFF"/>
          <w:lang w:val="en-US" w:eastAsia="zh-CN" w:bidi="ar"/>
        </w:rPr>
      </w:pPr>
      <w:r>
        <w:rPr>
          <w:rFonts w:hint="default" w:ascii="Arial" w:hAnsi="Arial" w:eastAsia="宋体" w:cs="Arial"/>
          <w:b w:val="0"/>
          <w:bCs/>
          <w:i w:val="0"/>
          <w:caps w:val="0"/>
          <w:color w:val="333333"/>
          <w:spacing w:val="0"/>
          <w:kern w:val="0"/>
          <w:sz w:val="20"/>
          <w:szCs w:val="20"/>
          <w:shd w:val="clear" w:fill="FFFFFF"/>
          <w:lang w:val="en-US" w:eastAsia="zh-CN" w:bidi="ar"/>
        </w:rPr>
        <w:t xml:space="preserve">design constraint </w:t>
      </w:r>
    </w:p>
    <w:p>
      <w:pPr>
        <w:keepNext w:val="0"/>
        <w:keepLines w:val="0"/>
        <w:widowControl/>
        <w:suppressLineNumbers w:val="0"/>
        <w:shd w:val="clear" w:fill="FFFFFF"/>
        <w:spacing w:after="180" w:afterAutospacing="0" w:line="288" w:lineRule="atLeast"/>
        <w:ind w:firstLine="420" w:firstLineChars="0"/>
        <w:jc w:val="left"/>
        <w:rPr>
          <w:rFonts w:hint="default" w:ascii="Arial" w:hAnsi="Arial" w:eastAsia="宋体" w:cs="Arial"/>
          <w:b w:val="0"/>
          <w:bCs/>
          <w:i w:val="0"/>
          <w:caps w:val="0"/>
          <w:color w:val="333333"/>
          <w:spacing w:val="0"/>
          <w:kern w:val="0"/>
          <w:sz w:val="20"/>
          <w:szCs w:val="20"/>
          <w:shd w:val="clear" w:fill="FFFFFF"/>
          <w:lang w:val="en-US" w:eastAsia="zh-CN" w:bidi="ar"/>
        </w:rPr>
      </w:pPr>
    </w:p>
    <w:p>
      <w:pPr>
        <w:keepNext w:val="0"/>
        <w:keepLines w:val="0"/>
        <w:widowControl/>
        <w:suppressLineNumbers w:val="0"/>
        <w:shd w:val="clear" w:fill="FFFFFF"/>
        <w:spacing w:after="180" w:afterAutospacing="0" w:line="288" w:lineRule="atLeast"/>
        <w:ind w:left="168" w:leftChars="80" w:firstLine="200" w:firstLineChars="100"/>
        <w:jc w:val="left"/>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 xml:space="preserve">Use Cases has been more and more widely used. Compared with other requirements capture technologies, it </w:t>
      </w:r>
    </w:p>
    <w:p>
      <w:pPr>
        <w:keepNext w:val="0"/>
        <w:keepLines w:val="0"/>
        <w:widowControl/>
        <w:suppressLineNumbers w:val="0"/>
        <w:shd w:val="clear" w:fill="FFFFFF"/>
        <w:spacing w:after="180" w:afterAutospacing="0" w:line="288" w:lineRule="atLeast"/>
        <w:ind w:left="168" w:leftChars="80" w:firstLine="200" w:firstLineChars="100"/>
        <w:jc w:val="left"/>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has succeeded because of its success:</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1.Use Cases treats the system as a black box</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val="0"/>
          <w:i w:val="0"/>
          <w:caps w:val="0"/>
          <w:color w:val="333333"/>
          <w:spacing w:val="0"/>
          <w:kern w:val="0"/>
          <w:sz w:val="20"/>
          <w:szCs w:val="20"/>
          <w:shd w:val="clear" w:fill="FFFFFF"/>
          <w:lang w:val="en-US" w:eastAsia="zh-CN" w:bidi="ar"/>
        </w:rPr>
      </w:pPr>
      <w:r>
        <w:rPr>
          <w:rFonts w:hint="default" w:ascii="Arial" w:hAnsi="Arial" w:eastAsia="宋体" w:cs="Arial"/>
          <w:b w:val="0"/>
          <w:i w:val="0"/>
          <w:caps w:val="0"/>
          <w:color w:val="333333"/>
          <w:spacing w:val="0"/>
          <w:kern w:val="0"/>
          <w:sz w:val="20"/>
          <w:szCs w:val="20"/>
          <w:shd w:val="clear" w:fill="FFFFFF"/>
          <w:lang w:val="en-US" w:eastAsia="zh-CN" w:bidi="ar"/>
        </w:rPr>
        <w:t>2.Use Case makes it easier to see implementation decisions in requirements</w:t>
      </w:r>
    </w:p>
    <w:p>
      <w:pPr>
        <w:ind w:firstLine="420" w:firstLineChars="0"/>
        <w:jc w:val="both"/>
        <w:rPr>
          <w:rFonts w:hint="eastAsia" w:ascii="Arial" w:hAnsi="Arial" w:eastAsia="宋体" w:cs="Arial"/>
          <w:b w:val="0"/>
          <w:i w:val="0"/>
          <w:caps w:val="0"/>
          <w:color w:val="333333"/>
          <w:spacing w:val="0"/>
          <w:sz w:val="20"/>
          <w:szCs w:val="20"/>
          <w:shd w:val="clear" w:fill="FFFFFF"/>
          <w:lang w:val="en-US" w:eastAsia="zh-CN"/>
        </w:rPr>
      </w:pPr>
    </w:p>
    <w:p>
      <w:pPr>
        <w:ind w:firstLine="420" w:firstLineChars="0"/>
        <w:jc w:val="both"/>
        <w:rPr>
          <w:rFonts w:hint="eastAsia" w:ascii="Arial" w:hAnsi="Arial" w:eastAsia="宋体" w:cs="Arial"/>
          <w:b w:val="0"/>
          <w:i w:val="0"/>
          <w:caps w:val="0"/>
          <w:color w:val="333333"/>
          <w:spacing w:val="0"/>
          <w:sz w:val="20"/>
          <w:szCs w:val="2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Wingdings 2">
    <w:panose1 w:val="050201020105070707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44408"/>
    <w:rsid w:val="590444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2017-11-14T11:48:00Z</dcterms:created>
  <dc:creator>admin</dc:creator>
  <cp:lastModifiedBy>admin</cp:lastModifiedBy>
  <dcterms:modified xsi:type="dcterms:W3CDTF">2017-11-14T11:59:50Z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