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993333"/>
          <w:sz w:val="18"/>
        </w:rPr>
        <w:t>เอกสารสมมติเพื่อการฝึกอบรมเท่านั้น: บริษัท ชื่อบุคคล ตัวเลข และเหตุการณ์ทั้งหมดไม่ใช่ข้อมูลจริง</w:t>
      </w:r>
    </w:p>
    <w:p>
      <w:pPr>
        <w:pStyle w:val="Title"/>
      </w:pPr>
      <w:r>
        <w:t>SOP การขอเบิกงบประมาณและการวางบิลลูกค้า</w:t>
      </w:r>
    </w:p>
    <w:p>
      <w:r>
        <w:t>บริษัท ไร้ควันพันล้าน จำกัด | ฝ่ายบริหารทั่วไป | เลขที่เอกสาร SOP-ADM-07 | แก้ไขครั้งที่ 2</w:t>
      </w:r>
    </w:p>
    <w:p>
      <w:pPr>
        <w:pStyle w:val="Heading1"/>
      </w:pPr>
      <w:r>
        <w:t>ส่วน ก. การขอเบิกงบประมาณ</w:t>
      </w:r>
    </w:p>
    <w:p>
      <w:pPr>
        <w:pStyle w:val="ListNumber"/>
      </w:pPr>
      <w:r>
        <w:t>พนักงานกรอกแบบฟอร์ม FM-07 ระบุวัตถุประสงค์ จำนวนเงิน และแนบใบเสนอราคา</w:t>
      </w:r>
    </w:p>
    <w:p>
      <w:pPr>
        <w:pStyle w:val="ListNumber"/>
      </w:pPr>
      <w:r>
        <w:t>หัวหน้าแผนกตรวจสอบความถูกต้องและลงนาม</w:t>
      </w:r>
    </w:p>
    <w:p>
      <w:pPr>
        <w:pStyle w:val="ListNumber"/>
      </w:pPr>
      <w:r>
        <w:t>ฝ่ายบัญชีตรวจสอบว่ามีงบประมาณเหลือในหมวดนั้น</w:t>
      </w:r>
    </w:p>
    <w:p>
      <w:pPr>
        <w:pStyle w:val="ListNumber"/>
      </w:pPr>
      <w:r>
        <w:t>ฝ่ายการเงินโอนเงินให้ผู้ขายหรือพนักงาน</w:t>
      </w:r>
    </w:p>
    <w:p>
      <w:pPr>
        <w:pStyle w:val="ListNumber"/>
      </w:pPr>
      <w:r>
        <w:t>ผู้อนุมัติตามวงเงินที่กำหนดลงนามอนุมัติ</w:t>
      </w:r>
    </w:p>
    <w:p>
      <w:pPr>
        <w:pStyle w:val="ListNumber"/>
      </w:pPr>
      <w:r>
        <w:t>แจ้งผลให้ผู้ขอทราบทางอีเมลภายใน 3 วันทำการ</w:t>
      </w:r>
    </w:p>
    <w:p>
      <w:pPr>
        <w:pStyle w:val="ListNumber"/>
      </w:pPr>
      <w:r>
        <w:t>เก็บเอกสารต้นฉบับไว้ที่ฝ่ายบัญชีเป็นเวลา 5 ปี</w:t>
      </w:r>
    </w:p>
    <w:p>
      <w:r>
        <w:t>หมายเหตุ: กรณีเร่งด่วนให้ประสานกับฝ่ายการเงินโดยตรง โดยไม่ต้องรอขั้นตอนข้างต้น แต่ต้องส่งเอกสารย้อนหลังภายใน 7 วัน</w:t>
      </w:r>
    </w:p>
    <w:p>
      <w:pPr>
        <w:pStyle w:val="Heading1"/>
      </w:pPr>
      <w:r>
        <w:t>ส่วน ข. การวางบิลลูกค้า</w:t>
      </w:r>
    </w:p>
    <w:p>
      <w:r>
        <w:t>ฝ่ายขายส่งใบสั่งซื้อที่ลูกค้าอนุมัติให้ฝ่ายบัญชี ฝ่ายบัญชีออกใบแจ้งหนี้ภายใน 2 วันทำการหลังส่งมอบสินค้า และวางบิลตามรอบที่ตกลงกับลูกค้า MT วางบิลทุกวันที่ 25 ของเดือน ลูกค้า GT วางบิลตามรอบเยี่ยมร้าน หากลูกค้าไม่ตอบรับภายในระยะเวลาอันสมควร ให้ประสานหัวหน้าเขต</w:t>
      </w:r>
    </w:p>
    <w:p>
      <w:r>
        <w:t>ตารางรอบวางบิลและรอบจ่ายเงินให้เป็นไปตามประกาศของฝ่ายการเงินฉบับล่าสุด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