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114AD9B" wp14:paraId="2C078E63" wp14:textId="69D07E61">
      <w:pPr>
        <w:jc w:val="center"/>
      </w:pPr>
      <w:r w:rsidRPr="2114AD9B" w:rsidR="440F996C">
        <w:rPr>
          <w:b w:val="1"/>
          <w:bCs w:val="1"/>
        </w:rPr>
        <w:t>Soldering Guide</w:t>
      </w:r>
      <w:r>
        <w:br/>
      </w:r>
      <w:r>
        <w:br/>
      </w:r>
      <w:r w:rsidRPr="2114AD9B" w:rsidR="440F996C">
        <w:rPr>
          <w:u w:val="single"/>
        </w:rPr>
        <w:t>General Tips</w:t>
      </w:r>
    </w:p>
    <w:p w:rsidR="34195B15" w:rsidP="2114AD9B" w:rsidRDefault="34195B15" w14:paraId="5ABF62B8" w14:textId="4106FCFE">
      <w:pPr>
        <w:pStyle w:val="ListParagraph"/>
        <w:numPr>
          <w:ilvl w:val="0"/>
          <w:numId w:val="3"/>
        </w:numPr>
        <w:rPr/>
      </w:pPr>
      <w:r w:rsidR="34195B15">
        <w:rPr/>
        <w:t xml:space="preserve">Prep the Iron: Heat your iron to </w:t>
      </w:r>
      <w:r w:rsidR="34195B15">
        <w:rPr/>
        <w:t>roughly 350</w:t>
      </w:r>
      <w:r w:rsidR="34195B15">
        <w:rPr/>
        <w:t xml:space="preserve"> </w:t>
      </w:r>
      <w:r w:rsidR="7FFC7CBC">
        <w:rPr/>
        <w:t xml:space="preserve">°C (650 °F - 750 °F). Make sure the tip of the iron is clean for </w:t>
      </w:r>
      <w:r w:rsidR="7FFC7CBC">
        <w:rPr/>
        <w:t>optimal</w:t>
      </w:r>
      <w:r w:rsidR="7FFC7CBC">
        <w:rPr/>
        <w:t xml:space="preserve"> heat transfer. Wipe </w:t>
      </w:r>
      <w:r w:rsidR="79949936">
        <w:rPr/>
        <w:t>the tip on damp brass/sponge.</w:t>
      </w:r>
    </w:p>
    <w:p w:rsidR="2114AD9B" w:rsidP="2114AD9B" w:rsidRDefault="2114AD9B" w14:paraId="60CB01BC" w14:textId="212BB353">
      <w:pPr>
        <w:pStyle w:val="ListParagraph"/>
        <w:ind w:left="720"/>
      </w:pPr>
    </w:p>
    <w:p w:rsidR="79949936" w:rsidP="2114AD9B" w:rsidRDefault="79949936" w14:paraId="78AD7F3E" w14:textId="0F609989">
      <w:pPr>
        <w:pStyle w:val="ListParagraph"/>
        <w:numPr>
          <w:ilvl w:val="0"/>
          <w:numId w:val="3"/>
        </w:numPr>
        <w:rPr/>
      </w:pPr>
      <w:r w:rsidR="79949936">
        <w:rPr/>
        <w:t xml:space="preserve">Apply heat: Touch the tip of the iron to both the </w:t>
      </w:r>
      <w:r w:rsidR="79949936">
        <w:rPr/>
        <w:t>component</w:t>
      </w:r>
      <w:r w:rsidR="79949936">
        <w:rPr/>
        <w:t xml:space="preserve"> lead and the copper pad at the same time. </w:t>
      </w:r>
      <w:r w:rsidR="627B6B10">
        <w:rPr/>
        <w:t xml:space="preserve">Wait 2 to 3 seconds for the metal to heat up. </w:t>
      </w:r>
    </w:p>
    <w:p w:rsidR="2114AD9B" w:rsidP="2114AD9B" w:rsidRDefault="2114AD9B" w14:paraId="1F114AA0" w14:textId="6AC56DAF">
      <w:pPr>
        <w:pStyle w:val="ListParagraph"/>
        <w:ind w:left="720"/>
      </w:pPr>
    </w:p>
    <w:p w:rsidR="627B6B10" w:rsidP="2114AD9B" w:rsidRDefault="627B6B10" w14:paraId="20F704F2" w14:textId="2741F75E">
      <w:pPr>
        <w:pStyle w:val="ListParagraph"/>
        <w:numPr>
          <w:ilvl w:val="0"/>
          <w:numId w:val="3"/>
        </w:numPr>
        <w:rPr/>
      </w:pPr>
      <w:r w:rsidR="627B6B10">
        <w:rPr/>
        <w:t>Feed Solder: Touch your solder wire to the heated joint (not the iron itself). Let the pad and lead melt the solder so it flow</w:t>
      </w:r>
      <w:r w:rsidR="626F5B5B">
        <w:rPr/>
        <w:t>s evenly.</w:t>
      </w:r>
    </w:p>
    <w:p w:rsidR="2114AD9B" w:rsidP="2114AD9B" w:rsidRDefault="2114AD9B" w14:paraId="29168D8F" w14:textId="66DCAC9D">
      <w:pPr>
        <w:pStyle w:val="ListParagraph"/>
        <w:ind w:left="720"/>
      </w:pPr>
    </w:p>
    <w:p w:rsidR="626F5B5B" w:rsidP="2114AD9B" w:rsidRDefault="626F5B5B" w14:paraId="691BC504" w14:textId="4D4413B3">
      <w:pPr>
        <w:pStyle w:val="ListParagraph"/>
        <w:numPr>
          <w:ilvl w:val="0"/>
          <w:numId w:val="3"/>
        </w:numPr>
        <w:rPr/>
      </w:pPr>
      <w:r w:rsidR="626F5B5B">
        <w:rPr/>
        <w:t xml:space="preserve">Cool: Remove the solder and iron, then let the joint cool completely without moving the </w:t>
      </w:r>
      <w:r w:rsidR="626F5B5B">
        <w:rPr/>
        <w:t>component</w:t>
      </w:r>
      <w:r w:rsidR="626F5B5B">
        <w:rPr/>
        <w:t xml:space="preserve">. </w:t>
      </w:r>
    </w:p>
    <w:p w:rsidR="626F5B5B" w:rsidP="2114AD9B" w:rsidRDefault="626F5B5B" w14:paraId="20E9C78B" w14:textId="4D01644E">
      <w:pPr>
        <w:pStyle w:val="Normal"/>
      </w:pPr>
      <w:r w:rsidRPr="2114AD9B" w:rsidR="626F5B5B">
        <w:rPr>
          <w:sz w:val="24"/>
          <w:szCs w:val="24"/>
        </w:rPr>
        <w:t xml:space="preserve">Note: Heat the joint, not the solder. </w:t>
      </w:r>
      <w:r w:rsidRPr="2114AD9B" w:rsidR="626F5B5B">
        <w:rPr>
          <w:sz w:val="24"/>
          <w:szCs w:val="24"/>
        </w:rPr>
        <w:t>Don’t</w:t>
      </w:r>
      <w:r w:rsidRPr="2114AD9B" w:rsidR="626F5B5B">
        <w:rPr>
          <w:sz w:val="24"/>
          <w:szCs w:val="24"/>
        </w:rPr>
        <w:t xml:space="preserve"> use too much solder, as it can cause short circuits and other issues.</w:t>
      </w:r>
    </w:p>
    <w:p w:rsidR="2114AD9B" w:rsidP="2114AD9B" w:rsidRDefault="2114AD9B" w14:paraId="2AF4BBB4" w14:textId="40489A2A">
      <w:pPr>
        <w:pStyle w:val="Normal"/>
        <w:rPr>
          <w:sz w:val="24"/>
          <w:szCs w:val="24"/>
        </w:rPr>
      </w:pPr>
    </w:p>
    <w:p w:rsidR="2C10EC83" w:rsidP="2114AD9B" w:rsidRDefault="2C10EC83" w14:paraId="247A3992" w14:textId="38984040">
      <w:pPr>
        <w:pStyle w:val="Normal"/>
        <w:jc w:val="center"/>
        <w:rPr>
          <w:sz w:val="24"/>
          <w:szCs w:val="24"/>
          <w:u w:val="single"/>
        </w:rPr>
      </w:pPr>
      <w:r w:rsidRPr="2114AD9B" w:rsidR="2C10EC83">
        <w:rPr>
          <w:sz w:val="24"/>
          <w:szCs w:val="24"/>
          <w:u w:val="single"/>
        </w:rPr>
        <w:t>SmartTrap Soldering</w:t>
      </w:r>
    </w:p>
    <w:p w:rsidR="3B84E07E" w:rsidP="2114AD9B" w:rsidRDefault="3B84E07E" w14:paraId="28A6A02F" w14:textId="6BE603DA">
      <w:pPr>
        <w:pStyle w:val="Normal"/>
      </w:pPr>
      <w:r w:rsidR="3B84E07E">
        <w:drawing>
          <wp:inline wp14:editId="04341A76" wp14:anchorId="4FCF2D95">
            <wp:extent cx="5943600" cy="2981325"/>
            <wp:effectExtent l="0" t="0" r="0" b="0"/>
            <wp:docPr id="169712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12273" name="Picture 169712273"/>
                    <pic:cNvPicPr/>
                  </pic:nvPicPr>
                  <pic:blipFill>
                    <a:blip xmlns:r="http://schemas.openxmlformats.org/officeDocument/2006/relationships" r:embed="rId1776959350">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r w:rsidR="0B135E79">
        <w:rPr/>
        <w:t xml:space="preserve">Figure 0. </w:t>
      </w:r>
      <w:r w:rsidR="0B135E79">
        <w:rPr/>
        <w:t>Seeed</w:t>
      </w:r>
      <w:r w:rsidR="0B135E79">
        <w:rPr/>
        <w:t xml:space="preserve"> Studio pin layout. </w:t>
      </w:r>
    </w:p>
    <w:p w:rsidR="2114AD9B" w:rsidP="2114AD9B" w:rsidRDefault="2114AD9B" w14:paraId="3BEBF260" w14:textId="06C27872">
      <w:pPr>
        <w:pStyle w:val="Normal"/>
      </w:pPr>
    </w:p>
    <w:p w:rsidR="099DD589" w:rsidP="2114AD9B" w:rsidRDefault="099DD589" w14:paraId="71AD7563" w14:textId="1BB74624">
      <w:pPr>
        <w:pStyle w:val="ListParagraph"/>
        <w:numPr>
          <w:ilvl w:val="0"/>
          <w:numId w:val="5"/>
        </w:numPr>
        <w:rPr>
          <w:sz w:val="24"/>
          <w:szCs w:val="24"/>
        </w:rPr>
      </w:pPr>
      <w:r w:rsidRPr="2114AD9B" w:rsidR="099DD589">
        <w:rPr>
          <w:sz w:val="24"/>
          <w:szCs w:val="24"/>
        </w:rPr>
        <w:t xml:space="preserve">Insert the </w:t>
      </w:r>
      <w:r w:rsidRPr="2114AD9B" w:rsidR="099DD589">
        <w:rPr>
          <w:sz w:val="24"/>
          <w:szCs w:val="24"/>
        </w:rPr>
        <w:t>seeed</w:t>
      </w:r>
      <w:r w:rsidRPr="2114AD9B" w:rsidR="099DD589">
        <w:rPr>
          <w:sz w:val="24"/>
          <w:szCs w:val="24"/>
        </w:rPr>
        <w:t xml:space="preserve"> studio into the prototype board and solder the pins. Make sure to leave at least 2 pins on </w:t>
      </w:r>
      <w:r w:rsidRPr="2114AD9B" w:rsidR="64F3BB80">
        <w:rPr>
          <w:sz w:val="24"/>
          <w:szCs w:val="24"/>
        </w:rPr>
        <w:t>each</w:t>
      </w:r>
      <w:r w:rsidRPr="2114AD9B" w:rsidR="099DD589">
        <w:rPr>
          <w:sz w:val="24"/>
          <w:szCs w:val="24"/>
        </w:rPr>
        <w:t xml:space="preserve"> side of the seeed micro</w:t>
      </w:r>
      <w:r w:rsidRPr="2114AD9B" w:rsidR="2ED30614">
        <w:rPr>
          <w:sz w:val="24"/>
          <w:szCs w:val="24"/>
        </w:rPr>
        <w:t>controller</w:t>
      </w:r>
      <w:r w:rsidRPr="2114AD9B" w:rsidR="217290DA">
        <w:rPr>
          <w:sz w:val="24"/>
          <w:szCs w:val="24"/>
        </w:rPr>
        <w:t xml:space="preserve"> (Figure 1)</w:t>
      </w:r>
      <w:r w:rsidRPr="2114AD9B" w:rsidR="2ED30614">
        <w:rPr>
          <w:sz w:val="24"/>
          <w:szCs w:val="24"/>
        </w:rPr>
        <w:t xml:space="preserve">. </w:t>
      </w:r>
    </w:p>
    <w:p w:rsidR="2114AD9B" w:rsidP="2114AD9B" w:rsidRDefault="2114AD9B" w14:paraId="2A68D250" w14:textId="5878CDC3">
      <w:pPr>
        <w:pStyle w:val="Normal"/>
        <w:rPr>
          <w:sz w:val="24"/>
          <w:szCs w:val="24"/>
        </w:rPr>
      </w:pPr>
    </w:p>
    <w:p w:rsidR="099DD589" w:rsidP="2114AD9B" w:rsidRDefault="099DD589" w14:paraId="67676445" w14:textId="44904BF6">
      <w:pPr>
        <w:pStyle w:val="Normal"/>
        <w:ind w:left="720" w:firstLine="720"/>
      </w:pPr>
      <w:r w:rsidR="099DD589">
        <w:drawing>
          <wp:inline wp14:editId="3C6D307D" wp14:anchorId="34440302">
            <wp:extent cx="2857564" cy="2571796"/>
            <wp:effectExtent l="0" t="0" r="0" b="0"/>
            <wp:docPr id="143139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394295" name="Picture 1431394295"/>
                    <pic:cNvPicPr/>
                  </pic:nvPicPr>
                  <pic:blipFill>
                    <a:blip xmlns:r="http://schemas.openxmlformats.org/officeDocument/2006/relationships" r:embed="rId270515587">
                      <a:extLst>
                        <a:ext uri="{28A0092B-C50C-407E-A947-70E740481C1C}">
                          <a14:useLocalDpi xmlns:a14="http://schemas.microsoft.com/office/drawing/2010/main"/>
                        </a:ext>
                      </a:extLst>
                    </a:blip>
                    <a:srcRect l="7478" t="39423" r="28418" b="17307"/>
                    <a:stretch>
                      <a:fillRect/>
                    </a:stretch>
                  </pic:blipFill>
                  <pic:spPr>
                    <a:xfrm rot="0">
                      <a:off x="0" y="0"/>
                      <a:ext cx="2857564" cy="2571796"/>
                    </a:xfrm>
                    <a:prstGeom prst="rect">
                      <a:avLst/>
                    </a:prstGeom>
                  </pic:spPr>
                </pic:pic>
              </a:graphicData>
            </a:graphic>
          </wp:inline>
        </w:drawing>
      </w:r>
    </w:p>
    <w:p w:rsidR="099DD589" w:rsidP="2114AD9B" w:rsidRDefault="099DD589" w14:paraId="185B6524" w14:textId="7AB4C5E2">
      <w:pPr>
        <w:pStyle w:val="Normal"/>
        <w:ind w:left="720" w:firstLine="0"/>
      </w:pPr>
      <w:r w:rsidR="099DD589">
        <w:rPr/>
        <w:t xml:space="preserve">Figure 1. </w:t>
      </w:r>
      <w:r w:rsidR="1D1EAA0E">
        <w:rPr/>
        <w:t>Seeed</w:t>
      </w:r>
      <w:r w:rsidR="1D1EAA0E">
        <w:rPr/>
        <w:t xml:space="preserve"> studio inserted into a prototype board</w:t>
      </w:r>
    </w:p>
    <w:p w:rsidR="2114AD9B" w:rsidP="2114AD9B" w:rsidRDefault="2114AD9B" w14:paraId="3AB6ADBD" w14:textId="41FA90B6">
      <w:pPr>
        <w:pStyle w:val="Normal"/>
        <w:ind w:left="720" w:firstLine="0"/>
      </w:pPr>
    </w:p>
    <w:p w:rsidR="1D1EAA0E" w:rsidP="2114AD9B" w:rsidRDefault="1D1EAA0E" w14:paraId="39C70711" w14:textId="01D8E9DA">
      <w:pPr>
        <w:pStyle w:val="ListParagraph"/>
        <w:numPr>
          <w:ilvl w:val="0"/>
          <w:numId w:val="5"/>
        </w:numPr>
        <w:rPr/>
      </w:pPr>
      <w:r w:rsidR="1D1EAA0E">
        <w:rPr/>
        <w:t xml:space="preserve">Insert wires to Jump the ground and </w:t>
      </w:r>
      <w:r w:rsidR="3A59116C">
        <w:rPr/>
        <w:t>3</w:t>
      </w:r>
      <w:r w:rsidR="1D1EAA0E">
        <w:rPr/>
        <w:t xml:space="preserve">V </w:t>
      </w:r>
      <w:r w:rsidR="098E1AF4">
        <w:rPr/>
        <w:t>connections</w:t>
      </w:r>
      <w:r w:rsidR="1D1EAA0E">
        <w:rPr/>
        <w:t xml:space="preserve">. </w:t>
      </w:r>
      <w:r w:rsidR="3B382C31">
        <w:rPr/>
        <w:t xml:space="preserve">You can bend the wires behind the board to secure the wires before soldering. </w:t>
      </w:r>
      <w:r w:rsidR="3D4584C5">
        <w:rPr/>
        <w:t>Make sure to leave at least 2 or three lines between jump destinations</w:t>
      </w:r>
      <w:r w:rsidR="2E2473C7">
        <w:rPr/>
        <w:t xml:space="preserve"> </w:t>
      </w:r>
      <w:r w:rsidR="3D4584C5">
        <w:rPr/>
        <w:t xml:space="preserve">(Figure </w:t>
      </w:r>
      <w:r w:rsidR="62BF5177">
        <w:rPr/>
        <w:t>2</w:t>
      </w:r>
      <w:r w:rsidR="62BF5177">
        <w:rPr/>
        <w:t>)</w:t>
      </w:r>
      <w:r w:rsidR="3D4584C5">
        <w:rPr/>
        <w:t xml:space="preserve">. </w:t>
      </w:r>
      <w:r w:rsidR="2FFB21F3">
        <w:rPr/>
        <w:t>Extend the ground for three lines, and 2 lines for the 3V</w:t>
      </w:r>
      <w:r w:rsidR="228625E0">
        <w:rPr/>
        <w:t xml:space="preserve"> connection (Figure 2C). </w:t>
      </w:r>
    </w:p>
    <w:p w:rsidR="76948137" w:rsidP="2114AD9B" w:rsidRDefault="76948137" w14:paraId="309185AF" w14:textId="2923BCCB">
      <w:pPr>
        <w:pStyle w:val="Normal"/>
        <w:ind w:firstLine="0"/>
      </w:pPr>
      <w:r w:rsidR="76948137">
        <w:rPr/>
        <w:t xml:space="preserve">             </w:t>
      </w:r>
      <w:r w:rsidR="313AF227">
        <w:drawing>
          <wp:inline wp14:editId="009BAEF5" wp14:anchorId="3C128165">
            <wp:extent cx="5943600" cy="2238375"/>
            <wp:effectExtent l="0" t="0" r="0" b="0"/>
            <wp:docPr id="1361557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557648" name="Picture 1361557648"/>
                    <pic:cNvPicPr/>
                  </pic:nvPicPr>
                  <pic:blipFill>
                    <a:blip xmlns:r="http://schemas.openxmlformats.org/officeDocument/2006/relationships" r:embed="rId37402251">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45FF48C5" w:rsidP="2114AD9B" w:rsidRDefault="45FF48C5" w14:paraId="58FD2132" w14:textId="5DF735E1">
      <w:pPr>
        <w:pStyle w:val="Normal"/>
        <w:ind w:firstLine="720"/>
      </w:pPr>
      <w:r w:rsidR="45FF48C5">
        <w:rPr/>
        <w:t xml:space="preserve">Figure 2. </w:t>
      </w:r>
      <w:r w:rsidR="34BF5B0B">
        <w:rPr/>
        <w:t xml:space="preserve">Solder power extensions for the board. </w:t>
      </w:r>
    </w:p>
    <w:p w:rsidR="04F65303" w:rsidP="2114AD9B" w:rsidRDefault="04F65303" w14:paraId="4831A513" w14:textId="42A3F94A">
      <w:pPr>
        <w:pStyle w:val="ListParagraph"/>
        <w:numPr>
          <w:ilvl w:val="0"/>
          <w:numId w:val="5"/>
        </w:numPr>
        <w:rPr>
          <w:sz w:val="24"/>
          <w:szCs w:val="24"/>
        </w:rPr>
      </w:pPr>
      <w:r w:rsidRPr="2114AD9B" w:rsidR="04F65303">
        <w:rPr>
          <w:sz w:val="24"/>
          <w:szCs w:val="24"/>
        </w:rPr>
        <w:t xml:space="preserve">Solder </w:t>
      </w:r>
      <w:r w:rsidRPr="2114AD9B" w:rsidR="49AE741A">
        <w:rPr>
          <w:sz w:val="24"/>
          <w:szCs w:val="24"/>
        </w:rPr>
        <w:t xml:space="preserve">Male header pins to the board. This will make it easy to connect the other components securely to the prototype board. </w:t>
      </w:r>
      <w:r w:rsidRPr="2114AD9B" w:rsidR="47FF52AA">
        <w:rPr>
          <w:sz w:val="24"/>
          <w:szCs w:val="24"/>
        </w:rPr>
        <w:t>Insert the header pins into the board</w:t>
      </w:r>
      <w:r w:rsidRPr="2114AD9B" w:rsidR="166B8686">
        <w:rPr>
          <w:sz w:val="24"/>
          <w:szCs w:val="24"/>
        </w:rPr>
        <w:t xml:space="preserve"> (Figure 3A)</w:t>
      </w:r>
      <w:r w:rsidRPr="2114AD9B" w:rsidR="47FF52AA">
        <w:rPr>
          <w:sz w:val="24"/>
          <w:szCs w:val="24"/>
        </w:rPr>
        <w:t>. You can use tape to keep the pins in place before soldering</w:t>
      </w:r>
      <w:r w:rsidRPr="2114AD9B" w:rsidR="1AF1A6E6">
        <w:rPr>
          <w:sz w:val="24"/>
          <w:szCs w:val="24"/>
        </w:rPr>
        <w:t xml:space="preserve"> (Figure 3B)</w:t>
      </w:r>
      <w:r w:rsidRPr="2114AD9B" w:rsidR="47FF52AA">
        <w:rPr>
          <w:sz w:val="24"/>
          <w:szCs w:val="24"/>
        </w:rPr>
        <w:t xml:space="preserve">. This will prevent the pins from falling off when you flip the board for soldering. You can also tape the </w:t>
      </w:r>
      <w:r w:rsidRPr="2114AD9B" w:rsidR="4E8C9541">
        <w:rPr>
          <w:sz w:val="24"/>
          <w:szCs w:val="24"/>
        </w:rPr>
        <w:t>board</w:t>
      </w:r>
      <w:r w:rsidRPr="2114AD9B" w:rsidR="47FF52AA">
        <w:rPr>
          <w:sz w:val="24"/>
          <w:szCs w:val="24"/>
        </w:rPr>
        <w:t xml:space="preserve"> to the bench to </w:t>
      </w:r>
      <w:r w:rsidRPr="2114AD9B" w:rsidR="211E5937">
        <w:rPr>
          <w:sz w:val="24"/>
          <w:szCs w:val="24"/>
        </w:rPr>
        <w:t>secure it for soldering</w:t>
      </w:r>
      <w:r w:rsidRPr="2114AD9B" w:rsidR="3ED4E1C4">
        <w:rPr>
          <w:sz w:val="24"/>
          <w:szCs w:val="24"/>
        </w:rPr>
        <w:t xml:space="preserve"> (Figure 3C)</w:t>
      </w:r>
      <w:r w:rsidRPr="2114AD9B" w:rsidR="211E5937">
        <w:rPr>
          <w:sz w:val="24"/>
          <w:szCs w:val="24"/>
        </w:rPr>
        <w:t xml:space="preserve">. </w:t>
      </w:r>
    </w:p>
    <w:p w:rsidR="41C221F8" w:rsidP="2114AD9B" w:rsidRDefault="41C221F8" w14:paraId="055FD77D" w14:textId="031A39C7">
      <w:pPr>
        <w:pStyle w:val="Normal"/>
        <w:ind w:firstLine="0"/>
      </w:pPr>
      <w:r w:rsidR="41C221F8">
        <w:rPr/>
        <w:t xml:space="preserve">             </w:t>
      </w:r>
      <w:r w:rsidR="04F65303">
        <w:drawing>
          <wp:inline wp14:editId="4E315BA3" wp14:anchorId="367A2AF4">
            <wp:extent cx="5391150" cy="2013042"/>
            <wp:effectExtent l="0" t="0" r="0" b="0"/>
            <wp:docPr id="1073644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644774" name="Picture 1073644774"/>
                    <pic:cNvPicPr/>
                  </pic:nvPicPr>
                  <pic:blipFill>
                    <a:blip xmlns:r="http://schemas.openxmlformats.org/officeDocument/2006/relationships" r:embed="rId2028381434">
                      <a:extLst>
                        <a:ext uri="{28A0092B-C50C-407E-A947-70E740481C1C}">
                          <a14:useLocalDpi xmlns:a14="http://schemas.microsoft.com/office/drawing/2010/main"/>
                        </a:ext>
                      </a:extLst>
                    </a:blip>
                    <a:stretch>
                      <a:fillRect/>
                    </a:stretch>
                  </pic:blipFill>
                  <pic:spPr>
                    <a:xfrm rot="0">
                      <a:off x="0" y="0"/>
                      <a:ext cx="5391150" cy="2013042"/>
                    </a:xfrm>
                    <a:prstGeom prst="rect">
                      <a:avLst/>
                    </a:prstGeom>
                  </pic:spPr>
                </pic:pic>
              </a:graphicData>
            </a:graphic>
          </wp:inline>
        </w:drawing>
      </w:r>
    </w:p>
    <w:p w:rsidR="7D0B4F9A" w:rsidP="2114AD9B" w:rsidRDefault="7D0B4F9A" w14:paraId="02D4EBD4" w14:textId="776B12F6">
      <w:pPr>
        <w:pStyle w:val="Normal"/>
        <w:ind w:firstLine="720"/>
      </w:pPr>
      <w:r w:rsidR="7D0B4F9A">
        <w:rPr/>
        <w:t xml:space="preserve">Figure 3. Solder Male header pins to the prototype. This will make it easy to connect </w:t>
      </w:r>
      <w:r>
        <w:tab/>
      </w:r>
      <w:r w:rsidR="7D0B4F9A">
        <w:rPr/>
        <w:t>components to the board</w:t>
      </w:r>
      <w:r w:rsidR="620E53EC">
        <w:rPr/>
        <w:t xml:space="preserve"> securely</w:t>
      </w:r>
      <w:r w:rsidR="7D0B4F9A">
        <w:rPr/>
        <w:t xml:space="preserve">. </w:t>
      </w:r>
    </w:p>
    <w:p w:rsidR="747A40E2" w:rsidP="2114AD9B" w:rsidRDefault="747A40E2" w14:paraId="3A8F0AD7" w14:textId="48F93CC3">
      <w:pPr>
        <w:pStyle w:val="ListParagraph"/>
        <w:numPr>
          <w:ilvl w:val="0"/>
          <w:numId w:val="5"/>
        </w:numPr>
        <w:rPr/>
      </w:pPr>
      <w:r w:rsidR="747A40E2">
        <w:rPr/>
        <w:t>Solder all other Male header pins for all connections to the board. Use the same procedure as in step 3. Insert the pins, tape the pins, flip the board, and solder. D</w:t>
      </w:r>
      <w:r w:rsidR="472C800C">
        <w:rPr/>
        <w:t>o this until all header pins are soldered to the prototype board. The final board should have 2 pins for D</w:t>
      </w:r>
      <w:r w:rsidR="2DF07D79">
        <w:rPr/>
        <w:t xml:space="preserve">0, D1, D4, D5, </w:t>
      </w:r>
      <w:r w:rsidR="7E34D3A3">
        <w:rPr/>
        <w:t>D6,</w:t>
      </w:r>
      <w:r w:rsidR="2DF07D79">
        <w:rPr/>
        <w:t xml:space="preserve"> and D7. </w:t>
      </w:r>
      <w:r w:rsidR="14E017B4">
        <w:rPr/>
        <w:t xml:space="preserve"> D3 and 5V only need one pin. Finally, </w:t>
      </w:r>
      <w:r w:rsidR="68D830C1">
        <w:rPr/>
        <w:t>the ground</w:t>
      </w:r>
      <w:r w:rsidR="14E017B4">
        <w:rPr/>
        <w:t xml:space="preserve"> should have </w:t>
      </w:r>
      <w:r w:rsidR="3A15D1C3">
        <w:rPr/>
        <w:t>11 pins, and 3V should have 7 pins (Figure 4C).</w:t>
      </w:r>
    </w:p>
    <w:p w:rsidR="472C800C" w:rsidP="2114AD9B" w:rsidRDefault="472C800C" w14:paraId="249303E3" w14:textId="70B2E8A5">
      <w:pPr>
        <w:pStyle w:val="ListParagraph"/>
        <w:ind w:left="720"/>
      </w:pPr>
      <w:r w:rsidR="472C800C">
        <w:drawing>
          <wp:inline wp14:editId="0C1EFFEC" wp14:anchorId="0BB5DD87">
            <wp:extent cx="5943600" cy="2238375"/>
            <wp:effectExtent l="0" t="0" r="0" b="0"/>
            <wp:docPr id="75612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129340" name="Picture 756129340"/>
                    <pic:cNvPicPr/>
                  </pic:nvPicPr>
                  <pic:blipFill>
                    <a:blip xmlns:r="http://schemas.openxmlformats.org/officeDocument/2006/relationships" r:embed="rId1783243478">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r>
        <w:tab/>
      </w:r>
      <w:r w:rsidRPr="2114AD9B" w:rsidR="36858DD4">
        <w:rPr>
          <w:sz w:val="24"/>
          <w:szCs w:val="24"/>
        </w:rPr>
        <w:t xml:space="preserve">Figure 4.  Solder all other connection pins to the board. </w:t>
      </w:r>
    </w:p>
    <w:p w:rsidR="2C10EC83" w:rsidRDefault="2C10EC83" w14:paraId="298C63ED" w14:textId="4398AE31">
      <w:r w:rsidR="2C10EC83">
        <w:rPr/>
        <w:t xml:space="preserve">Additional </w:t>
      </w:r>
      <w:r w:rsidR="440F996C">
        <w:rPr/>
        <w:t>Resources</w:t>
      </w:r>
    </w:p>
    <w:p w:rsidR="440F996C" w:rsidP="2114AD9B" w:rsidRDefault="440F996C" w14:paraId="26E50B53" w14:textId="59BF2271">
      <w:pPr>
        <w:pStyle w:val="ListParagraph"/>
        <w:numPr>
          <w:ilvl w:val="0"/>
          <w:numId w:val="1"/>
        </w:numPr>
        <w:rPr/>
      </w:pPr>
      <w:hyperlink r:id="Rd80995017aa344ba">
        <w:r w:rsidRPr="2114AD9B" w:rsidR="440F996C">
          <w:rPr>
            <w:rStyle w:val="Hyperlink"/>
          </w:rPr>
          <w:t>https://www.ifixit.com/News/97850/soldering-simplified-a-newbies-guide-to-through-hole-soldering</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60e08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e0ac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33a98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35fd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9613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DC2E36"/>
    <w:rsid w:val="004414F7"/>
    <w:rsid w:val="012F0DA4"/>
    <w:rsid w:val="019885F9"/>
    <w:rsid w:val="036F70CE"/>
    <w:rsid w:val="049716CE"/>
    <w:rsid w:val="04F65303"/>
    <w:rsid w:val="04FC45DC"/>
    <w:rsid w:val="06A9CCB6"/>
    <w:rsid w:val="09631FC3"/>
    <w:rsid w:val="098E1AF4"/>
    <w:rsid w:val="099DD589"/>
    <w:rsid w:val="0ACCD7DA"/>
    <w:rsid w:val="0B135E79"/>
    <w:rsid w:val="0D1E083A"/>
    <w:rsid w:val="0D2E3809"/>
    <w:rsid w:val="0ED5FFE1"/>
    <w:rsid w:val="0EF5C3E0"/>
    <w:rsid w:val="10713210"/>
    <w:rsid w:val="12EFB46D"/>
    <w:rsid w:val="1355350B"/>
    <w:rsid w:val="14E017B4"/>
    <w:rsid w:val="166B8686"/>
    <w:rsid w:val="16A21550"/>
    <w:rsid w:val="189E83F4"/>
    <w:rsid w:val="1AB0235C"/>
    <w:rsid w:val="1AF1A6E6"/>
    <w:rsid w:val="1AFF6AD7"/>
    <w:rsid w:val="1D1EAA0E"/>
    <w:rsid w:val="1EDDD13C"/>
    <w:rsid w:val="1FC2BB79"/>
    <w:rsid w:val="2114AD9B"/>
    <w:rsid w:val="211E5937"/>
    <w:rsid w:val="217290DA"/>
    <w:rsid w:val="228625E0"/>
    <w:rsid w:val="229B71AF"/>
    <w:rsid w:val="22F56267"/>
    <w:rsid w:val="23E23EDC"/>
    <w:rsid w:val="2430B586"/>
    <w:rsid w:val="2619A01D"/>
    <w:rsid w:val="27A34B0D"/>
    <w:rsid w:val="28A6348E"/>
    <w:rsid w:val="2A3A9521"/>
    <w:rsid w:val="2B2EEBD2"/>
    <w:rsid w:val="2B36FB45"/>
    <w:rsid w:val="2C10EC83"/>
    <w:rsid w:val="2D4F119D"/>
    <w:rsid w:val="2DF07D79"/>
    <w:rsid w:val="2E2473C7"/>
    <w:rsid w:val="2ED30614"/>
    <w:rsid w:val="2FFB21F3"/>
    <w:rsid w:val="301F41B5"/>
    <w:rsid w:val="313AF227"/>
    <w:rsid w:val="34061289"/>
    <w:rsid w:val="34195B15"/>
    <w:rsid w:val="34BF5B0B"/>
    <w:rsid w:val="35EFD3B0"/>
    <w:rsid w:val="3661DE94"/>
    <w:rsid w:val="36858DD4"/>
    <w:rsid w:val="394A1B6D"/>
    <w:rsid w:val="397038FB"/>
    <w:rsid w:val="3A15D1C3"/>
    <w:rsid w:val="3A59116C"/>
    <w:rsid w:val="3B382C31"/>
    <w:rsid w:val="3B84E07E"/>
    <w:rsid w:val="3D4584C5"/>
    <w:rsid w:val="3ED4E1C4"/>
    <w:rsid w:val="3F80D272"/>
    <w:rsid w:val="40A54103"/>
    <w:rsid w:val="41C221F8"/>
    <w:rsid w:val="42700731"/>
    <w:rsid w:val="440F996C"/>
    <w:rsid w:val="44726827"/>
    <w:rsid w:val="45FF48C5"/>
    <w:rsid w:val="472C800C"/>
    <w:rsid w:val="47EC1173"/>
    <w:rsid w:val="47FF52AA"/>
    <w:rsid w:val="49AE741A"/>
    <w:rsid w:val="4A81CFEF"/>
    <w:rsid w:val="4BF6C559"/>
    <w:rsid w:val="4C002574"/>
    <w:rsid w:val="4E4E7A37"/>
    <w:rsid w:val="4E8C9541"/>
    <w:rsid w:val="502A28F8"/>
    <w:rsid w:val="5119371B"/>
    <w:rsid w:val="519343C5"/>
    <w:rsid w:val="540A253D"/>
    <w:rsid w:val="54AF018D"/>
    <w:rsid w:val="54F6DDF1"/>
    <w:rsid w:val="5511E4AE"/>
    <w:rsid w:val="564B4BD4"/>
    <w:rsid w:val="574F6B71"/>
    <w:rsid w:val="595B2171"/>
    <w:rsid w:val="5B0926B1"/>
    <w:rsid w:val="5C926C6C"/>
    <w:rsid w:val="5D3AB4C8"/>
    <w:rsid w:val="5E2DC011"/>
    <w:rsid w:val="5E75424D"/>
    <w:rsid w:val="5FDC2E36"/>
    <w:rsid w:val="606680E5"/>
    <w:rsid w:val="61D1D037"/>
    <w:rsid w:val="620E53EC"/>
    <w:rsid w:val="626F5B5B"/>
    <w:rsid w:val="627B6B10"/>
    <w:rsid w:val="6299620A"/>
    <w:rsid w:val="62BF5177"/>
    <w:rsid w:val="62DBC3B8"/>
    <w:rsid w:val="62FF49E3"/>
    <w:rsid w:val="64F3BB80"/>
    <w:rsid w:val="68D830C1"/>
    <w:rsid w:val="697105C3"/>
    <w:rsid w:val="69C4287A"/>
    <w:rsid w:val="69CC8A11"/>
    <w:rsid w:val="6A53F62F"/>
    <w:rsid w:val="6DC6BBD7"/>
    <w:rsid w:val="706BA5D0"/>
    <w:rsid w:val="70E0E80F"/>
    <w:rsid w:val="7331D091"/>
    <w:rsid w:val="73E68895"/>
    <w:rsid w:val="747A40E2"/>
    <w:rsid w:val="75007B3E"/>
    <w:rsid w:val="76948137"/>
    <w:rsid w:val="77B29519"/>
    <w:rsid w:val="783680EB"/>
    <w:rsid w:val="796AD026"/>
    <w:rsid w:val="79949936"/>
    <w:rsid w:val="7D0B4F9A"/>
    <w:rsid w:val="7D9DED31"/>
    <w:rsid w:val="7E34D3A3"/>
    <w:rsid w:val="7F2CC19B"/>
    <w:rsid w:val="7F843332"/>
    <w:rsid w:val="7FFC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DA08"/>
  <w15:chartTrackingRefBased/>
  <w15:docId w15:val="{424A3F69-B163-4B6B-ACA6-CEEC463B7E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114AD9B"/>
    <w:pPr>
      <w:spacing/>
      <w:ind w:left="720"/>
      <w:contextualSpacing/>
    </w:pPr>
  </w:style>
  <w:style w:type="character" w:styleId="Hyperlink">
    <w:uiPriority w:val="99"/>
    <w:name w:val="Hyperlink"/>
    <w:basedOn w:val="DefaultParagraphFont"/>
    <w:unhideWhenUsed/>
    <w:rsid w:val="2114AD9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6959350" /><Relationship Type="http://schemas.openxmlformats.org/officeDocument/2006/relationships/image" Target="/media/image2.png" Id="rId270515587" /><Relationship Type="http://schemas.openxmlformats.org/officeDocument/2006/relationships/image" Target="/media/image3.png" Id="rId37402251" /><Relationship Type="http://schemas.openxmlformats.org/officeDocument/2006/relationships/image" Target="/media/image4.png" Id="rId2028381434" /><Relationship Type="http://schemas.openxmlformats.org/officeDocument/2006/relationships/image" Target="/media/image5.png" Id="rId1783243478" /><Relationship Type="http://schemas.openxmlformats.org/officeDocument/2006/relationships/hyperlink" Target="https://www.ifixit.com/News/97850/soldering-simplified-a-newbies-guide-to-through-hole-soldering" TargetMode="External" Id="Rd80995017aa344ba" /><Relationship Type="http://schemas.openxmlformats.org/officeDocument/2006/relationships/numbering" Target="numbering.xml" Id="R99ce356328c540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2026-07-21T20:30:12.4058348Z</dcterms:created>
  <dcterms:modified xsi:type="dcterms:W3CDTF">2026-07-21T21:28:00.3069933Z</dcterms:modified>
  <dc:creator>Amoah, Edward</dc:creator>
  <lastModifiedBy>Amoah, Edward</lastModifiedBy>
</coreProperties>
</file>