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center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u w:val="none"/>
          <w:vertAlign w:val="baseline"/>
          <w:em w:val="none"/>
        </w:rPr>
        <w:t>브레인 스토밍</w:t>
      </w:r>
    </w:p>
    <w:tbl>
      <w:tblPr>
        <w:tblW w:w="8391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48"/>
        <w:gridCol w:w="679"/>
        <w:gridCol w:w="966"/>
        <w:gridCol w:w="5098"/>
      </w:tblGrid>
      <w:tr>
        <w:trPr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팀명</w:t>
            </w:r>
          </w:p>
        </w:tc>
        <w:tc>
          <w:tcPr>
            <w:tcW w:w="6743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럭키 금성</w:t>
            </w:r>
          </w:p>
        </w:tc>
      </w:tr>
      <w:tr>
        <w:trPr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팀원 및 역할</w:t>
            </w:r>
          </w:p>
        </w:tc>
        <w:tc>
          <w:tcPr>
            <w:tcW w:w="6743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8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▪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팀장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: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전유성</w:t>
            </w:r>
          </w:p>
          <w:p>
            <w:pPr>
              <w:pStyle w:val="HWP0"/>
              <w:keepNext w:val="false"/>
              <w:pBdr/>
              <w:bidi w:val="0"/>
              <w:spacing w:lineRule="auto" w:line="334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▪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팀원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: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김준성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박주상</w:t>
            </w:r>
          </w:p>
        </w:tc>
      </w:tr>
      <w:tr>
        <w:trPr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프로젝트 방향성</w:t>
            </w:r>
          </w:p>
        </w:tc>
        <w:tc>
          <w:tcPr>
            <w:tcW w:w="6743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▪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생활 맥락 이해 로봇청소기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가정용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Physical AI Agent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시뮬레이터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)</w:t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주제</w:t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제안자</w:t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제안 이유</w:t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AI Second Brain OS (Obsidian 기반)</w:t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전유성</w:t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개인 지식 관리에 LLM을 결합한 시스템. LG 가전 멘토링 트랙과 연결성이 약함.</w:t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AI 페르소나 토론 시스템</w:t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전유성</w:t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다중 LLM 에이전트 활용 사례. 데모 임팩트가 가전 도메인보다 약함.</w:t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AI 의사결정 보조 시스템</w:t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전유성</w:t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범용성은 높으나 LG 멘토 산업 도메인과 거리감.</w:t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로봇청소기 Physical AI 시뮬레이터</w:t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전유성</w:t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LG 가전 멘토 연결성 강함. Physical AI·Explainable AI 트렌드와 결합. 3주 MVP 구현 가능 → 최종 채택.</w:t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cantSplit/>
        </w:trPr>
        <w:tc>
          <w:tcPr>
            <w:tcW w:w="232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</w:tbl>
    <w:p>
      <w:pPr>
        <w:pStyle w:val="HWP0"/>
        <w:keepNext w:val="false"/>
        <w:pBdr/>
        <w:bidi w:val="0"/>
        <w:spacing w:lineRule="auto" w:line="288" w:before="113" w:after="0"/>
        <w:ind w:hanging="0" w:start="0" w:end="0"/>
        <w:jc w:val="center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</w:rPr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u w:val="none"/>
          <w:vertAlign w:val="baseline"/>
          <w:em w:val="none"/>
        </w:rPr>
        <w:t>아이디어 기획서</w:t>
      </w:r>
    </w:p>
    <w:tbl>
      <w:tblPr>
        <w:tblW w:w="8391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48"/>
        <w:gridCol w:w="6743"/>
      </w:tblGrid>
      <w:tr>
        <w:trPr>
          <w:trHeight w:val="400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팀명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럭키 금성</w:t>
            </w:r>
          </w:p>
        </w:tc>
      </w:tr>
      <w:tr>
        <w:trPr>
          <w:trHeight w:val="400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팀원 및 역할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8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▪팀장: 전유성 (총괄·기획·일정 관리, 백엔드·LLM 통합, 발표 스토리)</w:t>
              <w:br/>
            </w:r>
            <w:r>
              <w:rPr>
                <w:rFonts w:ascii="맑은 고딕" w:eastAsia="맑은 고딕" w:hAnsi="맑은 고딕" w:cs="맑은 고딕"/>
              </w:rPr>
              <w:t>▪팀원: 김준성 (시장 조사, 공개 IoT 데이터셋 분석, Mock dataset 설계, PPT)</w:t>
              <w:br/>
            </w:r>
            <w:r>
              <w:rPr>
                <w:rFonts w:ascii="맑은 고딕" w:eastAsia="맑은 고딕" w:hAnsi="맑은 고딕" w:cs="맑은 고딕"/>
              </w:rPr>
              <w:t>▪팀원: 박주상 (ML 이벤트 분류 모델 학습, LLM 프롬프트, 상황 추론 로직)</w:t>
            </w:r>
          </w:p>
        </w:tc>
      </w:tr>
      <w:tr>
        <w:trPr>
          <w:trHeight w:val="400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아이디어 주제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생활 맥락 이해 로봇청소기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가정용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 xml:space="preserve">Physical AI Agent 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시뮬레이터</w:t>
            </w:r>
            <w:r>
              <w:rPr>
                <w:rFonts w:ascii="맑은 고딕" w:eastAsia="맑은 고딕" w:hAnsi="맑은 고딕" w:cs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)</w:t>
            </w:r>
          </w:p>
        </w:tc>
      </w:tr>
      <w:tr>
        <w:trPr>
          <w:trHeight w:val="400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uto" w:line="288" w:before="113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제안 배경 및</w:t>
            </w:r>
          </w:p>
          <w:p>
            <w:pPr>
              <w:pStyle w:val="HWP0"/>
              <w:keepNext w:val="false"/>
              <w:pBdr/>
              <w:bidi w:val="0"/>
              <w:spacing w:lineRule="auto" w:line="334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필요성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8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▪제안 배경: 로봇청소기는 자동화되었으나 대부분 "정해진 시간 청소" 수준에 머무름. LLM·Agentic AI 발전으로 "명령 수행 기계"에서 "상황 이해 파트너"로 진화 가능한 시점.</w:t>
              <w:br/>
            </w:r>
            <w:r>
              <w:rPr>
                <w:rFonts w:ascii="맑은 고딕" w:eastAsia="맑은 고딕" w:hAnsi="맑은 고딕" w:cs="맑은 고딕"/>
              </w:rPr>
              <w:t>▪필요성: 사용자가 자율 행동을 신뢰하려면 AI 판단 이유가 설명되어야 함 (Explainable AI UX).</w:t>
            </w:r>
          </w:p>
        </w:tc>
      </w:tr>
      <w:tr>
        <w:trPr>
          <w:trHeight w:val="400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uto" w:line="288" w:before="113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유사 제품 현황</w:t>
            </w:r>
          </w:p>
          <w:p>
            <w:pPr>
              <w:pStyle w:val="HWP0"/>
              <w:keepNext w:val="false"/>
              <w:pBdr/>
              <w:bidi w:val="0"/>
              <w:spacing w:lineRule="auto" w:line="334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및 비교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8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▪LG CodeZero AI / 삼성 비스포크 제트봇 / 로보락 S8 / 에코백스 X2 — 모두 청소 성능·하드웨어로 경쟁 중.</w:t>
              <w:br/>
            </w:r>
            <w:r>
              <w:rPr>
                <w:rFonts w:ascii="맑은 고딕" w:eastAsia="맑은 고딕" w:hAnsi="맑은 고딕" w:cs="맑은 고딕"/>
              </w:rPr>
              <w:t>▪공통 한계: 상황 맥락 추론·자연어 설명·이벤트 기반 우선순위 변경 부재.</w:t>
            </w:r>
          </w:p>
        </w:tc>
      </w:tr>
      <w:tr>
        <w:trPr>
          <w:trHeight w:val="400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제안 내용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8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▪개발 목표: 생활 이벤트(귀가·요리·취침·손님 방문)와 외부 상황(날씨·시간)을 입력받아 공간별 청소 우선순위를 산출하고 AI가 그 이유를 자연어로 설명.</w:t>
              <w:br/>
            </w:r>
            <w:r>
              <w:rPr>
                <w:rFonts w:ascii="맑은 고딕" w:eastAsia="맑은 고딕" w:hAnsi="맑은 고딕" w:cs="맑은 고딕"/>
              </w:rPr>
              <w:t>▪개발 내용: 2D 집 맵 UI + Rule-based scoring + LLM 자연어 설명 + 공개 IoT 데이터셋 분석으로 가중치 보정 + scikit-learn ML 이벤트 분류기 학습.</w:t>
            </w:r>
          </w:p>
        </w:tc>
      </w:tr>
      <w:tr>
        <w:trPr>
          <w:trHeight w:val="400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수행 방법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8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▪데이터: 공개 IoT 데이터셋(UCI ADL, Kaggle Smart Home) 분석 + Mock dataset 자체 설계.</w:t>
              <w:br/>
            </w:r>
            <w:r>
              <w:rPr>
                <w:rFonts w:ascii="맑은 고딕" w:eastAsia="맑은 고딕" w:hAnsi="맑은 고딕" w:cs="맑은 고딕"/>
              </w:rPr>
              <w:t>▪추진: 1주차 설계·데이터 분석 → 2주차 백엔드·LLM·ML 구현 → 3주차 시나리오 통합·발표. Python FastAPI + Streamlit + OpenAI/Claude API.</w:t>
            </w:r>
          </w:p>
        </w:tc>
      </w:tr>
      <w:tr>
        <w:trPr>
          <w:trHeight w:val="400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기대효과 및 활용방안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▪기대효과: LG 가전 차세대 AI UX 방향성 제시. Explainable AI 가전 PoC 확보. Home OS 확장 기반 아키텍처.</w:t>
              <w:br/>
            </w:r>
            <w:r>
              <w:rPr>
                <w:rFonts w:ascii="맑은 고딕" w:eastAsia="맑은 고딕" w:hAnsi="맑은 고딕" w:cs="맑은 고딕"/>
              </w:rPr>
              <w:t>▪활용방안: ThinQ 앱 통합 + 에어컨·공기청정기·냉장고 등 다른 가전에 동일 의사결정 패턴 확장.</w:t>
            </w:r>
          </w:p>
        </w:tc>
      </w:tr>
    </w:tbl>
    <w:p>
      <w:pPr>
        <w:pStyle w:val="HWP0"/>
        <w:keepNext w:val="false"/>
        <w:pBdr/>
        <w:bidi w:val="0"/>
        <w:spacing w:lineRule="auto" w:line="288" w:before="113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</w:rPr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(1)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제안 배경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-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외부 환경 분석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>(PEST / STEEP)</w:t>
      </w:r>
    </w:p>
    <w:tbl>
      <w:tblPr>
        <w:tblW w:w="8391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48"/>
        <w:gridCol w:w="6743"/>
      </w:tblGrid>
      <w:tr>
        <w:trPr>
          <w:trHeight w:val="426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정책적 배경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▪정부 AI 산업 육성 정책 강화 (K-AI 전략, AI 기본법 시행). 개인정보보호법 강화로 On-device AI·설명 가능한 AI(XAI) 수요 증가.</w:t>
            </w:r>
          </w:p>
        </w:tc>
      </w:tr>
      <w:tr>
        <w:trPr>
          <w:trHeight w:val="426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경제적 배경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▪글로벌 로봇청소기 시장 2024년 약 80억$, 2030년 200억$ 전망 (CAGR 14%). 국내 점유율 경쟁 격화 (LG·삼성·로보락·에코백스). AI 가전 프리미엄이 신성장 동력.</w:t>
            </w:r>
          </w:p>
        </w:tc>
      </w:tr>
      <w:tr>
        <w:trPr>
          <w:trHeight w:val="1273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사회적 배경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▪1인 가구·맞벌이·반려동물 가구 증가로 자율형 가전 수요 증가. 사용자가 AI 자율 행동을 신뢰하지 못해 "수동 모드"로 회귀하는 경향 보고됨.</w:t>
            </w:r>
          </w:p>
        </w:tc>
      </w:tr>
      <w:tr>
        <w:trPr>
          <w:trHeight w:val="1932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트렌드 배경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▪Physical AI (NVIDIA Project GR00T, Tesla Optimus, Figure 02). Agentic AI (사용자 명령 없이 스스로 계획·실행). Smart Home OS 흐름 정점.</w:t>
            </w:r>
          </w:p>
        </w:tc>
      </w:tr>
      <w:tr>
        <w:trPr>
          <w:trHeight w:val="426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기술적 배경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▪LLM 추론·설명 능력이 실시간 응답 가능 수준 (GPT-4o, Claude Opus, Gemini). 클라우드 API로 가전+LLM 결합이 현실적 비용. Rule-based + LLM 하이브리드 아키텍처 검증됨.</w:t>
            </w:r>
          </w:p>
        </w:tc>
      </w:tr>
      <w:tr>
        <w:trPr>
          <w:trHeight w:val="426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제도적 배경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▪AI 기본법·개인정보보호법 강화 → 가전 AI 의사결정의 설명 가능성·투명성 요구 증가. Explainable AI가 제도적 요구로 자리잡는 추세.</w:t>
            </w:r>
          </w:p>
        </w:tc>
      </w:tr>
    </w:tbl>
    <w:p>
      <w:pPr>
        <w:pStyle w:val="HWP0"/>
        <w:keepNext w:val="false"/>
        <w:pBdr/>
        <w:bidi w:val="0"/>
        <w:spacing w:lineRule="auto" w:line="334" w:before="221" w:after="0"/>
        <w:ind w:hanging="0" w:start="0" w:end="0"/>
        <w:jc w:val="start"/>
        <w:textAlignment w:val="bottom"/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FF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 w:val="false"/>
          <w:i w:val="false"/>
          <w:outline w:val="false"/>
          <w:emboss w:val="false"/>
          <w:imprint w:val="false"/>
          <w:color w:val="FF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(2)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제안 배경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-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내부 환경 분석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>(3C)</w:t>
      </w:r>
    </w:p>
    <w:tbl>
      <w:tblPr>
        <w:tblW w:w="8391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48"/>
        <w:gridCol w:w="6743"/>
      </w:tblGrid>
      <w:tr>
        <w:trPr>
          <w:trHeight w:val="1123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제안자 능력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▪개발 능력: Python·FastAPI·React/Streamlit·LLM API 활용 (팀장 전유성).</w:t>
              <w:br/>
            </w:r>
            <w:r>
              <w:rPr>
                <w:rFonts w:ascii="맑은 고딕" w:eastAsia="맑은 고딕" w:hAnsi="맑은 고딕" w:cs="맑은 고딕"/>
              </w:rPr>
              <w:t>▪AI 모델 이해: 머신러닝·딥러닝·프롬프트 엔지니어링 (박주상, 인공지능 전공).</w:t>
              <w:br/>
            </w:r>
            <w:r>
              <w:rPr>
                <w:rFonts w:ascii="맑은 고딕" w:eastAsia="맑은 고딕" w:hAnsi="맑은 고딕" w:cs="맑은 고딕"/>
              </w:rPr>
              <w:t>▪시장·사용자 분석: 시장 조사·UX 설계 (김준성, 글로벌경영 전공).</w:t>
              <w:br/>
            </w:r>
            <w:r>
              <w:rPr>
                <w:rFonts w:ascii="맑은 고딕" w:eastAsia="맑은 고딕" w:hAnsi="맑은 고딕" w:cs="맑은 고딕"/>
              </w:rPr>
              <w:t>▪선행 경험: AI Intensive 1주차에서 OpenAI API·Whisper·TTS 활용 음성 비서 구현 완료.</w:t>
            </w:r>
          </w:p>
        </w:tc>
      </w:tr>
      <w:tr>
        <w:trPr>
          <w:trHeight w:val="1442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경쟁제품</w:t>
            </w: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/</w:t>
            </w: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기술</w:t>
            </w: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/</w:t>
            </w: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특허 분석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▪LG CodeZero AI: SLAM·장애물 인식 강점. 상황 맥락 추론·자연어 설명 없음.</w:t>
              <w:br/>
            </w:r>
            <w:r>
              <w:rPr>
                <w:rFonts w:ascii="맑은 고딕" w:eastAsia="맑은 고딕" w:hAnsi="맑은 고딕" w:cs="맑은 고딕"/>
              </w:rPr>
              <w:t>▪삼성 비스포크 제트봇: 객체 인식 카메라, SmartThings 통합. 이벤트 기반 우선순위 변경 없음.</w:t>
              <w:br/>
            </w:r>
            <w:r>
              <w:rPr>
                <w:rFonts w:ascii="맑은 고딕" w:eastAsia="맑은 고딕" w:hAnsi="맑은 고딕" w:cs="맑은 고딕"/>
              </w:rPr>
              <w:t>▪로보락 S8 Pro Ultra: 자동 비움·물걸레. 사용자가 명령 입력 필요.</w:t>
              <w:br/>
            </w:r>
            <w:r>
              <w:rPr>
                <w:rFonts w:ascii="맑은 고딕" w:eastAsia="맑은 고딕" w:hAnsi="맑은 고딕" w:cs="맑은 고딕"/>
              </w:rPr>
              <w:t>▪에코백스 X2 Omni: 듀얼 카메라. 시간 예약 중심.</w:t>
              <w:br/>
            </w:r>
            <w:r>
              <w:rPr>
                <w:rFonts w:ascii="맑은 고딕" w:eastAsia="맑은 고딕" w:hAnsi="맑은 고딕" w:cs="맑은 고딕"/>
              </w:rPr>
              <w:t>▪공통점: "왜 그 행동을 했는지"를 설명하는 가전은 없음.</w:t>
            </w:r>
          </w:p>
        </w:tc>
      </w:tr>
      <w:tr>
        <w:trPr>
          <w:trHeight w:val="1123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고객 분석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▪1차 타겟: 30~40대 맞벌이·1인 가구 — 로봇청소기 사용 경험은 있으나 "예측 불가능성"에 불만.</w:t>
              <w:br/>
            </w:r>
            <w:r>
              <w:rPr>
                <w:rFonts w:ascii="맑은 고딕" w:eastAsia="맑은 고딕" w:hAnsi="맑은 고딕" w:cs="맑은 고딕"/>
              </w:rPr>
              <w:t>▪2차 타겟: 반려동물·영유아 가구 — 청소 타이밍이 생활 리듬에 민감.</w:t>
              <w:br/>
            </w:r>
            <w:r>
              <w:rPr>
                <w:rFonts w:ascii="맑은 고딕" w:eastAsia="맑은 고딕" w:hAnsi="맑은 고딕" w:cs="맑은 고딕"/>
              </w:rPr>
              <w:t>▪공통 페인포인트: "왜 지금 청소하지?", "왜 저 방을 안 청소했지?" — AI 의사결정의 불투명성.</w:t>
            </w:r>
          </w:p>
        </w:tc>
      </w:tr>
    </w:tbl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  <w:r>
        <w:rPr>
          <w:rFonts w:ascii="맑은 고딕" w:eastAsia="맑은 고딕" w:hAnsi="맑은 고딕" w:cs="맑은 고딕"/>
        </w:rPr>
      </w:r>
    </w:p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(3)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>필요성</w:t>
      </w:r>
    </w:p>
    <w:tbl>
      <w:tblPr>
        <w:tblW w:w="8391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48"/>
        <w:gridCol w:w="6743"/>
      </w:tblGrid>
      <w:tr>
        <w:trPr>
          <w:trHeight w:val="1179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필요성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▪현재 로봇청소기는 공간은 알지만 상황·맥락을 이해하지 못해 사용자 신뢰를 얻지 못하는 한계가 있으므로, AI 기반 상황 추론과 설명 가능한 의사결정 UX가 필요하다.</w:t>
            </w:r>
          </w:p>
        </w:tc>
      </w:tr>
      <w:tr>
        <w:trPr>
          <w:trHeight w:val="1179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차별성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▪청소 경로·성능 최적화가 아닌 AI 가전의 의사결정 UX에 집중하며, Rule-based scoring + LLM 자연어 설명을 결합한 하이브리드 아키텍처로 "왜 그렇게 청소했는지"를 사용자에게 설명할 수 있다.</w:t>
            </w:r>
          </w:p>
        </w:tc>
      </w:tr>
      <w:tr>
        <w:trPr>
          <w:trHeight w:val="1179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uto" w:line="288" w:before="113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현재까지</w:t>
            </w:r>
          </w:p>
          <w:p>
            <w:pPr>
              <w:pStyle w:val="HWP0"/>
              <w:keepNext w:val="false"/>
              <w:pBdr/>
              <w:bidi w:val="0"/>
              <w:spacing w:lineRule="auto" w:line="334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준비사항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▪5-Layer 시스템 아키텍처 설계, 4개 시나리오(비 오는 날 귀가·요리 직후·취침 직전·손님 방문 전) 정의, Mock dataset 컬럼 구조와 scoring 가중치 초안, OpenAI API 통합 경험 확보 완료.</w:t>
            </w:r>
          </w:p>
        </w:tc>
      </w:tr>
      <w:tr>
        <w:trPr>
          <w:trHeight w:val="1179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기대효과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▪LG 가전의 차세대 AI UX 방향성을 제시하고, Explainable AI를 가전 도메인에 적용한 PoC를 확보하여 Home Agent / Home OS로 확장 가능한 기초 아키텍처를 구축한다.</w:t>
            </w:r>
          </w:p>
        </w:tc>
      </w:tr>
      <w:tr>
        <w:trPr>
          <w:trHeight w:val="859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활용방안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▪LG 로봇청소기 차세대 펌웨어 UX 기획 자료 및 ThinQ 앱 "AI 청소 일지" 기능으로 통합 가능하며, 에어컨·공기청정기·냉장고 등 다른 가전으로 동일한 의사결정 패턴을 확장 적용할 수 있다.</w:t>
            </w:r>
          </w:p>
        </w:tc>
      </w:tr>
    </w:tbl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  <w:r>
        <w:rPr>
          <w:rFonts w:ascii="맑은 고딕" w:eastAsia="맑은 고딕" w:hAnsi="맑은 고딕" w:cs="맑은 고딕"/>
        </w:rPr>
      </w:r>
    </w:p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(4)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>개발 내용</w:t>
      </w:r>
    </w:p>
    <w:tbl>
      <w:tblPr>
        <w:tblW w:w="8334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67"/>
        <w:gridCol w:w="6767"/>
      </w:tblGrid>
      <w:tr>
        <w:trPr>
          <w:trHeight w:val="1292" w:hRule="atLeast"/>
          <w:cantSplit/>
        </w:trPr>
        <w:tc>
          <w:tcPr>
            <w:tcW w:w="15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개발 목표</w:t>
            </w:r>
          </w:p>
        </w:tc>
        <w:tc>
          <w:tcPr>
            <w:tcW w:w="6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▪생활 이벤트(귀가·요리·취침·손님 방문)와 외부 상황(날씨·시간대)을 입력받아 공간별 청소 우선순위를 산출.</w:t>
              <w:br/>
            </w:r>
            <w:r>
              <w:rPr>
                <w:rFonts w:ascii="맑은 고딕" w:eastAsia="맑은 고딕" w:hAnsi="맑은 고딕" w:cs="맑은 고딕"/>
              </w:rPr>
              <w:t>▪AI가 의사결정 이유를 자연어로 설명.</w:t>
              <w:br/>
            </w:r>
            <w:r>
              <w:rPr>
                <w:rFonts w:ascii="맑은 고딕" w:eastAsia="맑은 고딕" w:hAnsi="맑은 고딕" w:cs="맑은 고딕"/>
              </w:rPr>
              <w:t>▪4개 이상의 시나리오에서 우선순위가 일관되게 변화함을 작동 데모로 입증.</w:t>
            </w:r>
          </w:p>
        </w:tc>
      </w:tr>
      <w:tr>
        <w:trPr>
          <w:trHeight w:val="5300" w:hRule="atLeast"/>
          <w:cantSplit/>
        </w:trPr>
        <w:tc>
          <w:tcPr>
            <w:tcW w:w="15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개발 내용</w:t>
            </w:r>
          </w:p>
        </w:tc>
        <w:tc>
          <w:tcPr>
            <w:tcW w:w="6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▪Spatial Layer: 집 구조 2D 맵 + 공간별 속성(오염도·사용 빈도·청소 민감도·소음 민감도·최근 청소 시각).</w:t>
              <w:br/>
            </w:r>
            <w:r>
              <w:rPr>
                <w:rFonts w:ascii="맑은 고딕" w:eastAsia="맑은 고딕" w:hAnsi="맑은 고딕" w:cs="맑은 고딕"/>
              </w:rPr>
              <w:t>▪Behavioral Layer: 이벤트 정의(귀가·요리·취침·운동 후·손님 방문) + 공간별 가중치 매핑.</w:t>
              <w:br/>
            </w:r>
            <w:r>
              <w:rPr>
                <w:rFonts w:ascii="맑은 고딕" w:eastAsia="맑은 고딕" w:hAnsi="맑은 고딕" w:cs="맑은 고딕"/>
              </w:rPr>
              <w:t>▪Context Layer: 시간·이벤트·공간 상태·날씨·청소 기록을 LLM이 자연어 컨텍스트로 재구성.</w:t>
              <w:br/>
            </w:r>
            <w:r>
              <w:rPr>
                <w:rFonts w:ascii="맑은 고딕" w:eastAsia="맑은 고딕" w:hAnsi="맑은 고딕" w:cs="맑은 고딕"/>
              </w:rPr>
              <w:t>▪Decision Layer: Rule-based scoring으로 공간별 priority score 계산 → 청소 순서·제외·모드 결정.</w:t>
              <w:br/>
            </w:r>
            <w:r>
              <w:rPr>
                <w:rFonts w:ascii="맑은 고딕" w:eastAsia="맑은 고딕" w:hAnsi="맑은 고딕" w:cs="맑은 고딕"/>
              </w:rPr>
              <w:t>▪Explainable AI Layer: LLM이 의사결정 이유를 자연어로 생성 ("왜 먼저?", "왜 제외?").</w:t>
              <w:br/>
            </w:r>
            <w:r>
              <w:rPr>
                <w:rFonts w:ascii="맑은 고딕" w:eastAsia="맑은 고딕" w:hAnsi="맑은 고딕" w:cs="맑은 고딕"/>
              </w:rPr>
              <w:t>▪데이터 기반 보강: 공개 IoT 데이터셋(UCI ADL, Kaggle Smart Home) 분석으로 가중치 보정 + scikit-learn ML 이벤트 분류기 학습.</w:t>
            </w:r>
          </w:p>
        </w:tc>
      </w:tr>
    </w:tbl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(5)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>달성 목표 및 달성 전략</w:t>
      </w:r>
    </w:p>
    <w:tbl>
      <w:tblPr>
        <w:tblW w:w="8447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59"/>
        <w:gridCol w:w="6788"/>
      </w:tblGrid>
      <w:tr>
        <w:trPr>
          <w:trHeight w:val="1706" w:hRule="atLeast"/>
          <w:cantSplit/>
        </w:trPr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달성 목표</w:t>
            </w:r>
          </w:p>
        </w:tc>
        <w:tc>
          <w:tcPr>
            <w:tcW w:w="67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▪4개 시나리오(비 오는 날 귀가·요리 직후·취침 직전·손님 방문 전)에서 공간별 청소 우선순위가 상황에 따라 다르게 산출되고, AI가 그 이유를 자연어로 설명하는 작동 데모 완성.</w:t>
              <w:br/>
            </w:r>
            <w:r>
              <w:rPr>
                <w:rFonts w:ascii="맑은 고딕" w:eastAsia="맑은 고딕" w:hAnsi="맑은 고딕" w:cs="맑은 고딕"/>
              </w:rPr>
              <w:t>▪발표 시 멘토·심사자가 "이것이 LG 가전의 미래 UX가 될 수 있다"고 납득할 서사 구성.</w:t>
            </w:r>
          </w:p>
        </w:tc>
      </w:tr>
      <w:tr>
        <w:trPr>
          <w:trHeight w:val="1386" w:hRule="atLeast"/>
          <w:cantSplit/>
        </w:trPr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달성 전략</w:t>
            </w:r>
          </w:p>
        </w:tc>
        <w:tc>
          <w:tcPr>
            <w:tcW w:w="67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1. 1주차 (5/13~5/19) — 설계·기초: Mock dataset·시나리오·scoring rule 명세 / 백엔드·프론트 스켈레톤 / 공개 IoT 데이터셋 1개 선정·기초 분석.</w:t>
              <w:br/>
            </w:r>
            <w:r>
              <w:rPr>
                <w:rFonts w:ascii="맑은 고딕" w:eastAsia="맑은 고딕" w:hAnsi="맑은 고딕" w:cs="맑은 고딕"/>
              </w:rPr>
              <w:t>2. 2주차 (5/20~5/26) — 핵심 구현: Scoring engine / LLM 프롬프트·API 연결 / 2D 맵 UI / ML 이벤트 분류 모델 학습·평가 / 시나리오 1~2 작동 검증.</w:t>
              <w:br/>
            </w:r>
            <w:r>
              <w:rPr>
                <w:rFonts w:ascii="맑은 고딕" w:eastAsia="맑은 고딕" w:hAnsi="맑은 고딕" w:cs="맑은 고딕"/>
              </w:rPr>
              <w:t>3. 3주차 (5/27~5/30) — 통합·발표: 시나리오 3~4 통합 / AI 설명 UX 다듬기 / 발표 PPT·데모 영상·시연 리허설.</w:t>
            </w:r>
          </w:p>
        </w:tc>
      </w:tr>
    </w:tbl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r>
      <w:r>
        <w:rPr>
          <w:rFonts w:ascii="맑은 고딕" w:eastAsia="맑은 고딕" w:hAnsi="맑은 고딕" w:cs="맑은 고딕"/>
        </w:rPr>
      </w:r>
    </w:p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(6)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>개발 일정</w:t>
      </w:r>
    </w:p>
    <w:tbl>
      <w:tblPr>
        <w:tblW w:w="8391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33"/>
        <w:gridCol w:w="429"/>
        <w:gridCol w:w="431"/>
        <w:gridCol w:w="429"/>
        <w:gridCol w:w="430"/>
        <w:gridCol w:w="429"/>
        <w:gridCol w:w="430"/>
        <w:gridCol w:w="430"/>
        <w:gridCol w:w="430"/>
        <w:gridCol w:w="430"/>
        <w:gridCol w:w="429"/>
        <w:gridCol w:w="430"/>
        <w:gridCol w:w="431"/>
      </w:tblGrid>
      <w:tr>
        <w:trPr>
          <w:trHeight w:val="539" w:hRule="atLeast"/>
          <w:cantSplit/>
        </w:trPr>
        <w:tc>
          <w:tcPr>
            <w:tcW w:w="32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추진내용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1</w:t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2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3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4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5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6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7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8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9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10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11</w:t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12</w:t>
            </w:r>
          </w:p>
        </w:tc>
      </w:tr>
      <w:tr>
        <w:trPr>
          <w:trHeight w:val="464" w:hRule="atLeast"/>
          <w:cantSplit/>
        </w:trPr>
        <w:tc>
          <w:tcPr>
            <w:tcW w:w="32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프로젝트 계획 및 보고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</w:tr>
      <w:tr>
        <w:trPr>
          <w:trHeight w:val="464" w:hRule="atLeast"/>
          <w:cantSplit/>
        </w:trPr>
        <w:tc>
          <w:tcPr>
            <w:tcW w:w="32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기존 제품 정밀 분석 · 데이터셋 분석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trHeight w:val="464" w:hRule="atLeast"/>
          <w:cantSplit/>
        </w:trPr>
        <w:tc>
          <w:tcPr>
            <w:tcW w:w="32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시스템 설계 · scoring rule 명세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trHeight w:val="464" w:hRule="atLeast"/>
          <w:cantSplit/>
        </w:trPr>
        <w:tc>
          <w:tcPr>
            <w:tcW w:w="32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백엔드 · LLM · ML 모델 구현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trHeight w:val="464" w:hRule="atLeast"/>
          <w:cantSplit/>
        </w:trPr>
        <w:tc>
          <w:tcPr>
            <w:tcW w:w="32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프론트엔드 · 시나리오 통합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</w:tr>
      <w:tr>
        <w:trPr>
          <w:trHeight w:val="464" w:hRule="atLeast"/>
          <w:cantSplit/>
        </w:trPr>
        <w:tc>
          <w:tcPr>
            <w:tcW w:w="32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발표 PPT · 데모 영상 · 리허설</w:t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</w:r>
          </w:p>
        </w:tc>
        <w:tc>
          <w:tcPr>
            <w:tcW w:w="4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  <w:tc>
          <w:tcPr>
            <w:tcW w:w="4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3DCC1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●</w:t>
            </w:r>
          </w:p>
        </w:tc>
      </w:tr>
    </w:tbl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(7)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>참여 인원</w:t>
      </w:r>
    </w:p>
    <w:tbl>
      <w:tblPr>
        <w:tblW w:w="8391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48"/>
        <w:gridCol w:w="6743"/>
      </w:tblGrid>
      <w:tr>
        <w:trPr>
          <w:trHeight w:val="539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이름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역할 및 능력</w:t>
            </w:r>
          </w:p>
        </w:tc>
      </w:tr>
      <w:tr>
        <w:trPr>
          <w:trHeight w:val="689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전유성 (팀장)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▪프로젝트 총괄·기획·일정 관리 / 백엔드(FastAPI)·LLM 통합 / 발표 스토리·멘토 커뮤니케이션. AI Intensive 1주차 OpenAI API·Whisper·TTS 음성 비서 구현 완료.</w:t>
            </w:r>
          </w:p>
        </w:tc>
      </w:tr>
      <w:tr>
        <w:trPr>
          <w:trHeight w:val="689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김준성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▪시장·경쟁 제품 조사 (LG·삼성·로보락·에코백스) / 공개 IoT 데이터셋 분석·가중치 보정 / Mock dataset 설계 / PPT 제작·시장성 파트 발표.</w:t>
            </w:r>
          </w:p>
        </w:tc>
      </w:tr>
      <w:tr>
        <w:trPr>
          <w:trHeight w:val="689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Fonts w:ascii="맑은 고딕" w:eastAsia="맑은 고딕" w:hAnsi="맑은 고딕" w:cs="맑은 고딕"/>
              </w:rPr>
              <w:t>박주상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▪ML 이벤트 분류 모델(scikit-learn) 학습·평가 / LLM 프롬프트 엔지니어링 / 상황 추론·설명 생성 로직 / Scoring engine 보조 개발.</w:t>
            </w:r>
          </w:p>
        </w:tc>
      </w:tr>
    </w:tbl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r>
      <w:r>
        <w:rPr>
          <w:rFonts w:ascii="맑은 고딕" w:eastAsia="맑은 고딕" w:hAnsi="맑은 고딕" w:cs="맑은 고딕"/>
        </w:rPr>
      </w:r>
    </w:p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(8)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>시장 분석</w:t>
      </w:r>
    </w:p>
    <w:tbl>
      <w:tblPr>
        <w:tblW w:w="8391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48"/>
        <w:gridCol w:w="6743"/>
      </w:tblGrid>
      <w:tr>
        <w:trPr>
          <w:trHeight w:val="539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이름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역할 및 능력</w:t>
            </w:r>
          </w:p>
        </w:tc>
      </w:tr>
      <w:tr>
        <w:trPr>
          <w:trHeight w:val="2403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국내시장 규모 및 현황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▪글로벌 로봇청소기 시장: 2024년 약 80억$, 2030년 약 200억$ 전망 (CAGR 14%).</w:t>
              <w:br/>
            </w:r>
            <w:r>
              <w:rPr>
                <w:rFonts w:ascii="맑은 고딕" w:eastAsia="맑은 고딕" w:hAnsi="맑은 고딕" w:cs="맑은 고딕"/>
              </w:rPr>
              <w:t>▪국내 주요 제품: LG CodeZero Objet Master (AI 객체 인식·습식 청소), 삼성 비스포크 제트봇 AI (카메라 기반·SmartThings 통합), 로보락 (가성비·자동 비움), 에코백스 X2 Omni (듀얼 카메라).</w:t>
              <w:br/>
            </w:r>
            <w:r>
              <w:rPr>
                <w:rFonts w:ascii="맑은 고딕" w:eastAsia="맑은 고딕" w:hAnsi="맑은 고딕" w:cs="맑은 고딕"/>
              </w:rPr>
              <w:t>▪시장 기회: 모든 경쟁사가 청소 성능·하드웨어로 경쟁 중. AI 의사결정의 설명 가능성·상황 이해는 미개척 영역으로 LG가 선점할 수 있는 차세대 UX 표준 영역.</w:t>
            </w:r>
          </w:p>
        </w:tc>
      </w:tr>
    </w:tbl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함초롬바탕" w:hAnsi="함초롬바탕"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(9) SWOT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>분석</w:t>
      </w:r>
    </w:p>
    <w:tbl>
      <w:tblPr>
        <w:tblW w:w="8391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739"/>
        <w:gridCol w:w="456"/>
        <w:gridCol w:w="456"/>
        <w:gridCol w:w="3740"/>
      </w:tblGrid>
      <w:tr>
        <w:trPr>
          <w:trHeight w:val="1162" w:hRule="atLeast"/>
          <w:cantSplit/>
        </w:trPr>
        <w:tc>
          <w:tcPr>
            <w:tcW w:w="37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▪Rule-based + LLM 하이브리드 아키텍처로 의사결정의 설명 가능성 확보.</w:t>
              <w:br/>
            </w:r>
            <w:r>
              <w:rPr>
                <w:rFonts w:ascii="맑은 고딕" w:eastAsia="맑은 고딕" w:hAnsi="맑은 고딕" w:cs="맑은 고딕"/>
              </w:rPr>
              <w:t>▪Explainable AI를 가전 도메인에 적용한 차별화된 접근.</w:t>
              <w:br/>
            </w:r>
            <w:r>
              <w:rPr>
                <w:rFonts w:ascii="맑은 고딕" w:eastAsia="맑은 고딕" w:hAnsi="맑은 고딕" w:cs="맑은 고딕"/>
              </w:rPr>
              <w:t>▪Mock data 기반 시뮬레이션으로 실 데이터 부재를 우회하면서도 작동 데모 구현.</w:t>
            </w:r>
          </w:p>
        </w:tc>
        <w:tc>
          <w:tcPr>
            <w:tcW w:w="4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S</w:t>
            </w:r>
          </w:p>
        </w:tc>
        <w:tc>
          <w:tcPr>
            <w:tcW w:w="4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W</w:t>
            </w:r>
          </w:p>
        </w:tc>
        <w:tc>
          <w:tcPr>
            <w:tcW w:w="37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▪실 로봇청소기 데이터 접근 불가 → Mock data 의존.</w:t>
              <w:br/>
            </w:r>
            <w:r>
              <w:rPr>
                <w:rFonts w:ascii="맑은 고딕" w:eastAsia="맑은 고딕" w:hAnsi="맑은 고딕" w:cs="맑은 고딕"/>
              </w:rPr>
              <w:t>▪3주의 짧은 개발 기간.</w:t>
              <w:br/>
            </w:r>
            <w:r>
              <w:rPr>
                <w:rFonts w:ascii="맑은 고딕" w:eastAsia="맑은 고딕" w:hAnsi="맑은 고딕" w:cs="맑은 고딕"/>
              </w:rPr>
              <w:t>▪실제 SLAM·하드웨어 제어는 범위 외.</w:t>
            </w:r>
          </w:p>
        </w:tc>
      </w:tr>
      <w:tr>
        <w:trPr>
          <w:trHeight w:val="1162" w:hRule="atLeast"/>
          <w:cantSplit/>
        </w:trPr>
        <w:tc>
          <w:tcPr>
            <w:tcW w:w="37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▪Physical AI·Agentic AI·Explainable AI 트렌드 정점.</w:t>
              <w:br/>
            </w:r>
            <w:r>
              <w:rPr>
                <w:rFonts w:ascii="맑은 고딕" w:eastAsia="맑은 고딕" w:hAnsi="맑은 고딕" w:cs="맑은 고딕"/>
              </w:rPr>
              <w:t>▪LG·삼성 모두 차세대 AI 가전 UX 모색 중.</w:t>
              <w:br/>
            </w:r>
            <w:r>
              <w:rPr>
                <w:rFonts w:ascii="맑은 고딕" w:eastAsia="맑은 고딕" w:hAnsi="맑은 고딕" w:cs="맑은 고딕"/>
              </w:rPr>
              <w:t>▪멘토 도메인과 직접 연결되어 발표 임팩트 확보.</w:t>
            </w:r>
          </w:p>
        </w:tc>
        <w:tc>
          <w:tcPr>
            <w:tcW w:w="4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O</w:t>
            </w:r>
          </w:p>
        </w:tc>
        <w:tc>
          <w:tcPr>
            <w:tcW w:w="4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T</w:t>
            </w:r>
          </w:p>
        </w:tc>
        <w:tc>
          <w:tcPr>
            <w:tcW w:w="37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▪"컨셉 PPT"로 끝나면 차별성 약화 → 작동 데모 필수.</w:t>
              <w:br/>
            </w:r>
            <w:r>
              <w:rPr>
                <w:rFonts w:ascii="맑은 고딕" w:eastAsia="맑은 고딕" w:hAnsi="맑은 고딕" w:cs="맑은 고딕"/>
              </w:rPr>
              <w:t>▪범위 과확장 시 3주 안에 미완성.</w:t>
              <w:br/>
            </w:r>
            <w:r>
              <w:rPr>
                <w:rFonts w:ascii="맑은 고딕" w:eastAsia="맑은 고딕" w:hAnsi="맑은 고딕" w:cs="맑은 고딕"/>
              </w:rPr>
              <w:t>▪경쟁 팀 중 유사 주제 출현 가능성.</w:t>
            </w:r>
          </w:p>
        </w:tc>
      </w:tr>
    </w:tbl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(10) STP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>전략</w:t>
      </w:r>
    </w:p>
    <w:tbl>
      <w:tblPr>
        <w:tblW w:w="8391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48"/>
        <w:gridCol w:w="6743"/>
      </w:tblGrid>
      <w:tr>
        <w:trPr>
          <w:trHeight w:val="1066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고객 분류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▪A: 정해진 시간 자동 청소형 (기존 사용자 다수)</w:t>
              <w:br/>
            </w:r>
            <w:r>
              <w:rPr>
                <w:rFonts w:ascii="맑은 고딕" w:eastAsia="맑은 고딕" w:hAnsi="맑은 고딕" w:cs="맑은 고딕"/>
              </w:rPr>
              <w:t>▪B: 상황별 수동 호출형 (불만족 사용자)</w:t>
              <w:br/>
            </w:r>
            <w:r>
              <w:rPr>
                <w:rFonts w:ascii="맑은 고딕" w:eastAsia="맑은 고딕" w:hAnsi="맑은 고딕" w:cs="맑은 고딕"/>
              </w:rPr>
              <w:t>▪C: AI 자율 청소를 원하지만 신뢰 못 함 (잠재 타겟)</w:t>
            </w:r>
          </w:p>
        </w:tc>
      </w:tr>
      <w:tr>
        <w:trPr>
          <w:trHeight w:val="859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목표 고객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▪1차 타겟: C 세그먼트 — AI 자율성을 원하지만 예측 불가능성에 불만인 사용자.</w:t>
              <w:br/>
            </w:r>
            <w:r>
              <w:rPr>
                <w:rFonts w:ascii="맑은 고딕" w:eastAsia="맑은 고딕" w:hAnsi="맑은 고딕" w:cs="맑은 고딕"/>
              </w:rPr>
              <w:t>▪인구통계: 30~40대 맞벌이 / 1인 가구 / 반려동물·영유아 가구.</w:t>
              <w:br/>
            </w:r>
            <w:r>
              <w:rPr>
                <w:rFonts w:ascii="맑은 고딕" w:eastAsia="맑은 고딕" w:hAnsi="맑은 고딕" w:cs="맑은 고딕"/>
              </w:rPr>
              <w:t>▪특성: AI 가전에 호의적이나 "왜?"에 대한 답을 원함.</w:t>
            </w:r>
          </w:p>
        </w:tc>
      </w:tr>
      <w:tr>
        <w:trPr>
          <w:trHeight w:val="1066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시장에서 제품의 위치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▪"청소를 잘하는 로봇"이 아니라 "왜 이렇게 청소했는지 설명하는 로봇".</w:t>
              <w:br/>
            </w:r>
            <w:r>
              <w:rPr>
                <w:rFonts w:ascii="맑은 고딕" w:eastAsia="맑은 고딕" w:hAnsi="맑은 고딕" w:cs="맑은 고딕"/>
              </w:rPr>
              <w:t>▪"단순 자동화"에서 "상황 이해·설명 가능한 Physical AI Agent"로 시장 포지션 이동.</w:t>
            </w:r>
          </w:p>
        </w:tc>
      </w:tr>
    </w:tbl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r>
      <w:r>
        <w:rPr>
          <w:rFonts w:ascii="맑은 고딕" w:eastAsia="맑은 고딕" w:hAnsi="맑은 고딕" w:cs="맑은 고딕"/>
        </w:rPr>
      </w:r>
    </w:p>
    <w:p>
      <w:pPr>
        <w:pStyle w:val="HWP0"/>
        <w:keepNext w:val="false"/>
        <w:pBdr/>
        <w:bidi w:val="0"/>
        <w:spacing w:lineRule="auto" w:line="288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</w:pP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 xml:space="preserve">(11) 4P </w:t>
      </w:r>
      <w:r>
        <w:rPr>
          <w:rFonts w:ascii="맑은 고딕" w:eastAsia="맑은 고딕" w:hAnsi="맑은 고딕" w:cs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u w:val="none"/>
          <w:vertAlign w:val="baseline"/>
          <w:em w:val="none"/>
        </w:rPr>
        <w:t>전략</w:t>
      </w:r>
    </w:p>
    <w:tbl>
      <w:tblPr>
        <w:tblW w:w="8391" w:type="dxa"/>
        <w:jc w:val="center"/>
        <w:tblInd w:w="0" w:type="dxa"/>
        <w:shd w:fill="FFFFFF" w:val="clear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48"/>
        <w:gridCol w:w="6743"/>
      </w:tblGrid>
      <w:tr>
        <w:trPr>
          <w:trHeight w:val="1329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제품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▪LG 로봇청소기 차세대 펌웨어 UX 컨셉 — 상황 기반 청소 + Explainable AI 설명 카드. ThinQ 앱 내 "AI 청소 일지" 기능으로 통합 가능. 향후 LG Home Agent OS의 핵심 인터페이스로 발전.</w:t>
            </w:r>
          </w:p>
        </w:tc>
      </w:tr>
      <w:tr>
        <w:trPr>
          <w:trHeight w:val="1236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가격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▪펌웨어·앱 업데이트 형태로 기존 프리미엄 라인업에 무료 탑재. 향후 구독형 "AI Home Advisor" 프리미엄 기능 (월 4,900원~9,900원) 확장 가능.</w:t>
            </w:r>
          </w:p>
        </w:tc>
      </w:tr>
      <w:tr>
        <w:trPr>
          <w:trHeight w:val="1236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판매 방법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▪ThinQ 앱·LG 베스트샵·온라인 채널. B2B로 호텔·서비스드 레지던스 등 청소 자율성이 중요한 시장으로 확장.</w:t>
            </w:r>
          </w:p>
        </w:tc>
      </w:tr>
      <w:tr>
        <w:trPr>
          <w:trHeight w:val="1556" w:hRule="atLeast"/>
          <w:cantSplit/>
        </w:trPr>
        <w:tc>
          <w:tcPr>
            <w:tcW w:w="16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2B2B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  <w:t>홍보 방법</w:t>
            </w:r>
          </w:p>
        </w:tc>
        <w:tc>
          <w:tcPr>
            <w:tcW w:w="67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00" w:start="200" w:end="0"/>
              <w:jc w:val="start"/>
              <w:textAlignment w:val="bottom"/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맑은 고딕" w:eastAsia="맑은 고딕" w:hAnsi="맑은 고딕" w:cs="맑은 고딕"/>
              </w:rPr>
              <w:t>▪"AI가 왜 그렇게 청소했는지 알려드립니다" 캠페인. Physical AI·Explainable AI 트렌드 콘텐츠 마케팅. CES·IFA 등 가전 박람회 시연.</w:t>
            </w:r>
          </w:p>
        </w:tc>
      </w:tr>
    </w:tbl>
    <w:p>
      <w:pPr>
        <w:pStyle w:val="HWP0"/>
        <w:keepNext w:val="false"/>
        <w:pBdr/>
        <w:bidi w:val="0"/>
        <w:spacing w:lineRule="auto" w:line="326" w:before="0" w:after="0"/>
        <w:ind w:hanging="0" w:start="0" w:end="0"/>
        <w:jc w:val="start"/>
        <w:textAlignment w:val="bottom"/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sz w:val="24"/>
          <w:u w:val="none"/>
          <w:em w:val="none"/>
        </w:rPr>
      </w:pPr>
      <w:r>
        <w:rPr>
          <w:rFonts w:ascii="맑은 고딕" w:eastAsia="맑은 고딕" w:hAnsi="맑은 고딕" w:cs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sz w:val="24"/>
          <w:u w:val="none"/>
          <w:em w:val="none"/>
        </w:rPr>
      </w:r>
    </w:p>
    <w:sectPr>
      <w:headerReference w:type="default" r:id="rId2"/>
      <w:footerReference w:type="default" r:id="rId3"/>
      <w:type w:val="nextPage"/>
      <w:pgSz w:w="11905" w:h="16837"/>
      <w:pgMar w:left="1700" w:right="1700" w:gutter="0" w:header="1133" w:top="1983" w:footer="850" w:bottom="170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함초롬바탕">
    <w:charset w:val="81"/>
    <w:family w:val="roman"/>
    <w:pitch w:val="variable"/>
  </w:font>
  <w:font w:name="함초롬돋움">
    <w:charset w:val="81"/>
    <w:family w:val="roman"/>
    <w:pitch w:val="variable"/>
  </w:font>
  <w:font w:name="굴림체">
    <w:charset w:val="81"/>
    <w:family w:val="roman"/>
    <w:pitch w:val="variable"/>
  </w:font>
  <w:font w:name="Liberation Sans">
    <w:altName w:val="Arial"/>
    <w:charset w:val="8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\* ARABIC </w:instrText>
    </w:r>
    <w:r>
      <w:rPr>
        <w:sz w:val="20"/>
      </w:rPr>
      <w:fldChar w:fldCharType="separate"/>
    </w:r>
    <w:r>
      <w:rPr>
        <w:sz w:val="20"/>
      </w:rPr>
      <w:t>8</w:t>
    </w:r>
    <w:r>
      <w:rPr>
        <w:sz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Lucida Sans"/>
        <w:kern w:val="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맑은 고딕" w:hAnsi="맑은 고딕" w:eastAsia="맑은 고딕" w:cs="Lucida Sans"/>
      <w:color w:val="auto"/>
      <w:kern w:val="2"/>
      <w:sz w:val="20"/>
      <w:szCs w:val="24"/>
      <w:lang w:val="en-US" w:eastAsia="ko-KR" w:bidi="hi-IN"/>
    </w:rPr>
  </w:style>
  <w:style w:type="character" w:styleId="HWP1">
    <w:name w:val="HWP  1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">
    <w:name w:val="HWP  2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">
    <w:name w:val="HWP  3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4">
    <w:name w:val="HWP  4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5">
    <w:name w:val="HWP  5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1"/>
      <w:w w:val="100"/>
      <w:sz w:val="18"/>
      <w:u w:val="none"/>
      <w:em w:val="none"/>
    </w:rPr>
  </w:style>
  <w:style w:type="character" w:styleId="HWP6">
    <w:name w:val="HWP  6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7">
    <w:name w:val="HWP  7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8">
    <w:name w:val="HWP  8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9">
    <w:name w:val="HWP  9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0">
    <w:name w:val="HWP  10"/>
    <w:qFormat/>
    <w:rPr>
      <w:rFonts w:ascii="굴림체" w:hAnsi="굴림체" w:eastAsia="굴림체"/>
      <w:b w:val="false"/>
      <w:i w:val="false"/>
      <w:outline w:val="false"/>
      <w:emboss w:val="false"/>
      <w:imprint w:val="false"/>
      <w:color w:val="FF0000"/>
      <w:spacing w:val="8"/>
      <w:w w:val="100"/>
      <w:sz w:val="20"/>
      <w:u w:val="none"/>
      <w:em w:val="none"/>
    </w:rPr>
  </w:style>
  <w:style w:type="character" w:styleId="HWP11">
    <w:name w:val="HWP  11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paragraph" w:styleId="Style14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색인"/>
    <w:basedOn w:val="Normal"/>
    <w:qFormat/>
    <w:pPr>
      <w:suppressLineNumbers/>
    </w:pPr>
    <w:rPr>
      <w:rFonts w:cs="Lucida Sans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keepNext w:val="false"/>
      <w:widowControl w:val="false"/>
      <w:pBdr/>
      <w:tabs>
        <w:tab w:val="clear" w:pos="709"/>
        <w:tab w:val="left" w:pos="0" w:leader="none"/>
      </w:tabs>
      <w:bidi w:val="0"/>
      <w:spacing w:lineRule="auto" w:line="288" w:before="0" w:after="0"/>
      <w:ind w:hanging="0" w:start="0" w:end="0"/>
      <w:jc w:val="start"/>
      <w:textAlignment w:val="bottom"/>
    </w:pPr>
    <w:rPr>
      <w:rFonts w:ascii="함초롬바탕" w:hAnsi="함초롬바탕" w:eastAsia="함초롬바탕" w:cs="Lucida 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ko-KR" w:bidi="hi-IN"/>
    </w:rPr>
  </w:style>
  <w:style w:type="paragraph" w:styleId="HWP12">
    <w:name w:val="HWP  1 본문"/>
    <w:qFormat/>
    <w:pPr>
      <w:keepNext w:val="false"/>
      <w:widowControl w:val="false"/>
      <w:pBdr/>
      <w:tabs>
        <w:tab w:val="clear" w:pos="709"/>
        <w:tab w:val="left" w:pos="300" w:leader="none"/>
      </w:tabs>
      <w:bidi w:val="0"/>
      <w:spacing w:lineRule="auto" w:line="288" w:before="0" w:after="0"/>
      <w:ind w:hanging="0" w:start="300" w:end="0"/>
      <w:jc w:val="start"/>
      <w:textAlignment w:val="bottom"/>
    </w:pPr>
    <w:rPr>
      <w:rFonts w:ascii="함초롬바탕" w:hAnsi="함초롬바탕" w:eastAsia="함초롬바탕" w:cs="Lucida 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ko-KR" w:bidi="hi-IN"/>
    </w:rPr>
  </w:style>
  <w:style w:type="paragraph" w:styleId="HWP21">
    <w:name w:val="HWP  2 개요 1"/>
    <w:qFormat/>
    <w:pPr>
      <w:keepNext w:val="false"/>
      <w:widowControl w:val="false"/>
      <w:pBdr/>
      <w:tabs>
        <w:tab w:val="clear" w:pos="709"/>
        <w:tab w:val="left" w:pos="200" w:leader="none"/>
      </w:tabs>
      <w:bidi w:val="0"/>
      <w:spacing w:lineRule="auto" w:line="288" w:before="0" w:after="0"/>
      <w:ind w:hanging="0" w:start="200" w:end="0"/>
      <w:jc w:val="start"/>
      <w:textAlignment w:val="bottom"/>
    </w:pPr>
    <w:rPr>
      <w:rFonts w:ascii="함초롬바탕" w:hAnsi="함초롬바탕" w:eastAsia="함초롬바탕" w:cs="Lucida 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ko-KR" w:bidi="hi-IN"/>
    </w:rPr>
  </w:style>
  <w:style w:type="paragraph" w:styleId="HWP32">
    <w:name w:val="HWP  3 개요 2"/>
    <w:qFormat/>
    <w:pPr>
      <w:keepNext w:val="false"/>
      <w:widowControl w:val="false"/>
      <w:pBdr/>
      <w:tabs>
        <w:tab w:val="clear" w:pos="709"/>
        <w:tab w:val="left" w:pos="400" w:leader="none"/>
      </w:tabs>
      <w:bidi w:val="0"/>
      <w:spacing w:lineRule="auto" w:line="288" w:before="0" w:after="0"/>
      <w:ind w:hanging="0" w:start="400" w:end="0"/>
      <w:jc w:val="start"/>
      <w:textAlignment w:val="bottom"/>
    </w:pPr>
    <w:rPr>
      <w:rFonts w:ascii="함초롬바탕" w:hAnsi="함초롬바탕" w:eastAsia="함초롬바탕" w:cs="Lucida 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ko-KR" w:bidi="hi-IN"/>
    </w:rPr>
  </w:style>
  <w:style w:type="paragraph" w:styleId="HWP43">
    <w:name w:val="HWP  4 개요 3"/>
    <w:qFormat/>
    <w:pPr>
      <w:keepNext w:val="false"/>
      <w:widowControl w:val="false"/>
      <w:pBdr/>
      <w:tabs>
        <w:tab w:val="clear" w:pos="709"/>
        <w:tab w:val="left" w:pos="600" w:leader="none"/>
      </w:tabs>
      <w:bidi w:val="0"/>
      <w:spacing w:lineRule="auto" w:line="288" w:before="0" w:after="0"/>
      <w:ind w:hanging="0" w:start="600" w:end="0"/>
      <w:jc w:val="start"/>
      <w:textAlignment w:val="bottom"/>
    </w:pPr>
    <w:rPr>
      <w:rFonts w:ascii="함초롬바탕" w:hAnsi="함초롬바탕" w:eastAsia="함초롬바탕" w:cs="Lucida 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ko-KR" w:bidi="hi-IN"/>
    </w:rPr>
  </w:style>
  <w:style w:type="paragraph" w:styleId="HWP54">
    <w:name w:val="HWP  5 개요 4"/>
    <w:qFormat/>
    <w:pPr>
      <w:keepNext w:val="false"/>
      <w:widowControl w:val="false"/>
      <w:pBdr/>
      <w:tabs>
        <w:tab w:val="clear" w:pos="709"/>
        <w:tab w:val="left" w:pos="800" w:leader="none"/>
      </w:tabs>
      <w:bidi w:val="0"/>
      <w:spacing w:lineRule="auto" w:line="288" w:before="0" w:after="0"/>
      <w:ind w:hanging="0" w:start="800" w:end="0"/>
      <w:jc w:val="start"/>
      <w:textAlignment w:val="bottom"/>
    </w:pPr>
    <w:rPr>
      <w:rFonts w:ascii="함초롬바탕" w:hAnsi="함초롬바탕" w:eastAsia="함초롬바탕" w:cs="Lucida 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ko-KR" w:bidi="hi-IN"/>
    </w:rPr>
  </w:style>
  <w:style w:type="paragraph" w:styleId="HWP65">
    <w:name w:val="HWP  6 개요 5"/>
    <w:qFormat/>
    <w:pPr>
      <w:keepNext w:val="false"/>
      <w:widowControl w:val="false"/>
      <w:pBdr/>
      <w:tabs>
        <w:tab w:val="clear" w:pos="709"/>
        <w:tab w:val="left" w:pos="999" w:leader="none"/>
      </w:tabs>
      <w:bidi w:val="0"/>
      <w:spacing w:lineRule="auto" w:line="288" w:before="0" w:after="0"/>
      <w:ind w:hanging="0" w:start="999" w:end="0"/>
      <w:jc w:val="start"/>
      <w:textAlignment w:val="bottom"/>
    </w:pPr>
    <w:rPr>
      <w:rFonts w:ascii="함초롬바탕" w:hAnsi="함초롬바탕" w:eastAsia="함초롬바탕" w:cs="Lucida 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ko-KR" w:bidi="hi-IN"/>
    </w:rPr>
  </w:style>
  <w:style w:type="paragraph" w:styleId="HWP76">
    <w:name w:val="HWP  7 개요 6"/>
    <w:qFormat/>
    <w:pPr>
      <w:keepNext w:val="false"/>
      <w:widowControl w:val="false"/>
      <w:pBdr/>
      <w:tabs>
        <w:tab w:val="clear" w:pos="709"/>
        <w:tab w:val="left" w:pos="1200" w:leader="none"/>
      </w:tabs>
      <w:bidi w:val="0"/>
      <w:spacing w:lineRule="auto" w:line="288" w:before="0" w:after="0"/>
      <w:ind w:hanging="0" w:start="1200" w:end="0"/>
      <w:jc w:val="start"/>
      <w:textAlignment w:val="bottom"/>
    </w:pPr>
    <w:rPr>
      <w:rFonts w:ascii="함초롬바탕" w:hAnsi="함초롬바탕" w:eastAsia="함초롬바탕" w:cs="Lucida 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ko-KR" w:bidi="hi-IN"/>
    </w:rPr>
  </w:style>
  <w:style w:type="paragraph" w:styleId="HWP87">
    <w:name w:val="HWP  8 개요 7"/>
    <w:qFormat/>
    <w:pPr>
      <w:keepNext w:val="false"/>
      <w:widowControl w:val="false"/>
      <w:pBdr/>
      <w:tabs>
        <w:tab w:val="clear" w:pos="709"/>
        <w:tab w:val="left" w:pos="1400" w:leader="none"/>
      </w:tabs>
      <w:bidi w:val="0"/>
      <w:spacing w:lineRule="auto" w:line="288" w:before="0" w:after="0"/>
      <w:ind w:hanging="0" w:start="1400" w:end="0"/>
      <w:jc w:val="start"/>
      <w:textAlignment w:val="bottom"/>
    </w:pPr>
    <w:rPr>
      <w:rFonts w:ascii="함초롬바탕" w:hAnsi="함초롬바탕" w:eastAsia="함초롬바탕" w:cs="Lucida 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ko-KR" w:bidi="hi-IN"/>
    </w:rPr>
  </w:style>
  <w:style w:type="paragraph" w:styleId="HWP91">
    <w:name w:val="HWP  9 쪽 번호"/>
    <w:qFormat/>
    <w:pPr>
      <w:keepNext w:val="false"/>
      <w:widowControl w:val="false"/>
      <w:pBdr/>
      <w:tabs>
        <w:tab w:val="clear" w:pos="709"/>
        <w:tab w:val="left" w:pos="0" w:leader="none"/>
      </w:tabs>
      <w:bidi w:val="0"/>
      <w:spacing w:lineRule="auto" w:line="288" w:before="0" w:after="0"/>
      <w:ind w:hanging="0" w:start="0" w:end="0"/>
      <w:jc w:val="start"/>
      <w:textAlignment w:val="bottom"/>
    </w:pPr>
    <w:rPr>
      <w:rFonts w:ascii="함초롬돋움" w:hAnsi="함초롬돋움" w:eastAsia="함초롬돋움" w:cs="Lucida 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ko-KR" w:bidi="hi-IN"/>
    </w:rPr>
  </w:style>
  <w:style w:type="paragraph" w:styleId="HWP101">
    <w:name w:val="HWP  10 머리말"/>
    <w:qFormat/>
    <w:pPr>
      <w:keepNext w:val="false"/>
      <w:widowControl w:val="false"/>
      <w:pBdr/>
      <w:tabs>
        <w:tab w:val="clear" w:pos="709"/>
        <w:tab w:val="left" w:pos="0" w:leader="none"/>
      </w:tabs>
      <w:bidi w:val="0"/>
      <w:spacing w:lineRule="auto" w:line="269" w:before="0" w:after="0"/>
      <w:ind w:hanging="0" w:start="0" w:end="0"/>
      <w:jc w:val="start"/>
      <w:textAlignment w:val="bottom"/>
    </w:pPr>
    <w:rPr>
      <w:rFonts w:ascii="함초롬돋움" w:hAnsi="함초롬돋움" w:eastAsia="함초롬돋움" w:cs="Lucida 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ko-KR" w:bidi="hi-IN"/>
    </w:rPr>
  </w:style>
  <w:style w:type="paragraph" w:styleId="HWP111">
    <w:name w:val="HWP  11 각주"/>
    <w:qFormat/>
    <w:pPr>
      <w:keepNext w:val="false"/>
      <w:widowControl w:val="false"/>
      <w:pBdr/>
      <w:tabs>
        <w:tab w:val="clear" w:pos="709"/>
        <w:tab w:val="left" w:pos="262" w:leader="none"/>
      </w:tabs>
      <w:bidi w:val="0"/>
      <w:spacing w:lineRule="auto" w:line="233" w:before="0" w:after="0"/>
      <w:ind w:hanging="262" w:start="262" w:end="0"/>
      <w:jc w:val="start"/>
      <w:textAlignment w:val="bottom"/>
    </w:pPr>
    <w:rPr>
      <w:rFonts w:ascii="함초롬바탕" w:hAnsi="함초롬바탕" w:eastAsia="함초롬바탕" w:cs="Lucida 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ko-KR" w:bidi="hi-IN"/>
    </w:rPr>
  </w:style>
  <w:style w:type="paragraph" w:styleId="HWP121">
    <w:name w:val="HWP  12 미주"/>
    <w:qFormat/>
    <w:pPr>
      <w:keepNext w:val="false"/>
      <w:widowControl w:val="false"/>
      <w:pBdr/>
      <w:tabs>
        <w:tab w:val="clear" w:pos="709"/>
        <w:tab w:val="left" w:pos="262" w:leader="none"/>
      </w:tabs>
      <w:bidi w:val="0"/>
      <w:spacing w:lineRule="auto" w:line="233" w:before="0" w:after="0"/>
      <w:ind w:hanging="262" w:start="262" w:end="0"/>
      <w:jc w:val="start"/>
      <w:textAlignment w:val="bottom"/>
    </w:pPr>
    <w:rPr>
      <w:rFonts w:ascii="함초롬바탕" w:hAnsi="함초롬바탕" w:eastAsia="함초롬바탕" w:cs="Lucida 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ko-KR" w:bidi="hi-IN"/>
    </w:rPr>
  </w:style>
  <w:style w:type="paragraph" w:styleId="HWP13">
    <w:name w:val="HWP  13 메모"/>
    <w:qFormat/>
    <w:pPr>
      <w:keepNext w:val="false"/>
      <w:widowControl w:val="false"/>
      <w:pBdr/>
      <w:tabs>
        <w:tab w:val="clear" w:pos="709"/>
        <w:tab w:val="left" w:pos="0" w:leader="none"/>
      </w:tabs>
      <w:bidi w:val="0"/>
      <w:spacing w:lineRule="auto" w:line="233" w:before="0" w:after="0"/>
      <w:ind w:hanging="0" w:start="0" w:end="0"/>
      <w:jc w:val="start"/>
      <w:textAlignment w:val="bottom"/>
    </w:pPr>
    <w:rPr>
      <w:rFonts w:ascii="함초롬돋움" w:hAnsi="함초롬돋움" w:eastAsia="함초롬돋움" w:cs="Lucida Sans"/>
      <w:b w:val="false"/>
      <w:i w:val="false"/>
      <w:outline w:val="false"/>
      <w:emboss w:val="false"/>
      <w:imprint w:val="false"/>
      <w:color w:val="000000"/>
      <w:spacing w:val="1"/>
      <w:w w:val="100"/>
      <w:kern w:val="2"/>
      <w:sz w:val="18"/>
      <w:szCs w:val="24"/>
      <w:u w:val="none"/>
      <w:em w:val="none"/>
      <w:lang w:val="en-US" w:eastAsia="ko-KR" w:bidi="hi-IN"/>
    </w:rPr>
  </w:style>
  <w:style w:type="paragraph" w:styleId="Style16">
    <w:name w:val="표 내용"/>
    <w:basedOn w:val="Normal"/>
    <w:qFormat/>
    <w:pPr>
      <w:widowControl w:val="false"/>
      <w:suppressLineNumbers/>
    </w:pPr>
    <w:rPr/>
  </w:style>
  <w:style w:type="paragraph" w:styleId="Style17">
    <w:name w:val="표제목"/>
    <w:basedOn w:val="Style16"/>
    <w:qFormat/>
    <w:pPr>
      <w:suppressLineNumbers/>
      <w:jc w:val="center"/>
    </w:pPr>
    <w:rPr>
      <w:b/>
      <w:bCs/>
    </w:rPr>
  </w:style>
  <w:style w:type="numbering" w:styleId="HWPnumbering1">
    <w:name w:val="HWP numbering 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