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17</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3/2/20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(2/2420) Team meeting via Discord.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Team Meeting (2/27/20) Met to troubleshoot bugs in configuration service and LoRaMessenger</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Design Review 2 Presentations</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2/25/20</w:t>
            </w:r>
          </w:p>
        </w:tc>
        <w:tc>
          <w:tcPr/>
          <w:p w:rsidR="00000000" w:rsidDel="00000000" w:rsidP="00000000" w:rsidRDefault="00000000" w:rsidRPr="00000000" w14:paraId="00000040">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41">
            <w:pPr>
              <w:rPr>
                <w:sz w:val="18"/>
                <w:szCs w:val="18"/>
              </w:rPr>
            </w:pPr>
            <w:r w:rsidDel="00000000" w:rsidR="00000000" w:rsidRPr="00000000">
              <w:rPr>
                <w:b w:val="1"/>
                <w:sz w:val="18"/>
                <w:szCs w:val="18"/>
                <w:rtl w:val="0"/>
              </w:rPr>
              <w:t xml:space="preserve">Who (%):   Ryan (40%) Ben (20%) Brandon (20%) Moe (20%)</w:t>
            </w:r>
            <w:r w:rsidDel="00000000" w:rsidR="00000000" w:rsidRPr="00000000">
              <w:rPr>
                <w:rtl w:val="0"/>
              </w:rPr>
            </w:r>
          </w:p>
        </w:tc>
      </w:tr>
      <w:tr>
        <w:tc>
          <w:tcPr>
            <w:gridSpan w:val="4"/>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Google Slide with all the information for the presentation. </w:t>
            </w:r>
          </w:p>
        </w:tc>
      </w:tr>
      <w:tr>
        <w:trPr>
          <w:trHeight w:val="15" w:hRule="atLeast"/>
        </w:trPr>
        <w:tc>
          <w:tcPr>
            <w:gridSpan w:val="4"/>
          </w:tcPr>
          <w:p w:rsidR="00000000" w:rsidDel="00000000" w:rsidP="00000000" w:rsidRDefault="00000000" w:rsidRPr="00000000" w14:paraId="0000004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ready to go presentation for our Design Review.</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4F">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2">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5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5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56">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57">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5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5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5">
            <w:pPr>
              <w:rPr>
                <w:sz w:val="18"/>
                <w:szCs w:val="18"/>
              </w:rPr>
            </w:pPr>
            <w:r w:rsidDel="00000000" w:rsidR="00000000" w:rsidRPr="00000000">
              <w:rPr>
                <w:b w:val="1"/>
                <w:sz w:val="18"/>
                <w:szCs w:val="18"/>
                <w:rtl w:val="0"/>
              </w:rPr>
              <w:t xml:space="preserve">Task Title:  Set up a Router to be our "CANIS LAB" connection</w:t>
            </w:r>
            <w:r w:rsidDel="00000000" w:rsidR="00000000" w:rsidRPr="00000000">
              <w:rPr>
                <w:rtl w:val="0"/>
              </w:rPr>
            </w:r>
          </w:p>
        </w:tc>
        <w:tc>
          <w:tcPr/>
          <w:p w:rsidR="00000000" w:rsidDel="00000000" w:rsidP="00000000" w:rsidRDefault="00000000" w:rsidRPr="00000000" w14:paraId="0000006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6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2/26/20</w:t>
            </w:r>
          </w:p>
        </w:tc>
        <w:tc>
          <w:tcPr/>
          <w:p w:rsidR="00000000" w:rsidDel="00000000" w:rsidP="00000000" w:rsidRDefault="00000000" w:rsidRPr="00000000" w14:paraId="0000006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6B">
            <w:pPr>
              <w:rPr>
                <w:sz w:val="18"/>
                <w:szCs w:val="18"/>
              </w:rPr>
            </w:pPr>
            <w:r w:rsidDel="00000000" w:rsidR="00000000" w:rsidRPr="00000000">
              <w:rPr>
                <w:sz w:val="18"/>
                <w:szCs w:val="18"/>
                <w:rtl w:val="0"/>
              </w:rPr>
              <w:t xml:space="preserve">20% Completed</w:t>
            </w:r>
          </w:p>
        </w:tc>
      </w:tr>
      <w:tr>
        <w:tc>
          <w:tcPr>
            <w:gridSpan w:val="4"/>
          </w:tcPr>
          <w:p w:rsidR="00000000" w:rsidDel="00000000" w:rsidP="00000000" w:rsidRDefault="00000000" w:rsidRPr="00000000" w14:paraId="0000006C">
            <w:pPr>
              <w:rPr>
                <w:sz w:val="18"/>
                <w:szCs w:val="18"/>
              </w:rPr>
            </w:pPr>
            <w:r w:rsidDel="00000000" w:rsidR="00000000" w:rsidRPr="00000000">
              <w:rPr>
                <w:b w:val="1"/>
                <w:sz w:val="18"/>
                <w:szCs w:val="18"/>
                <w:rtl w:val="0"/>
              </w:rPr>
              <w:t xml:space="preserve">Who (%):  Ryan (100%)</w:t>
            </w:r>
            <w:r w:rsidDel="00000000" w:rsidR="00000000" w:rsidRPr="00000000">
              <w:rPr>
                <w:rtl w:val="0"/>
              </w:rPr>
            </w:r>
          </w:p>
        </w:tc>
      </w:tr>
      <w:tr>
        <w:tc>
          <w:tcPr>
            <w:gridSpan w:val="4"/>
          </w:tcPr>
          <w:p w:rsidR="00000000" w:rsidDel="00000000" w:rsidP="00000000" w:rsidRDefault="00000000" w:rsidRPr="00000000" w14:paraId="00000070">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Buy and Set up a router as a "test" router to act as the CANIS LAB Lora connection</w:t>
            </w:r>
          </w:p>
        </w:tc>
      </w:tr>
      <w:tr>
        <w:trPr>
          <w:trHeight w:val="195" w:hRule="atLeast"/>
        </w:trPr>
        <w:tc>
          <w:tcPr>
            <w:gridSpan w:val="4"/>
          </w:tcPr>
          <w:p w:rsidR="00000000" w:rsidDel="00000000" w:rsidP="00000000" w:rsidRDefault="00000000" w:rsidRPr="00000000" w14:paraId="0000007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router connected to our phone and able to mimic a Lora Connection via IP.</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A">
            <w:pPr>
              <w:rPr>
                <w:sz w:val="18"/>
                <w:szCs w:val="18"/>
              </w:rPr>
            </w:pPr>
            <w:r w:rsidDel="00000000" w:rsidR="00000000" w:rsidRPr="00000000">
              <w:rPr>
                <w:b w:val="1"/>
                <w:sz w:val="18"/>
                <w:szCs w:val="18"/>
                <w:rtl w:val="0"/>
              </w:rPr>
              <w:t xml:space="preserve">Task Title:  Implement Android Device to LoRa Node Connection</w:t>
            </w:r>
            <w:r w:rsidDel="00000000" w:rsidR="00000000" w:rsidRPr="00000000">
              <w:rPr>
                <w:rtl w:val="0"/>
              </w:rPr>
            </w:r>
          </w:p>
        </w:tc>
        <w:tc>
          <w:tcPr/>
          <w:p w:rsidR="00000000" w:rsidDel="00000000" w:rsidP="00000000" w:rsidRDefault="00000000" w:rsidRPr="00000000" w14:paraId="0000007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C">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7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7F">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80">
            <w:pPr>
              <w:rPr>
                <w:sz w:val="18"/>
                <w:szCs w:val="18"/>
              </w:rPr>
            </w:pPr>
            <w:r w:rsidDel="00000000" w:rsidR="00000000" w:rsidRPr="00000000">
              <w:rPr>
                <w:sz w:val="18"/>
                <w:szCs w:val="18"/>
                <w:rtl w:val="0"/>
              </w:rPr>
              <w:t xml:space="preserve">90% Completed</w:t>
            </w:r>
          </w:p>
        </w:tc>
      </w:tr>
      <w:tr>
        <w:tc>
          <w:tcPr>
            <w:gridSpan w:val="4"/>
          </w:tcPr>
          <w:p w:rsidR="00000000" w:rsidDel="00000000" w:rsidP="00000000" w:rsidRDefault="00000000" w:rsidRPr="00000000" w14:paraId="00000081">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8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Getting connection between the library and the lora node via kotlin connection.</w:t>
            </w:r>
          </w:p>
        </w:tc>
      </w:tr>
      <w:tr>
        <w:trPr>
          <w:trHeight w:val="40" w:hRule="atLeast"/>
        </w:trPr>
        <w:tc>
          <w:tcPr>
            <w:gridSpan w:val="4"/>
          </w:tcPr>
          <w:p w:rsidR="00000000" w:rsidDel="00000000" w:rsidP="00000000" w:rsidRDefault="00000000" w:rsidRPr="00000000" w14:paraId="0000008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8D">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E">
            <w:pPr>
              <w:rPr>
                <w:sz w:val="18"/>
                <w:szCs w:val="18"/>
              </w:rPr>
            </w:pPr>
            <w:r w:rsidDel="00000000" w:rsidR="00000000" w:rsidRPr="00000000">
              <w:rPr>
                <w:b w:val="1"/>
                <w:sz w:val="18"/>
                <w:szCs w:val="18"/>
                <w:rtl w:val="0"/>
              </w:rPr>
              <w:t xml:space="preserve">Task Title:  readEncodingTable()</w:t>
            </w:r>
            <w:r w:rsidDel="00000000" w:rsidR="00000000" w:rsidRPr="00000000">
              <w:rPr>
                <w:rtl w:val="0"/>
              </w:rPr>
            </w:r>
          </w:p>
        </w:tc>
        <w:tc>
          <w:tcPr/>
          <w:p w:rsidR="00000000" w:rsidDel="00000000" w:rsidP="00000000" w:rsidRDefault="00000000" w:rsidRPr="00000000" w14:paraId="0000008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90">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9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9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4">
            <w:pPr>
              <w:rPr>
                <w:sz w:val="18"/>
                <w:szCs w:val="18"/>
              </w:rPr>
            </w:pPr>
            <w:r w:rsidDel="00000000" w:rsidR="00000000" w:rsidRPr="00000000">
              <w:rPr>
                <w:sz w:val="18"/>
                <w:szCs w:val="18"/>
                <w:rtl w:val="0"/>
              </w:rPr>
              <w:t xml:space="preserve">75% Completed</w:t>
            </w:r>
          </w:p>
        </w:tc>
      </w:tr>
      <w:tr>
        <w:tc>
          <w:tcPr>
            <w:gridSpan w:val="4"/>
          </w:tcPr>
          <w:p w:rsidR="00000000" w:rsidDel="00000000" w:rsidP="00000000" w:rsidRDefault="00000000" w:rsidRPr="00000000" w14:paraId="00000095">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9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reads the lookup table and translates strings into byte strings.</w:t>
            </w:r>
          </w:p>
        </w:tc>
      </w:tr>
      <w:tr>
        <w:trPr>
          <w:trHeight w:val="40" w:hRule="atLeast"/>
        </w:trPr>
        <w:tc>
          <w:tcPr>
            <w:gridSpan w:val="4"/>
          </w:tcPr>
          <w:p w:rsidR="00000000" w:rsidDel="00000000" w:rsidP="00000000" w:rsidRDefault="00000000" w:rsidRPr="00000000" w14:paraId="0000009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usable lookup table that works before spring break and works with encodeFromTable function.</w:t>
            </w:r>
          </w:p>
        </w:tc>
      </w:tr>
    </w:tbl>
    <w:p w:rsidR="00000000" w:rsidDel="00000000" w:rsidP="00000000" w:rsidRDefault="00000000" w:rsidRPr="00000000" w14:paraId="000000A1">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2">
            <w:pPr>
              <w:rPr>
                <w:sz w:val="18"/>
                <w:szCs w:val="18"/>
              </w:rPr>
            </w:pPr>
            <w:r w:rsidDel="00000000" w:rsidR="00000000" w:rsidRPr="00000000">
              <w:rPr>
                <w:b w:val="1"/>
                <w:sz w:val="18"/>
                <w:szCs w:val="18"/>
                <w:rtl w:val="0"/>
              </w:rPr>
              <w:t xml:space="preserve">Task Title:  encodeFromTable()</w:t>
            </w:r>
            <w:r w:rsidDel="00000000" w:rsidR="00000000" w:rsidRPr="00000000">
              <w:rPr>
                <w:rtl w:val="0"/>
              </w:rPr>
            </w:r>
          </w:p>
        </w:tc>
        <w:tc>
          <w:tcPr/>
          <w:p w:rsidR="00000000" w:rsidDel="00000000" w:rsidP="00000000" w:rsidRDefault="00000000" w:rsidRPr="00000000" w14:paraId="000000A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4">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A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A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8">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A9">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AD">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encodes the message based on the lookup table parameters.</w:t>
            </w:r>
          </w:p>
        </w:tc>
      </w:tr>
      <w:tr>
        <w:trPr>
          <w:trHeight w:val="15" w:hRule="atLeast"/>
        </w:trPr>
        <w:tc>
          <w:tcPr>
            <w:gridSpan w:val="4"/>
          </w:tcPr>
          <w:p w:rsidR="00000000" w:rsidDel="00000000" w:rsidP="00000000" w:rsidRDefault="00000000" w:rsidRPr="00000000" w14:paraId="000000B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Encoded message ready to be sent to the loRa Node.</w:t>
            </w:r>
          </w:p>
        </w:tc>
      </w:tr>
    </w:tbl>
    <w:p w:rsidR="00000000" w:rsidDel="00000000" w:rsidP="00000000" w:rsidRDefault="00000000" w:rsidRPr="00000000" w14:paraId="000000B5">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6">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8">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B9">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BB">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C">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BD">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C1">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0C5">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0C9">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A">
            <w:pPr>
              <w:rPr>
                <w:sz w:val="18"/>
                <w:szCs w:val="18"/>
              </w:rPr>
            </w:pPr>
            <w:r w:rsidDel="00000000" w:rsidR="00000000" w:rsidRPr="00000000">
              <w:rPr>
                <w:b w:val="1"/>
                <w:sz w:val="18"/>
                <w:szCs w:val="18"/>
                <w:rtl w:val="0"/>
              </w:rPr>
              <w:t xml:space="preserve">Task Title:  handleMessage()</w:t>
            </w:r>
            <w:r w:rsidDel="00000000" w:rsidR="00000000" w:rsidRPr="00000000">
              <w:rPr>
                <w:rtl w:val="0"/>
              </w:rPr>
            </w:r>
          </w:p>
        </w:tc>
        <w:tc>
          <w:tcPr/>
          <w:p w:rsidR="00000000" w:rsidDel="00000000" w:rsidP="00000000" w:rsidRDefault="00000000" w:rsidRPr="00000000" w14:paraId="000000C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C">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C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CF">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0">
            <w:pPr>
              <w:rPr>
                <w:sz w:val="18"/>
                <w:szCs w:val="18"/>
              </w:rPr>
            </w:pPr>
            <w:r w:rsidDel="00000000" w:rsidR="00000000" w:rsidRPr="00000000">
              <w:rPr>
                <w:sz w:val="18"/>
                <w:szCs w:val="18"/>
                <w:rtl w:val="0"/>
              </w:rPr>
              <w:t xml:space="preserve">50% Completed</w:t>
            </w:r>
          </w:p>
        </w:tc>
      </w:tr>
      <w:tr>
        <w:tc>
          <w:tcPr>
            <w:gridSpan w:val="4"/>
          </w:tcPr>
          <w:p w:rsidR="00000000" w:rsidDel="00000000" w:rsidP="00000000" w:rsidRDefault="00000000" w:rsidRPr="00000000" w14:paraId="000000D1">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D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for the Proxy Server designed to handle the messages being received.</w:t>
            </w:r>
          </w:p>
        </w:tc>
      </w:tr>
      <w:tr>
        <w:trPr>
          <w:trHeight w:val="40" w:hRule="atLeast"/>
        </w:trPr>
        <w:tc>
          <w:tcPr>
            <w:gridSpan w:val="4"/>
          </w:tcPr>
          <w:p w:rsidR="00000000" w:rsidDel="00000000" w:rsidP="00000000" w:rsidRDefault="00000000" w:rsidRPr="00000000" w14:paraId="000000D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handle the messages received.</w:t>
            </w:r>
          </w:p>
        </w:tc>
      </w:tr>
    </w:tbl>
    <w:p w:rsidR="00000000" w:rsidDel="00000000" w:rsidP="00000000" w:rsidRDefault="00000000" w:rsidRPr="00000000" w14:paraId="000000DD">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DE">
            <w:pPr>
              <w:rPr>
                <w:sz w:val="18"/>
                <w:szCs w:val="18"/>
              </w:rPr>
            </w:pPr>
            <w:r w:rsidDel="00000000" w:rsidR="00000000" w:rsidRPr="00000000">
              <w:rPr>
                <w:b w:val="1"/>
                <w:sz w:val="18"/>
                <w:szCs w:val="18"/>
                <w:rtl w:val="0"/>
              </w:rPr>
              <w:t xml:space="preserve">Task Title:  sendLoRaMessage()</w:t>
            </w:r>
            <w:r w:rsidDel="00000000" w:rsidR="00000000" w:rsidRPr="00000000">
              <w:rPr>
                <w:rtl w:val="0"/>
              </w:rPr>
            </w:r>
          </w:p>
        </w:tc>
        <w:tc>
          <w:tcPr/>
          <w:p w:rsidR="00000000" w:rsidDel="00000000" w:rsidP="00000000" w:rsidRDefault="00000000" w:rsidRPr="00000000" w14:paraId="000000D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E0">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E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3</w:t>
            </w:r>
            <w:r w:rsidDel="00000000" w:rsidR="00000000" w:rsidRPr="00000000">
              <w:rPr>
                <w:sz w:val="18"/>
                <w:szCs w:val="18"/>
                <w:rtl w:val="0"/>
              </w:rPr>
              <w:t xml:space="preserve">/14/20</w:t>
            </w:r>
          </w:p>
        </w:tc>
        <w:tc>
          <w:tcPr/>
          <w:p w:rsidR="00000000" w:rsidDel="00000000" w:rsidP="00000000" w:rsidRDefault="00000000" w:rsidRPr="00000000" w14:paraId="000000E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4">
            <w:pPr>
              <w:rPr>
                <w:sz w:val="18"/>
                <w:szCs w:val="18"/>
              </w:rPr>
            </w:pPr>
            <w:r w:rsidDel="00000000" w:rsidR="00000000" w:rsidRPr="00000000">
              <w:rPr>
                <w:sz w:val="18"/>
                <w:szCs w:val="18"/>
                <w:rtl w:val="0"/>
              </w:rPr>
              <w:t xml:space="preserve">50</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E5">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E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sends the "message" to the lora node.</w:t>
            </w:r>
            <w:r w:rsidDel="00000000" w:rsidR="00000000" w:rsidRPr="00000000">
              <w:rPr>
                <w:rtl w:val="0"/>
              </w:rPr>
            </w:r>
          </w:p>
        </w:tc>
      </w:tr>
      <w:tr>
        <w:trPr>
          <w:trHeight w:val="40" w:hRule="atLeast"/>
        </w:trPr>
        <w:tc>
          <w:tcPr>
            <w:gridSpan w:val="4"/>
          </w:tcPr>
          <w:p w:rsidR="00000000" w:rsidDel="00000000" w:rsidP="00000000" w:rsidRDefault="00000000" w:rsidRPr="00000000" w14:paraId="000000E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send a message to the lora node.</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7w8ne8ry8ttx" w:id="1"/>
      <w:bookmarkEnd w:id="1"/>
      <w:r w:rsidDel="00000000" w:rsidR="00000000" w:rsidRPr="00000000">
        <w:rPr>
          <w:rtl w:val="0"/>
        </w:rPr>
        <w:t xml:space="preserve">Upcoming Tasks: Planning </w:t>
      </w:r>
    </w:p>
    <w:p w:rsidR="00000000" w:rsidDel="00000000" w:rsidP="00000000" w:rsidRDefault="00000000" w:rsidRPr="00000000" w14:paraId="000000F3">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F4">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0F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F6">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0F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sz w:val="18"/>
                <w:szCs w:val="18"/>
                <w:rtl w:val="0"/>
              </w:rPr>
              <w:t xml:space="preserve">5</w:t>
            </w:r>
            <w:r w:rsidDel="00000000" w:rsidR="00000000" w:rsidRPr="00000000">
              <w:rPr>
                <w:sz w:val="18"/>
                <w:szCs w:val="18"/>
                <w:rtl w:val="0"/>
              </w:rPr>
              <w:t xml:space="preserve">/1/20</w:t>
            </w:r>
          </w:p>
        </w:tc>
        <w:tc>
          <w:tcPr/>
          <w:p w:rsidR="00000000" w:rsidDel="00000000" w:rsidP="00000000" w:rsidRDefault="00000000" w:rsidRPr="00000000" w14:paraId="000000F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A">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FB">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F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r w:rsidDel="00000000" w:rsidR="00000000" w:rsidRPr="00000000">
              <w:rPr>
                <w:rtl w:val="0"/>
              </w:rPr>
            </w:r>
          </w:p>
        </w:tc>
      </w:tr>
      <w:tr>
        <w:trPr>
          <w:trHeight w:val="15" w:hRule="atLeast"/>
        </w:trPr>
        <w:tc>
          <w:tcPr>
            <w:gridSpan w:val="4"/>
          </w:tcPr>
          <w:p w:rsidR="00000000" w:rsidDel="00000000" w:rsidP="00000000" w:rsidRDefault="00000000" w:rsidRPr="00000000" w14:paraId="0000010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r w:rsidDel="00000000" w:rsidR="00000000" w:rsidRPr="00000000">
        <w:rPr>
          <w:rtl w:val="0"/>
        </w:rPr>
        <w:t xml:space="preserve">Other Problems / Other Issues:</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