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B9EB4" w14:textId="684A3764" w:rsidR="00357259" w:rsidRPr="00357259" w:rsidRDefault="00F557EC" w:rsidP="00357259">
      <w:pPr>
        <w:rPr>
          <w:b/>
          <w:bCs/>
          <w:noProof/>
          <w:sz w:val="28"/>
          <w:szCs w:val="28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0C2D56D" wp14:editId="0E2CBA12">
            <wp:simplePos x="0" y="0"/>
            <wp:positionH relativeFrom="column">
              <wp:posOffset>3200400</wp:posOffset>
            </wp:positionH>
            <wp:positionV relativeFrom="paragraph">
              <wp:posOffset>283210</wp:posOffset>
            </wp:positionV>
            <wp:extent cx="2466975" cy="2466975"/>
            <wp:effectExtent l="0" t="0" r="0" b="0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2049289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8922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259" w:rsidRPr="00357259">
        <w:rPr>
          <w:b/>
          <w:bCs/>
          <w:noProof/>
          <w:sz w:val="28"/>
          <w:szCs w:val="28"/>
          <w:lang w:val="en-GB"/>
        </w:rPr>
        <w:t xml:space="preserve">All that effort – what did </w:t>
      </w:r>
      <w:r w:rsidR="00324A0C">
        <w:rPr>
          <w:b/>
          <w:bCs/>
          <w:noProof/>
          <w:sz w:val="28"/>
          <w:szCs w:val="28"/>
          <w:lang w:val="en-GB"/>
        </w:rPr>
        <w:t>we achieve</w:t>
      </w:r>
      <w:r w:rsidR="00357259" w:rsidRPr="00357259">
        <w:rPr>
          <w:b/>
          <w:bCs/>
          <w:noProof/>
          <w:sz w:val="28"/>
          <w:szCs w:val="28"/>
          <w:lang w:val="en-GB"/>
        </w:rPr>
        <w:t>?</w:t>
      </w:r>
    </w:p>
    <w:p w14:paraId="1605A9A2" w14:textId="4AC818AE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Over the past year, Marcel and Jeanet have dedicated themselves to convincing more growers to become certified. That meant compiling a list of non-certified growers, checking in with buyers, and above all: making lots of phone calls and sending countless emails with explanations and encouragement. All with one clear goal: to get more flowers into the FSI 2025 basket. But what did all of that actually achieve?</w:t>
      </w:r>
      <w:r w:rsidR="00F557EC" w:rsidRPr="00F557EC">
        <w:rPr>
          <w:noProof/>
          <w:lang w:val="en-GB"/>
        </w:rPr>
        <w:t xml:space="preserve"> </w:t>
      </w:r>
    </w:p>
    <w:p w14:paraId="08027B57" w14:textId="2CB6400A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Let’s start with the numbers. In 2024, the percentage of FSI-certified flowers rose from 63% to 73%. That means we came very close to our target of 75%. In absolute numbers, that’s an impressive 13 million additional stems compared to the previous year</w:t>
      </w:r>
      <w:r w:rsidR="00324A0C">
        <w:rPr>
          <w:noProof/>
          <w:lang w:val="en-GB"/>
        </w:rPr>
        <w:t xml:space="preserve">, </w:t>
      </w:r>
      <w:r w:rsidRPr="00357259">
        <w:rPr>
          <w:noProof/>
          <w:lang w:val="en-GB"/>
        </w:rPr>
        <w:t>a strong result.</w:t>
      </w:r>
    </w:p>
    <w:p w14:paraId="2A9DA344" w14:textId="77777777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And of course, that didn’t happen by itself. Around 200 hours were spent on conversations, guidance and support. Is that a lot or a little? That depends on what it brings you.</w:t>
      </w:r>
    </w:p>
    <w:p w14:paraId="502F9927" w14:textId="70DD24B5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In at least 80% of the cases, it led to valuable conversations. About the future of the company, the pros and cons of certification, critical questions</w:t>
      </w:r>
      <w:r w:rsidR="00324A0C">
        <w:rPr>
          <w:noProof/>
          <w:lang w:val="en-GB"/>
        </w:rPr>
        <w:t xml:space="preserve">, </w:t>
      </w:r>
      <w:r w:rsidRPr="00357259">
        <w:rPr>
          <w:noProof/>
          <w:lang w:val="en-GB"/>
        </w:rPr>
        <w:t>even political issues. We learned a lot: how the crops are doing, what effect the weather has on quality, who growers are selling to</w:t>
      </w:r>
      <w:r w:rsidR="00324A0C">
        <w:rPr>
          <w:noProof/>
          <w:lang w:val="en-GB"/>
        </w:rPr>
        <w:t xml:space="preserve">, </w:t>
      </w:r>
      <w:r w:rsidRPr="00357259">
        <w:rPr>
          <w:noProof/>
          <w:lang w:val="en-GB"/>
        </w:rPr>
        <w:t>and also how they view Holex.</w:t>
      </w:r>
    </w:p>
    <w:p w14:paraId="7907D8D7" w14:textId="445116B2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So what’s our role in all this? We help wherever we can. For instance, by offering support with GAP certification, including a practical handbook with process descriptions. We’re very aware that certification is often easier for larger companies: they can free up someone to manage the process. For smaller growers, it’s a different story</w:t>
      </w:r>
      <w:r w:rsidR="00324A0C">
        <w:rPr>
          <w:noProof/>
          <w:lang w:val="en-GB"/>
        </w:rPr>
        <w:t xml:space="preserve">; </w:t>
      </w:r>
      <w:r w:rsidRPr="00357259">
        <w:rPr>
          <w:noProof/>
          <w:lang w:val="en-GB"/>
        </w:rPr>
        <w:t>everything has to be done alongside the day-to-day work.</w:t>
      </w:r>
    </w:p>
    <w:p w14:paraId="2BD548AB" w14:textId="77777777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We’re also in ongoing discussions with certification bodies, tool providers and advisors who support growers through the process. This gives us first-hand insights into the obstacles they face: issues with software, frustrations around registration, and sometimes simply a lack of time or resources. By understanding these challenges, we can offer better support and help lower the barriers.</w:t>
      </w:r>
    </w:p>
    <w:p w14:paraId="471E07C5" w14:textId="4FB52F53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lastRenderedPageBreak/>
        <w:t>And yes, there are still growers who either don’t want to or can’t get started yet. Some continue to find reasons to delay certification</w:t>
      </w:r>
      <w:r w:rsidR="00324A0C">
        <w:rPr>
          <w:noProof/>
          <w:lang w:val="en-GB"/>
        </w:rPr>
        <w:t xml:space="preserve">, </w:t>
      </w:r>
      <w:r w:rsidRPr="00357259">
        <w:rPr>
          <w:noProof/>
          <w:lang w:val="en-GB"/>
        </w:rPr>
        <w:t>even when we offer free help. But that’s part of the journey too.</w:t>
      </w:r>
    </w:p>
    <w:p w14:paraId="00E5EC1A" w14:textId="524D9F9A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 xml:space="preserve">Looking back on all the effort, we’re proud of what we achieved. Of course, it’s great to be able to show statistics and tick off targets. </w:t>
      </w:r>
      <w:r w:rsidRPr="00E1436C">
        <w:rPr>
          <w:b/>
          <w:bCs/>
          <w:noProof/>
          <w:lang w:val="en-GB"/>
        </w:rPr>
        <w:t>But the real value for us lies in the conversations with growers</w:t>
      </w:r>
      <w:r w:rsidR="00324A0C" w:rsidRPr="00E1436C">
        <w:rPr>
          <w:b/>
          <w:bCs/>
          <w:noProof/>
          <w:lang w:val="en-GB"/>
        </w:rPr>
        <w:t xml:space="preserve">, </w:t>
      </w:r>
      <w:r w:rsidRPr="00E1436C">
        <w:rPr>
          <w:b/>
          <w:bCs/>
          <w:noProof/>
          <w:lang w:val="en-GB"/>
        </w:rPr>
        <w:t>in the depth, the mutual understanding, and the shared search for solutions</w:t>
      </w:r>
      <w:r w:rsidRPr="00357259">
        <w:rPr>
          <w:noProof/>
          <w:lang w:val="en-GB"/>
        </w:rPr>
        <w:t>.</w:t>
      </w:r>
    </w:p>
    <w:p w14:paraId="6C422DA8" w14:textId="77777777" w:rsidR="00357259" w:rsidRPr="00357259" w:rsidRDefault="00357259" w:rsidP="00357259">
      <w:pPr>
        <w:rPr>
          <w:noProof/>
          <w:lang w:val="en-GB"/>
        </w:rPr>
      </w:pPr>
      <w:r w:rsidRPr="00357259">
        <w:rPr>
          <w:noProof/>
          <w:lang w:val="en-GB"/>
        </w:rPr>
        <w:t>As far as we’re concerned: mission accomplished.</w:t>
      </w:r>
    </w:p>
    <w:p w14:paraId="7B5CAEB5" w14:textId="41DE89DE" w:rsidR="00ED738F" w:rsidRPr="00357259" w:rsidRDefault="00FA5850" w:rsidP="00FA5850">
      <w:pPr>
        <w:rPr>
          <w:sz w:val="22"/>
          <w:szCs w:val="22"/>
        </w:rPr>
      </w:pPr>
      <w:r w:rsidRPr="00FA5850">
        <w:t xml:space="preserve">Jeanet </w:t>
      </w:r>
      <w:r w:rsidR="00357259" w:rsidRPr="00357259">
        <w:rPr>
          <w:noProof/>
        </w:rPr>
        <w:t>and</w:t>
      </w:r>
      <w:r w:rsidRPr="00FA5850">
        <w:t xml:space="preserve"> Marcel</w:t>
      </w:r>
    </w:p>
    <w:sectPr w:rsidR="00ED738F" w:rsidRPr="00357259" w:rsidSect="00212262">
      <w:headerReference w:type="default" r:id="rId11"/>
      <w:pgSz w:w="11906" w:h="16838"/>
      <w:pgMar w:top="26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09CFD" w14:textId="77777777" w:rsidR="00072AAA" w:rsidRDefault="00072AAA" w:rsidP="00212262">
      <w:pPr>
        <w:spacing w:after="0" w:line="240" w:lineRule="auto"/>
      </w:pPr>
      <w:r>
        <w:separator/>
      </w:r>
    </w:p>
  </w:endnote>
  <w:endnote w:type="continuationSeparator" w:id="0">
    <w:p w14:paraId="1430C119" w14:textId="77777777" w:rsidR="00072AAA" w:rsidRDefault="00072AAA" w:rsidP="00212262">
      <w:pPr>
        <w:spacing w:after="0" w:line="240" w:lineRule="auto"/>
      </w:pPr>
      <w:r>
        <w:continuationSeparator/>
      </w:r>
    </w:p>
  </w:endnote>
  <w:endnote w:type="continuationNotice" w:id="1">
    <w:p w14:paraId="39420D52" w14:textId="77777777" w:rsidR="00072AAA" w:rsidRDefault="00072A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B0516" w14:textId="77777777" w:rsidR="00072AAA" w:rsidRDefault="00072AAA" w:rsidP="00212262">
      <w:pPr>
        <w:spacing w:after="0" w:line="240" w:lineRule="auto"/>
      </w:pPr>
      <w:r>
        <w:separator/>
      </w:r>
    </w:p>
  </w:footnote>
  <w:footnote w:type="continuationSeparator" w:id="0">
    <w:p w14:paraId="0CBB456B" w14:textId="77777777" w:rsidR="00072AAA" w:rsidRDefault="00072AAA" w:rsidP="00212262">
      <w:pPr>
        <w:spacing w:after="0" w:line="240" w:lineRule="auto"/>
      </w:pPr>
      <w:r>
        <w:continuationSeparator/>
      </w:r>
    </w:p>
  </w:footnote>
  <w:footnote w:type="continuationNotice" w:id="1">
    <w:p w14:paraId="7305512B" w14:textId="77777777" w:rsidR="00072AAA" w:rsidRDefault="00072A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E65D7" w14:textId="5590F462" w:rsidR="00212262" w:rsidRDefault="007E2B1D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34FC2FC4" wp14:editId="1BDDCF0F">
          <wp:simplePos x="0" y="0"/>
          <wp:positionH relativeFrom="column">
            <wp:posOffset>3876675</wp:posOffset>
          </wp:positionH>
          <wp:positionV relativeFrom="paragraph">
            <wp:posOffset>226695</wp:posOffset>
          </wp:positionV>
          <wp:extent cx="2228850" cy="741680"/>
          <wp:effectExtent l="0" t="0" r="0" b="1270"/>
          <wp:wrapSquare wrapText="bothSides"/>
          <wp:docPr id="1732366519" name="Afbeelding 2" descr="Afbeelding met tekst, Lettertype, logo, Graphics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2366519" name="Afbeelding 2" descr="Afbeelding met tekst, Lettertype, logo, Graphics&#10;&#10;Door AI gegenereerde inhoud is mogelijk onjuis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2262">
      <w:rPr>
        <w:noProof/>
      </w:rPr>
      <w:drawing>
        <wp:anchor distT="0" distB="0" distL="114300" distR="114300" simplePos="0" relativeHeight="251658240" behindDoc="1" locked="0" layoutInCell="1" allowOverlap="1" wp14:anchorId="39B9923B" wp14:editId="6209E565">
          <wp:simplePos x="0" y="0"/>
          <wp:positionH relativeFrom="page">
            <wp:posOffset>-123825</wp:posOffset>
          </wp:positionH>
          <wp:positionV relativeFrom="paragraph">
            <wp:posOffset>-429260</wp:posOffset>
          </wp:positionV>
          <wp:extent cx="7538283" cy="10655686"/>
          <wp:effectExtent l="0" t="0" r="5715" b="0"/>
          <wp:wrapNone/>
          <wp:docPr id="1350399652" name="Picture 6" descr="Afbeelding met tekst, schermopname, brief, ontwerp&#10;&#10;Door AI gegenereerde inhoud is mogelijk onjuis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fbeelding met tekst, schermopname, brief, ontwerp&#10;&#10;Door AI gegenereerde inhoud is mogelijk onjuis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283" cy="106556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A5B2"/>
    <w:multiLevelType w:val="hybridMultilevel"/>
    <w:tmpl w:val="D8B2C068"/>
    <w:lvl w:ilvl="0" w:tplc="00421D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3CE72E">
      <w:start w:val="1"/>
      <w:numFmt w:val="bullet"/>
      <w:lvlText w:val="o"/>
      <w:lvlJc w:val="left"/>
      <w:pPr>
        <w:ind w:left="1440" w:hanging="360"/>
      </w:pPr>
      <w:rPr>
        <w:rFonts w:ascii="Aptos" w:hAnsi="Aptos" w:hint="default"/>
      </w:rPr>
    </w:lvl>
    <w:lvl w:ilvl="2" w:tplc="91E69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88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A0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ED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E1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2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49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520E"/>
    <w:multiLevelType w:val="hybridMultilevel"/>
    <w:tmpl w:val="72F245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340A"/>
    <w:multiLevelType w:val="hybridMultilevel"/>
    <w:tmpl w:val="88AC8E78"/>
    <w:lvl w:ilvl="0" w:tplc="21AE7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ED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41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62A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4C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0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C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6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23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5B91"/>
    <w:multiLevelType w:val="hybridMultilevel"/>
    <w:tmpl w:val="F79488D8"/>
    <w:lvl w:ilvl="0" w:tplc="4C607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2B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EC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AD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68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E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2D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64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9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9212"/>
    <w:multiLevelType w:val="hybridMultilevel"/>
    <w:tmpl w:val="E66C5226"/>
    <w:lvl w:ilvl="0" w:tplc="D33E8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A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E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E47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85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585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0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09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E8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A87BD"/>
    <w:multiLevelType w:val="hybridMultilevel"/>
    <w:tmpl w:val="FE06AFA4"/>
    <w:lvl w:ilvl="0" w:tplc="95D44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27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67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69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E7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21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6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05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E6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D5C2"/>
    <w:multiLevelType w:val="hybridMultilevel"/>
    <w:tmpl w:val="A86A9998"/>
    <w:lvl w:ilvl="0" w:tplc="EDCA1DF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5106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A4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8A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A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A9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EB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46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E24D0"/>
    <w:multiLevelType w:val="hybridMultilevel"/>
    <w:tmpl w:val="76C4CFFE"/>
    <w:lvl w:ilvl="0" w:tplc="BF525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C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29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8B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A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02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A9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E2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27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69929">
    <w:abstractNumId w:val="0"/>
  </w:num>
  <w:num w:numId="2" w16cid:durableId="2014645217">
    <w:abstractNumId w:val="4"/>
  </w:num>
  <w:num w:numId="3" w16cid:durableId="355429968">
    <w:abstractNumId w:val="6"/>
  </w:num>
  <w:num w:numId="4" w16cid:durableId="269319269">
    <w:abstractNumId w:val="5"/>
  </w:num>
  <w:num w:numId="5" w16cid:durableId="471411338">
    <w:abstractNumId w:val="3"/>
  </w:num>
  <w:num w:numId="6" w16cid:durableId="461576455">
    <w:abstractNumId w:val="7"/>
  </w:num>
  <w:num w:numId="7" w16cid:durableId="1181821081">
    <w:abstractNumId w:val="2"/>
  </w:num>
  <w:num w:numId="8" w16cid:durableId="121446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A05E2"/>
    <w:rsid w:val="00053329"/>
    <w:rsid w:val="00072AAA"/>
    <w:rsid w:val="000C0B6D"/>
    <w:rsid w:val="001D0660"/>
    <w:rsid w:val="00212262"/>
    <w:rsid w:val="00247662"/>
    <w:rsid w:val="002562B5"/>
    <w:rsid w:val="00295A8F"/>
    <w:rsid w:val="002A0304"/>
    <w:rsid w:val="002D6A3A"/>
    <w:rsid w:val="003021D1"/>
    <w:rsid w:val="00313F8C"/>
    <w:rsid w:val="00324A0C"/>
    <w:rsid w:val="00357259"/>
    <w:rsid w:val="00362008"/>
    <w:rsid w:val="003623DC"/>
    <w:rsid w:val="003F23E4"/>
    <w:rsid w:val="00476A1D"/>
    <w:rsid w:val="00486FDF"/>
    <w:rsid w:val="004A3580"/>
    <w:rsid w:val="004A7DDD"/>
    <w:rsid w:val="004F2446"/>
    <w:rsid w:val="00541C46"/>
    <w:rsid w:val="0060189F"/>
    <w:rsid w:val="00666763"/>
    <w:rsid w:val="006D11C1"/>
    <w:rsid w:val="00710F51"/>
    <w:rsid w:val="00727FB7"/>
    <w:rsid w:val="007540E8"/>
    <w:rsid w:val="007E2B1D"/>
    <w:rsid w:val="008014A3"/>
    <w:rsid w:val="00821CF6"/>
    <w:rsid w:val="009D1EBA"/>
    <w:rsid w:val="00A912B8"/>
    <w:rsid w:val="00AC5216"/>
    <w:rsid w:val="00AF4301"/>
    <w:rsid w:val="00B852FA"/>
    <w:rsid w:val="00C023EE"/>
    <w:rsid w:val="00C90741"/>
    <w:rsid w:val="00CC1925"/>
    <w:rsid w:val="00D04E2B"/>
    <w:rsid w:val="00D8033F"/>
    <w:rsid w:val="00D82AEE"/>
    <w:rsid w:val="00E1436C"/>
    <w:rsid w:val="00E729F3"/>
    <w:rsid w:val="00E803FF"/>
    <w:rsid w:val="00EB1641"/>
    <w:rsid w:val="00ED738F"/>
    <w:rsid w:val="00F50A31"/>
    <w:rsid w:val="00F52ACC"/>
    <w:rsid w:val="00F557EC"/>
    <w:rsid w:val="00FA21D0"/>
    <w:rsid w:val="00FA5850"/>
    <w:rsid w:val="00FF3738"/>
    <w:rsid w:val="00FF4C04"/>
    <w:rsid w:val="09576E37"/>
    <w:rsid w:val="09AF5CF2"/>
    <w:rsid w:val="09D241C6"/>
    <w:rsid w:val="0B8CEE0F"/>
    <w:rsid w:val="10FB6F5A"/>
    <w:rsid w:val="11202832"/>
    <w:rsid w:val="11BC3045"/>
    <w:rsid w:val="217D6727"/>
    <w:rsid w:val="21855F59"/>
    <w:rsid w:val="22C0D66F"/>
    <w:rsid w:val="23D5C2D0"/>
    <w:rsid w:val="23D64772"/>
    <w:rsid w:val="281CC944"/>
    <w:rsid w:val="2B37E41F"/>
    <w:rsid w:val="31915311"/>
    <w:rsid w:val="39547134"/>
    <w:rsid w:val="3C09694C"/>
    <w:rsid w:val="3D5EDF95"/>
    <w:rsid w:val="3D9638E1"/>
    <w:rsid w:val="3E07C408"/>
    <w:rsid w:val="45B38731"/>
    <w:rsid w:val="4B2FF57E"/>
    <w:rsid w:val="4E4D5D37"/>
    <w:rsid w:val="4F655DBB"/>
    <w:rsid w:val="500475AA"/>
    <w:rsid w:val="50373964"/>
    <w:rsid w:val="509CD0E8"/>
    <w:rsid w:val="5158BA7B"/>
    <w:rsid w:val="55B18633"/>
    <w:rsid w:val="583027FF"/>
    <w:rsid w:val="5B85423D"/>
    <w:rsid w:val="66BBC369"/>
    <w:rsid w:val="680AEA08"/>
    <w:rsid w:val="6DEA1926"/>
    <w:rsid w:val="6E63C1BA"/>
    <w:rsid w:val="71B8A811"/>
    <w:rsid w:val="738E9938"/>
    <w:rsid w:val="765367E4"/>
    <w:rsid w:val="7716E553"/>
    <w:rsid w:val="792A9A63"/>
    <w:rsid w:val="7A0A05E2"/>
    <w:rsid w:val="7B8FFBD5"/>
    <w:rsid w:val="7D4B21CF"/>
    <w:rsid w:val="7E40C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05E2"/>
  <w15:chartTrackingRefBased/>
  <w15:docId w15:val="{5E557884-BC6A-4464-AF93-2CDB6A7F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9D24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B37E41F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2B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262"/>
  </w:style>
  <w:style w:type="paragraph" w:styleId="Footer">
    <w:name w:val="footer"/>
    <w:basedOn w:val="Normal"/>
    <w:link w:val="FooterChar"/>
    <w:uiPriority w:val="99"/>
    <w:unhideWhenUsed/>
    <w:rsid w:val="00212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1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5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8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0c409-5d5f-4ec1-abe4-459a9f8b3e4c">
      <Terms xmlns="http://schemas.microsoft.com/office/infopath/2007/PartnerControls"/>
    </lcf76f155ced4ddcb4097134ff3c332f>
    <TaxCatchAll xmlns="5d01d1c8-c3d5-4179-8fcf-2dff77d769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35E2A3B15A144184477BAE80BEC374" ma:contentTypeVersion="18" ma:contentTypeDescription="Een nieuw document maken." ma:contentTypeScope="" ma:versionID="5c1f562887abbbe421d000f1e2de03a3">
  <xsd:schema xmlns:xsd="http://www.w3.org/2001/XMLSchema" xmlns:xs="http://www.w3.org/2001/XMLSchema" xmlns:p="http://schemas.microsoft.com/office/2006/metadata/properties" xmlns:ns2="e420c409-5d5f-4ec1-abe4-459a9f8b3e4c" xmlns:ns3="5d01d1c8-c3d5-4179-8fcf-2dff77d76998" targetNamespace="http://schemas.microsoft.com/office/2006/metadata/properties" ma:root="true" ma:fieldsID="e42cc00043dea8051e97ec4cb981027b" ns2:_="" ns3:_="">
    <xsd:import namespace="e420c409-5d5f-4ec1-abe4-459a9f8b3e4c"/>
    <xsd:import namespace="5d01d1c8-c3d5-4179-8fcf-2dff77d76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0c409-5d5f-4ec1-abe4-459a9f8b3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4f34b5ab-69ee-436e-b280-b6e7125a69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1d1c8-c3d5-4179-8fcf-2dff77d769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548a076-2d6b-4d70-bd08-7017aea53744}" ma:internalName="TaxCatchAll" ma:showField="CatchAllData" ma:web="5d01d1c8-c3d5-4179-8fcf-2dff77d769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3D09B2-F1B3-4A47-87C6-E3292A63B49D}">
  <ds:schemaRefs>
    <ds:schemaRef ds:uri="http://schemas.microsoft.com/office/2006/metadata/properties"/>
    <ds:schemaRef ds:uri="http://schemas.microsoft.com/office/infopath/2007/PartnerControls"/>
    <ds:schemaRef ds:uri="e420c409-5d5f-4ec1-abe4-459a9f8b3e4c"/>
    <ds:schemaRef ds:uri="5d01d1c8-c3d5-4179-8fcf-2dff77d76998"/>
  </ds:schemaRefs>
</ds:datastoreItem>
</file>

<file path=customXml/itemProps2.xml><?xml version="1.0" encoding="utf-8"?>
<ds:datastoreItem xmlns:ds="http://schemas.openxmlformats.org/officeDocument/2006/customXml" ds:itemID="{89651F95-DEFD-45D9-B97D-BDF775ED1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4032B-4D7D-4DC5-84A6-DE3FFE01C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0c409-5d5f-4ec1-abe4-459a9f8b3e4c"/>
    <ds:schemaRef ds:uri="5d01d1c8-c3d5-4179-8fcf-2dff77d76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Gabriëlle van Leeuwen - Dutch Flower Group</dc:creator>
  <cp:keywords/>
  <dc:description/>
  <cp:lastModifiedBy>Kevin van Nieukerke</cp:lastModifiedBy>
  <cp:revision>11</cp:revision>
  <dcterms:created xsi:type="dcterms:W3CDTF">2025-04-17T22:27:00Z</dcterms:created>
  <dcterms:modified xsi:type="dcterms:W3CDTF">2025-04-22T09:17:00Z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0x0101002635E2A3B15A144184477BAE80BEC374</vt:lpwstr>
  </property>
  <property fmtid="{D5CDD505-2E9C-101B-9397-08002B2CF9AE}" pid="3" name="MediaServiceImageTags">
    <vt:lpwstr/>
  </property>
</Properties>
</file>